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8310F" w:rsidRDefault="0068310F">
      <w:pPr>
        <w:tabs>
          <w:tab w:val="center" w:pos="4513"/>
        </w:tabs>
        <w:suppressAutoHyphens/>
        <w:jc w:val="both"/>
        <w:rPr>
          <w:rFonts w:ascii="Brush Script MT" w:hAnsi="Brush Script MT"/>
          <w:b/>
          <w:i/>
          <w:color w:val="0000FF"/>
          <w:spacing w:val="-9"/>
          <w:sz w:val="72"/>
          <w:lang w:val="pt-PT"/>
        </w:rPr>
      </w:pPr>
    </w:p>
    <w:p w:rsidR="0068310F" w:rsidRDefault="0068310F">
      <w:pPr>
        <w:tabs>
          <w:tab w:val="center" w:pos="4513"/>
        </w:tabs>
        <w:suppressAutoHyphens/>
        <w:jc w:val="both"/>
        <w:rPr>
          <w:rFonts w:ascii="Brush Script MT" w:hAnsi="Brush Script MT"/>
          <w:b/>
          <w:i/>
          <w:color w:val="0000FF"/>
          <w:spacing w:val="-9"/>
          <w:sz w:val="72"/>
          <w:lang w:val="pt-PT"/>
        </w:rPr>
      </w:pPr>
      <w:r>
        <w:rPr>
          <w:rFonts w:ascii="Brush Script MT" w:hAnsi="Brush Script MT"/>
          <w:b/>
          <w:i/>
          <w:color w:val="0000FF"/>
          <w:spacing w:val="-9"/>
          <w:sz w:val="72"/>
          <w:lang w:val="pt-PT"/>
        </w:rPr>
        <w:tab/>
      </w:r>
      <w:r>
        <w:rPr>
          <w:rFonts w:ascii="Brush Script MT" w:hAnsi="Brush Script MT"/>
          <w:b/>
          <w:i/>
          <w:color w:val="FF0000"/>
          <w:spacing w:val="-9"/>
          <w:sz w:val="72"/>
          <w:lang w:val="pt-PT"/>
        </w:rPr>
        <w:t>Curriculum Vitae</w:t>
      </w:r>
    </w:p>
    <w:p w:rsidR="0068310F" w:rsidRDefault="007E48EF">
      <w:pPr>
        <w:tabs>
          <w:tab w:val="center" w:pos="4513"/>
        </w:tabs>
        <w:suppressAutoHyphens/>
        <w:jc w:val="center"/>
        <w:rPr>
          <w:rFonts w:ascii="Brush Script MT" w:hAnsi="Brush Script MT"/>
          <w:i/>
          <w:color w:val="0000FF"/>
          <w:spacing w:val="-9"/>
          <w:sz w:val="20"/>
          <w:lang w:val="pt-PT"/>
        </w:rPr>
      </w:pPr>
      <w:r>
        <w:rPr>
          <w:rFonts w:ascii="Brush Script MT" w:hAnsi="Brush Script MT"/>
          <w:b/>
          <w:i/>
          <w:color w:val="0000FF"/>
          <w:spacing w:val="-9"/>
          <w:sz w:val="20"/>
          <w:lang w:val="pt-PT"/>
        </w:rPr>
        <w:fldChar w:fldCharType="begin"/>
      </w:r>
      <w:r w:rsidR="0068310F">
        <w:rPr>
          <w:rFonts w:ascii="Brush Script MT" w:hAnsi="Brush Script MT"/>
          <w:b/>
          <w:i/>
          <w:color w:val="0000FF"/>
          <w:spacing w:val="-9"/>
          <w:sz w:val="20"/>
          <w:lang w:val="pt-PT"/>
        </w:rPr>
        <w:instrText xml:space="preserve">PRIVATE </w:instrText>
      </w:r>
      <w:r>
        <w:rPr>
          <w:rFonts w:ascii="Brush Script MT" w:hAnsi="Brush Script MT"/>
          <w:b/>
          <w:i/>
          <w:color w:val="0000FF"/>
          <w:spacing w:val="-9"/>
          <w:sz w:val="20"/>
          <w:lang w:val="pt-PT"/>
        </w:rPr>
        <w:fldChar w:fldCharType="end"/>
      </w:r>
    </w:p>
    <w:p w:rsidR="0068310F" w:rsidRDefault="0068310F">
      <w:pPr>
        <w:tabs>
          <w:tab w:val="left" w:pos="-720"/>
        </w:tabs>
        <w:suppressAutoHyphens/>
        <w:jc w:val="both"/>
        <w:rPr>
          <w:rFonts w:ascii="Brush Script MT" w:hAnsi="Brush Script MT"/>
          <w:i/>
          <w:color w:val="0000FF"/>
          <w:spacing w:val="-9"/>
          <w:sz w:val="20"/>
          <w:lang w:val="pt-PT"/>
        </w:rPr>
      </w:pPr>
    </w:p>
    <w:p w:rsidR="0068310F" w:rsidRDefault="0068310F">
      <w:pPr>
        <w:tabs>
          <w:tab w:val="left" w:pos="-720"/>
        </w:tabs>
        <w:suppressAutoHyphens/>
        <w:jc w:val="center"/>
        <w:rPr>
          <w:rFonts w:ascii="Brush Script MT" w:hAnsi="Brush Script MT"/>
          <w:i/>
          <w:color w:val="0000FF"/>
          <w:spacing w:val="-9"/>
          <w:sz w:val="20"/>
          <w:lang w:val="pt-PT"/>
        </w:rPr>
      </w:pPr>
      <w:r>
        <w:object w:dxaOrig="15358" w:dyaOrig="1151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0.75pt;height:338.25pt" o:ole="">
            <v:imagedata r:id="rId7" o:title=""/>
          </v:shape>
          <o:OLEObject Type="Embed" ProgID="MSPhotoEd.3" ShapeID="_x0000_i1025" DrawAspect="Content" ObjectID="_1326093340" r:id="rId8"/>
        </w:object>
      </w:r>
    </w:p>
    <w:p w:rsidR="0068310F" w:rsidRDefault="0068310F">
      <w:pPr>
        <w:tabs>
          <w:tab w:val="left" w:pos="-720"/>
        </w:tabs>
        <w:suppressAutoHyphens/>
        <w:jc w:val="both"/>
        <w:rPr>
          <w:rFonts w:ascii="Brush Script MT" w:hAnsi="Brush Script MT"/>
          <w:i/>
          <w:color w:val="0000FF"/>
          <w:spacing w:val="-9"/>
          <w:sz w:val="20"/>
          <w:lang w:val="pt-PT"/>
        </w:rPr>
      </w:pPr>
    </w:p>
    <w:p w:rsidR="0068310F" w:rsidRDefault="0068310F">
      <w:pPr>
        <w:pStyle w:val="Heading6"/>
      </w:pPr>
      <w:r>
        <w:t>António Manuel Antunes Fiúza</w:t>
      </w:r>
    </w:p>
    <w:p w:rsidR="0068310F" w:rsidRDefault="00470680">
      <w:pPr>
        <w:pStyle w:val="Heading6"/>
      </w:pPr>
      <w:r>
        <w:t>Full Professor</w:t>
      </w:r>
    </w:p>
    <w:p w:rsidR="0068310F" w:rsidRPr="002463FE" w:rsidRDefault="00470680">
      <w:pPr>
        <w:tabs>
          <w:tab w:val="left" w:pos="-720"/>
        </w:tabs>
        <w:suppressAutoHyphens/>
        <w:jc w:val="right"/>
        <w:rPr>
          <w:rFonts w:ascii="Book Antiqua" w:hAnsi="Book Antiqua"/>
          <w:b/>
          <w:i/>
          <w:color w:val="0000FF"/>
          <w:spacing w:val="-6"/>
          <w:sz w:val="48"/>
          <w:lang w:val="en-US"/>
        </w:rPr>
      </w:pPr>
      <w:r w:rsidRPr="002463FE">
        <w:rPr>
          <w:rFonts w:ascii="Book Antiqua" w:hAnsi="Book Antiqua"/>
          <w:b/>
          <w:i/>
          <w:color w:val="0000FF"/>
          <w:spacing w:val="-6"/>
          <w:sz w:val="48"/>
          <w:lang w:val="en-US"/>
        </w:rPr>
        <w:t xml:space="preserve">Engineering Faculty </w:t>
      </w:r>
    </w:p>
    <w:p w:rsidR="0068310F" w:rsidRPr="002463FE" w:rsidRDefault="0068310F">
      <w:pPr>
        <w:tabs>
          <w:tab w:val="left" w:pos="-720"/>
        </w:tabs>
        <w:suppressAutoHyphens/>
        <w:jc w:val="right"/>
        <w:rPr>
          <w:rFonts w:ascii="Book Antiqua" w:hAnsi="Book Antiqua"/>
          <w:b/>
          <w:i/>
          <w:color w:val="0000FF"/>
          <w:spacing w:val="-6"/>
          <w:sz w:val="48"/>
          <w:lang w:val="en-US"/>
        </w:rPr>
      </w:pPr>
      <w:smartTag w:uri="urn:schemas-microsoft-com:office:smarttags" w:element="place">
        <w:smartTag w:uri="urn:schemas-microsoft-com:office:smarttags" w:element="PlaceType">
          <w:r w:rsidRPr="002463FE">
            <w:rPr>
              <w:rFonts w:ascii="Book Antiqua" w:hAnsi="Book Antiqua"/>
              <w:b/>
              <w:i/>
              <w:color w:val="0000FF"/>
              <w:spacing w:val="-6"/>
              <w:sz w:val="48"/>
              <w:lang w:val="en-US"/>
            </w:rPr>
            <w:t>Universi</w:t>
          </w:r>
          <w:r w:rsidR="00470680" w:rsidRPr="002463FE">
            <w:rPr>
              <w:rFonts w:ascii="Book Antiqua" w:hAnsi="Book Antiqua"/>
              <w:b/>
              <w:i/>
              <w:color w:val="0000FF"/>
              <w:spacing w:val="-6"/>
              <w:sz w:val="48"/>
              <w:lang w:val="en-US"/>
            </w:rPr>
            <w:t>ty</w:t>
          </w:r>
        </w:smartTag>
        <w:r w:rsidR="00470680" w:rsidRPr="002463FE">
          <w:rPr>
            <w:rFonts w:ascii="Book Antiqua" w:hAnsi="Book Antiqua"/>
            <w:b/>
            <w:i/>
            <w:color w:val="0000FF"/>
            <w:spacing w:val="-6"/>
            <w:sz w:val="48"/>
            <w:lang w:val="en-US"/>
          </w:rPr>
          <w:t xml:space="preserve"> of</w:t>
        </w:r>
        <w:r w:rsidRPr="002463FE">
          <w:rPr>
            <w:rFonts w:ascii="Book Antiqua" w:hAnsi="Book Antiqua"/>
            <w:b/>
            <w:i/>
            <w:color w:val="0000FF"/>
            <w:spacing w:val="-6"/>
            <w:sz w:val="48"/>
            <w:lang w:val="en-US"/>
          </w:rPr>
          <w:t xml:space="preserve">  </w:t>
        </w:r>
        <w:smartTag w:uri="urn:schemas-microsoft-com:office:smarttags" w:element="PlaceName">
          <w:r w:rsidRPr="002463FE">
            <w:rPr>
              <w:rFonts w:ascii="Book Antiqua" w:hAnsi="Book Antiqua"/>
              <w:b/>
              <w:i/>
              <w:color w:val="0000FF"/>
              <w:spacing w:val="-6"/>
              <w:sz w:val="48"/>
              <w:lang w:val="en-US"/>
            </w:rPr>
            <w:t>Porto</w:t>
          </w:r>
        </w:smartTag>
      </w:smartTag>
    </w:p>
    <w:p w:rsidR="0068310F" w:rsidRPr="002463FE" w:rsidRDefault="0068310F">
      <w:pPr>
        <w:tabs>
          <w:tab w:val="left" w:pos="-720"/>
        </w:tabs>
        <w:suppressAutoHyphens/>
        <w:jc w:val="right"/>
        <w:rPr>
          <w:rFonts w:ascii="Book Antiqua" w:hAnsi="Book Antiqua"/>
          <w:b/>
          <w:i/>
          <w:color w:val="0000FF"/>
          <w:spacing w:val="-6"/>
          <w:sz w:val="48"/>
          <w:lang w:val="en-US"/>
        </w:rPr>
      </w:pPr>
    </w:p>
    <w:p w:rsidR="0068310F" w:rsidRPr="002463FE" w:rsidRDefault="000B2516">
      <w:pPr>
        <w:tabs>
          <w:tab w:val="left" w:pos="-720"/>
        </w:tabs>
        <w:suppressAutoHyphens/>
        <w:jc w:val="right"/>
        <w:rPr>
          <w:rFonts w:ascii="Book Antiqua" w:hAnsi="Book Antiqua"/>
          <w:b/>
          <w:i/>
          <w:color w:val="0000FF"/>
          <w:spacing w:val="-6"/>
          <w:sz w:val="48"/>
          <w:lang w:val="en-US"/>
        </w:rPr>
      </w:pPr>
      <w:r w:rsidRPr="002463FE">
        <w:rPr>
          <w:rFonts w:ascii="Book Antiqua" w:hAnsi="Book Antiqua"/>
          <w:b/>
          <w:i/>
          <w:color w:val="0000FF"/>
          <w:spacing w:val="-6"/>
          <w:sz w:val="48"/>
          <w:lang w:val="en-US"/>
        </w:rPr>
        <w:t>200</w:t>
      </w:r>
      <w:r w:rsidR="00470680" w:rsidRPr="002463FE">
        <w:rPr>
          <w:rFonts w:ascii="Book Antiqua" w:hAnsi="Book Antiqua"/>
          <w:b/>
          <w:i/>
          <w:color w:val="0000FF"/>
          <w:spacing w:val="-6"/>
          <w:sz w:val="48"/>
          <w:lang w:val="en-US"/>
        </w:rPr>
        <w:t>6</w:t>
      </w:r>
    </w:p>
    <w:p w:rsidR="0068310F" w:rsidRPr="002463FE" w:rsidRDefault="0068310F">
      <w:pPr>
        <w:tabs>
          <w:tab w:val="left" w:pos="-720"/>
        </w:tabs>
        <w:suppressAutoHyphens/>
        <w:jc w:val="both"/>
        <w:rPr>
          <w:rFonts w:ascii="Arial" w:hAnsi="Arial"/>
          <w:b/>
          <w:color w:val="0000FF"/>
          <w:spacing w:val="-2"/>
          <w:sz w:val="16"/>
          <w:lang w:val="en-US"/>
        </w:rPr>
        <w:sectPr w:rsidR="0068310F" w:rsidRPr="002463FE">
          <w:headerReference w:type="default" r:id="rId9"/>
          <w:endnotePr>
            <w:numFmt w:val="decimal"/>
          </w:endnotePr>
          <w:pgSz w:w="11906" w:h="16838"/>
          <w:pgMar w:top="1440" w:right="1440" w:bottom="1440" w:left="1440" w:header="1440" w:footer="1440" w:gutter="0"/>
          <w:pgBorders>
            <w:top w:val="single" w:sz="4" w:space="24" w:color="FF0000" w:shadow="1"/>
            <w:left w:val="single" w:sz="4" w:space="4" w:color="FF0000" w:shadow="1"/>
            <w:bottom w:val="single" w:sz="4" w:space="1" w:color="FF0000" w:shadow="1"/>
            <w:right w:val="single" w:sz="4" w:space="24" w:color="FF0000" w:shadow="1"/>
          </w:pgBorders>
          <w:pgNumType w:start="1"/>
          <w:cols w:space="720"/>
          <w:noEndnote/>
        </w:sectPr>
      </w:pPr>
      <w:r w:rsidRPr="002463FE">
        <w:rPr>
          <w:rFonts w:ascii="Arial" w:hAnsi="Arial"/>
          <w:b/>
          <w:color w:val="0000FF"/>
          <w:spacing w:val="-2"/>
          <w:sz w:val="16"/>
          <w:lang w:val="en-US"/>
        </w:rPr>
        <w:br w:type="page"/>
      </w:r>
    </w:p>
    <w:p w:rsidR="0068310F" w:rsidRPr="00790981" w:rsidRDefault="0068310F">
      <w:pPr>
        <w:tabs>
          <w:tab w:val="left" w:pos="-720"/>
        </w:tabs>
        <w:suppressAutoHyphens/>
        <w:jc w:val="both"/>
        <w:rPr>
          <w:rFonts w:ascii="Arial" w:hAnsi="Arial"/>
          <w:color w:val="000080"/>
          <w:spacing w:val="-2"/>
          <w:sz w:val="28"/>
          <w:lang w:val="pt-PT"/>
        </w:rPr>
      </w:pPr>
      <w:r>
        <w:rPr>
          <w:rFonts w:ascii="Arial" w:hAnsi="Arial"/>
          <w:b/>
          <w:color w:val="800000"/>
          <w:spacing w:val="-3"/>
          <w:sz w:val="28"/>
          <w:u w:val="double"/>
          <w:lang w:val="pt-PT"/>
        </w:rPr>
        <w:lastRenderedPageBreak/>
        <w:t xml:space="preserve">1. </w:t>
      </w:r>
      <w:r w:rsidR="005B3057" w:rsidRPr="00790981">
        <w:rPr>
          <w:rFonts w:ascii="Arial" w:hAnsi="Arial"/>
          <w:b/>
          <w:color w:val="800000"/>
          <w:spacing w:val="-3"/>
          <w:sz w:val="28"/>
          <w:u w:val="double"/>
          <w:lang w:val="pt-PT"/>
        </w:rPr>
        <w:t>PERSONAL DATA</w:t>
      </w:r>
    </w:p>
    <w:p w:rsidR="0068310F" w:rsidRPr="00790981" w:rsidRDefault="0068310F">
      <w:pPr>
        <w:tabs>
          <w:tab w:val="left" w:pos="-720"/>
        </w:tabs>
        <w:suppressAutoHyphens/>
        <w:jc w:val="both"/>
        <w:rPr>
          <w:rFonts w:ascii="Arial" w:hAnsi="Arial"/>
          <w:color w:val="000080"/>
          <w:spacing w:val="-2"/>
          <w:sz w:val="20"/>
          <w:lang w:val="pt-PT"/>
        </w:rPr>
      </w:pPr>
    </w:p>
    <w:p w:rsidR="005B3057" w:rsidRPr="00790981" w:rsidRDefault="0068310F">
      <w:pPr>
        <w:tabs>
          <w:tab w:val="left" w:pos="-720"/>
          <w:tab w:val="left" w:pos="0"/>
        </w:tabs>
        <w:suppressAutoHyphens/>
        <w:ind w:left="720" w:right="720" w:hanging="720"/>
        <w:jc w:val="both"/>
        <w:rPr>
          <w:rFonts w:ascii="Arial" w:hAnsi="Arial"/>
          <w:b/>
          <w:color w:val="000080"/>
          <w:spacing w:val="-2"/>
          <w:sz w:val="20"/>
          <w:lang w:val="pt-PT"/>
        </w:rPr>
      </w:pPr>
      <w:r w:rsidRPr="00790981">
        <w:rPr>
          <w:rFonts w:ascii="Arial" w:hAnsi="Arial"/>
          <w:color w:val="000080"/>
          <w:spacing w:val="-2"/>
          <w:sz w:val="20"/>
          <w:lang w:val="pt-PT"/>
        </w:rPr>
        <w:tab/>
      </w:r>
      <w:r w:rsidR="005B3057" w:rsidRPr="00790981">
        <w:rPr>
          <w:rFonts w:ascii="Arial" w:hAnsi="Arial"/>
          <w:color w:val="000080"/>
          <w:spacing w:val="-2"/>
          <w:sz w:val="20"/>
          <w:lang w:val="pt-PT"/>
        </w:rPr>
        <w:t xml:space="preserve">Name: </w:t>
      </w:r>
      <w:r w:rsidRPr="00790981">
        <w:rPr>
          <w:rFonts w:ascii="Arial" w:hAnsi="Arial"/>
          <w:color w:val="000080"/>
          <w:spacing w:val="-2"/>
          <w:sz w:val="20"/>
          <w:lang w:val="pt-PT"/>
        </w:rPr>
        <w:t xml:space="preserve">António Manuel </w:t>
      </w:r>
      <w:r w:rsidRPr="00790981">
        <w:rPr>
          <w:rFonts w:ascii="Arial" w:hAnsi="Arial"/>
          <w:b/>
          <w:color w:val="000080"/>
          <w:spacing w:val="-2"/>
          <w:sz w:val="20"/>
          <w:lang w:val="pt-PT"/>
        </w:rPr>
        <w:t>Antunes Fiúza</w:t>
      </w:r>
    </w:p>
    <w:p w:rsidR="0068310F" w:rsidRPr="005B3057" w:rsidRDefault="005B3057">
      <w:pPr>
        <w:tabs>
          <w:tab w:val="left" w:pos="-720"/>
          <w:tab w:val="left" w:pos="0"/>
        </w:tabs>
        <w:suppressAutoHyphens/>
        <w:ind w:left="720" w:right="720" w:hanging="720"/>
        <w:jc w:val="both"/>
        <w:rPr>
          <w:rFonts w:ascii="Arial" w:hAnsi="Arial"/>
          <w:color w:val="000080"/>
          <w:spacing w:val="-2"/>
          <w:sz w:val="20"/>
        </w:rPr>
      </w:pPr>
      <w:r w:rsidRPr="00790981">
        <w:rPr>
          <w:rFonts w:ascii="Arial" w:hAnsi="Arial"/>
          <w:b/>
          <w:color w:val="000080"/>
          <w:spacing w:val="-2"/>
          <w:sz w:val="20"/>
          <w:lang w:val="pt-PT"/>
        </w:rPr>
        <w:tab/>
      </w:r>
      <w:r>
        <w:rPr>
          <w:rFonts w:ascii="Arial" w:hAnsi="Arial"/>
          <w:color w:val="000080"/>
          <w:spacing w:val="-2"/>
          <w:sz w:val="20"/>
        </w:rPr>
        <w:t>Son of</w:t>
      </w:r>
      <w:r w:rsidR="0068310F" w:rsidRPr="005B3057">
        <w:rPr>
          <w:rFonts w:ascii="Arial" w:hAnsi="Arial"/>
          <w:color w:val="000080"/>
          <w:spacing w:val="-2"/>
          <w:sz w:val="20"/>
        </w:rPr>
        <w:t xml:space="preserve"> Mário Fiúza da Silva Pinto </w:t>
      </w:r>
      <w:r>
        <w:rPr>
          <w:rFonts w:ascii="Arial" w:hAnsi="Arial"/>
          <w:color w:val="000080"/>
          <w:spacing w:val="-2"/>
          <w:sz w:val="20"/>
        </w:rPr>
        <w:t>(Father) and</w:t>
      </w:r>
      <w:r w:rsidR="0068310F" w:rsidRPr="005B3057">
        <w:rPr>
          <w:rFonts w:ascii="Arial" w:hAnsi="Arial"/>
          <w:color w:val="000080"/>
          <w:spacing w:val="-2"/>
          <w:sz w:val="20"/>
        </w:rPr>
        <w:t xml:space="preserve"> Ana Antunes da Silva Pinto</w:t>
      </w:r>
      <w:r>
        <w:rPr>
          <w:rFonts w:ascii="Arial" w:hAnsi="Arial"/>
          <w:color w:val="000080"/>
          <w:spacing w:val="-2"/>
          <w:sz w:val="20"/>
        </w:rPr>
        <w:t xml:space="preserve"> (</w:t>
      </w:r>
      <w:r w:rsidR="00E84169">
        <w:rPr>
          <w:rFonts w:ascii="Arial" w:hAnsi="Arial"/>
          <w:color w:val="000080"/>
          <w:spacing w:val="-2"/>
          <w:sz w:val="20"/>
        </w:rPr>
        <w:t>M</w:t>
      </w:r>
      <w:r>
        <w:rPr>
          <w:rFonts w:ascii="Arial" w:hAnsi="Arial"/>
          <w:color w:val="000080"/>
          <w:spacing w:val="-2"/>
          <w:sz w:val="20"/>
        </w:rPr>
        <w:t>other)</w:t>
      </w:r>
      <w:r w:rsidR="0068310F" w:rsidRPr="005B3057">
        <w:rPr>
          <w:rFonts w:ascii="Arial" w:hAnsi="Arial"/>
          <w:color w:val="000080"/>
          <w:spacing w:val="-2"/>
          <w:sz w:val="20"/>
        </w:rPr>
        <w:t xml:space="preserve">, </w:t>
      </w:r>
      <w:r>
        <w:rPr>
          <w:rFonts w:ascii="Arial" w:hAnsi="Arial"/>
          <w:color w:val="000080"/>
          <w:spacing w:val="-2"/>
          <w:sz w:val="20"/>
        </w:rPr>
        <w:t xml:space="preserve">was born </w:t>
      </w:r>
      <w:smartTag w:uri="urn:schemas-microsoft-com:office:smarttags" w:element="date">
        <w:smartTagPr>
          <w:attr w:name="Year" w:val="1947"/>
          <w:attr w:name="Day" w:val="12"/>
          <w:attr w:name="Month" w:val="11"/>
        </w:smartTagPr>
        <w:r>
          <w:rPr>
            <w:rFonts w:ascii="Arial" w:hAnsi="Arial"/>
            <w:color w:val="000080"/>
            <w:spacing w:val="-2"/>
            <w:sz w:val="20"/>
          </w:rPr>
          <w:t xml:space="preserve">the </w:t>
        </w:r>
        <w:r w:rsidR="0068310F" w:rsidRPr="005B3057">
          <w:rPr>
            <w:rFonts w:ascii="Arial" w:hAnsi="Arial"/>
            <w:color w:val="000080"/>
            <w:spacing w:val="-2"/>
            <w:sz w:val="20"/>
          </w:rPr>
          <w:t>12</w:t>
        </w:r>
        <w:r>
          <w:rPr>
            <w:rFonts w:ascii="Arial" w:hAnsi="Arial"/>
            <w:color w:val="000080"/>
            <w:spacing w:val="-2"/>
            <w:sz w:val="20"/>
          </w:rPr>
          <w:t>th</w:t>
        </w:r>
        <w:r w:rsidR="0068310F" w:rsidRPr="005B3057">
          <w:rPr>
            <w:rFonts w:ascii="Arial" w:hAnsi="Arial"/>
            <w:color w:val="000080"/>
            <w:spacing w:val="-2"/>
            <w:sz w:val="20"/>
          </w:rPr>
          <w:t xml:space="preserve"> Novemb</w:t>
        </w:r>
        <w:r>
          <w:rPr>
            <w:rFonts w:ascii="Arial" w:hAnsi="Arial"/>
            <w:color w:val="000080"/>
            <w:spacing w:val="-2"/>
            <w:sz w:val="20"/>
          </w:rPr>
          <w:t xml:space="preserve">er </w:t>
        </w:r>
        <w:r w:rsidR="0068310F" w:rsidRPr="005B3057">
          <w:rPr>
            <w:rFonts w:ascii="Arial" w:hAnsi="Arial"/>
            <w:color w:val="000080"/>
            <w:spacing w:val="-2"/>
            <w:sz w:val="20"/>
          </w:rPr>
          <w:t>1947</w:t>
        </w:r>
      </w:smartTag>
      <w:r w:rsidR="0068310F" w:rsidRPr="005B3057">
        <w:rPr>
          <w:rFonts w:ascii="Arial" w:hAnsi="Arial"/>
          <w:color w:val="000080"/>
          <w:spacing w:val="-2"/>
          <w:sz w:val="20"/>
        </w:rPr>
        <w:t xml:space="preserve">, </w:t>
      </w:r>
      <w:r>
        <w:rPr>
          <w:rFonts w:ascii="Arial" w:hAnsi="Arial"/>
          <w:color w:val="000080"/>
          <w:spacing w:val="-2"/>
          <w:sz w:val="20"/>
        </w:rPr>
        <w:t xml:space="preserve">in the town of </w:t>
      </w:r>
      <w:smartTag w:uri="urn:schemas-microsoft-com:office:smarttags" w:element="place">
        <w:smartTag w:uri="urn:schemas-microsoft-com:office:smarttags" w:element="City">
          <w:r>
            <w:rPr>
              <w:rFonts w:ascii="Arial" w:hAnsi="Arial"/>
              <w:color w:val="000080"/>
              <w:spacing w:val="-2"/>
              <w:sz w:val="20"/>
            </w:rPr>
            <w:t>Viseu</w:t>
          </w:r>
        </w:smartTag>
      </w:smartTag>
      <w:r>
        <w:rPr>
          <w:rFonts w:ascii="Arial" w:hAnsi="Arial"/>
          <w:color w:val="000080"/>
          <w:spacing w:val="-2"/>
          <w:sz w:val="20"/>
        </w:rPr>
        <w:t xml:space="preserve"> (North-Center Portugal)</w:t>
      </w:r>
      <w:r w:rsidR="0068310F" w:rsidRPr="005B3057">
        <w:rPr>
          <w:rFonts w:ascii="Arial" w:hAnsi="Arial"/>
          <w:color w:val="000080"/>
          <w:spacing w:val="-2"/>
          <w:sz w:val="20"/>
        </w:rPr>
        <w:t>.</w:t>
      </w:r>
    </w:p>
    <w:p w:rsidR="0068310F" w:rsidRPr="005B3057" w:rsidRDefault="0068310F">
      <w:pPr>
        <w:tabs>
          <w:tab w:val="left" w:pos="-720"/>
          <w:tab w:val="left" w:pos="0"/>
        </w:tabs>
        <w:suppressAutoHyphens/>
        <w:ind w:left="720" w:right="720" w:hanging="720"/>
        <w:jc w:val="both"/>
        <w:rPr>
          <w:rFonts w:ascii="Arial" w:hAnsi="Arial"/>
          <w:color w:val="000080"/>
          <w:spacing w:val="-2"/>
          <w:sz w:val="20"/>
        </w:rPr>
      </w:pPr>
      <w:r w:rsidRPr="005B3057">
        <w:rPr>
          <w:rFonts w:ascii="Arial" w:hAnsi="Arial"/>
          <w:color w:val="000080"/>
          <w:spacing w:val="-2"/>
          <w:sz w:val="20"/>
        </w:rPr>
        <w:tab/>
        <w:t>Civil</w:t>
      </w:r>
      <w:r w:rsidR="005C452E">
        <w:rPr>
          <w:rFonts w:ascii="Arial" w:hAnsi="Arial"/>
          <w:color w:val="000080"/>
          <w:spacing w:val="-2"/>
          <w:sz w:val="20"/>
        </w:rPr>
        <w:t xml:space="preserve"> status</w:t>
      </w:r>
      <w:r w:rsidRPr="005B3057">
        <w:rPr>
          <w:rFonts w:ascii="Arial" w:hAnsi="Arial"/>
          <w:color w:val="000080"/>
          <w:spacing w:val="-2"/>
          <w:sz w:val="20"/>
        </w:rPr>
        <w:t xml:space="preserve">: </w:t>
      </w:r>
      <w:r w:rsidR="005C452E">
        <w:rPr>
          <w:rFonts w:ascii="Arial" w:hAnsi="Arial"/>
          <w:color w:val="000080"/>
          <w:spacing w:val="-2"/>
          <w:sz w:val="20"/>
        </w:rPr>
        <w:t>Married</w:t>
      </w:r>
      <w:r w:rsidRPr="005B3057">
        <w:rPr>
          <w:rFonts w:ascii="Arial" w:hAnsi="Arial"/>
          <w:color w:val="000080"/>
          <w:spacing w:val="-2"/>
          <w:sz w:val="20"/>
        </w:rPr>
        <w:t xml:space="preserve">, </w:t>
      </w:r>
      <w:r w:rsidR="005C452E">
        <w:rPr>
          <w:rFonts w:ascii="Arial" w:hAnsi="Arial"/>
          <w:color w:val="000080"/>
          <w:spacing w:val="-2"/>
          <w:sz w:val="20"/>
        </w:rPr>
        <w:t>father to 2 daughters</w:t>
      </w:r>
      <w:r w:rsidRPr="005B3057">
        <w:rPr>
          <w:rFonts w:ascii="Arial" w:hAnsi="Arial"/>
          <w:color w:val="000080"/>
          <w:spacing w:val="-2"/>
          <w:sz w:val="20"/>
        </w:rPr>
        <w:t>.</w:t>
      </w:r>
    </w:p>
    <w:p w:rsidR="005C452E" w:rsidRDefault="0068310F">
      <w:pPr>
        <w:tabs>
          <w:tab w:val="left" w:pos="-720"/>
          <w:tab w:val="left" w:pos="0"/>
        </w:tabs>
        <w:suppressAutoHyphens/>
        <w:ind w:left="720" w:right="720" w:hanging="720"/>
        <w:jc w:val="both"/>
        <w:rPr>
          <w:rFonts w:ascii="Arial" w:hAnsi="Arial"/>
          <w:color w:val="000080"/>
          <w:spacing w:val="-2"/>
          <w:sz w:val="20"/>
        </w:rPr>
      </w:pPr>
      <w:r w:rsidRPr="005B3057">
        <w:rPr>
          <w:rFonts w:ascii="Arial" w:hAnsi="Arial"/>
          <w:color w:val="000080"/>
          <w:spacing w:val="-2"/>
          <w:sz w:val="20"/>
        </w:rPr>
        <w:tab/>
      </w:r>
      <w:r w:rsidR="005C452E" w:rsidRPr="005B3057">
        <w:rPr>
          <w:rFonts w:ascii="Arial" w:hAnsi="Arial"/>
          <w:color w:val="000080"/>
          <w:spacing w:val="-2"/>
          <w:sz w:val="20"/>
        </w:rPr>
        <w:t>Nationali</w:t>
      </w:r>
      <w:r w:rsidR="005C452E">
        <w:rPr>
          <w:rFonts w:ascii="Arial" w:hAnsi="Arial"/>
          <w:color w:val="000080"/>
          <w:spacing w:val="-2"/>
          <w:sz w:val="20"/>
        </w:rPr>
        <w:t>ty:</w:t>
      </w:r>
      <w:r w:rsidRPr="005B3057">
        <w:rPr>
          <w:rFonts w:ascii="Arial" w:hAnsi="Arial"/>
          <w:color w:val="000080"/>
          <w:spacing w:val="-2"/>
          <w:sz w:val="20"/>
        </w:rPr>
        <w:t xml:space="preserve"> Portugues</w:t>
      </w:r>
      <w:r w:rsidR="005C452E">
        <w:rPr>
          <w:rFonts w:ascii="Arial" w:hAnsi="Arial"/>
          <w:color w:val="000080"/>
          <w:spacing w:val="-2"/>
          <w:sz w:val="20"/>
        </w:rPr>
        <w:t>e</w:t>
      </w:r>
      <w:r w:rsidRPr="005B3057">
        <w:rPr>
          <w:rFonts w:ascii="Arial" w:hAnsi="Arial"/>
          <w:color w:val="000080"/>
          <w:spacing w:val="-2"/>
          <w:sz w:val="20"/>
        </w:rPr>
        <w:t xml:space="preserve">; </w:t>
      </w:r>
      <w:r w:rsidR="005C452E">
        <w:rPr>
          <w:rFonts w:ascii="Arial" w:hAnsi="Arial"/>
          <w:color w:val="000080"/>
          <w:spacing w:val="-2"/>
          <w:sz w:val="20"/>
        </w:rPr>
        <w:t xml:space="preserve">Identity Card </w:t>
      </w:r>
      <w:r w:rsidRPr="005B3057">
        <w:rPr>
          <w:rFonts w:ascii="Arial" w:hAnsi="Arial"/>
          <w:color w:val="000080"/>
          <w:spacing w:val="-2"/>
          <w:sz w:val="20"/>
        </w:rPr>
        <w:t xml:space="preserve">531179 </w:t>
      </w:r>
      <w:r w:rsidR="005C452E">
        <w:rPr>
          <w:rFonts w:ascii="Arial" w:hAnsi="Arial"/>
          <w:color w:val="000080"/>
          <w:spacing w:val="-2"/>
          <w:sz w:val="20"/>
        </w:rPr>
        <w:t xml:space="preserve">dated </w:t>
      </w:r>
      <w:r w:rsidRPr="005B3057">
        <w:rPr>
          <w:rFonts w:ascii="Arial" w:hAnsi="Arial"/>
          <w:color w:val="000080"/>
          <w:spacing w:val="-2"/>
          <w:sz w:val="20"/>
        </w:rPr>
        <w:t>2001/01/03</w:t>
      </w:r>
      <w:r w:rsidR="005C452E">
        <w:rPr>
          <w:rFonts w:ascii="Arial" w:hAnsi="Arial"/>
          <w:color w:val="000080"/>
          <w:spacing w:val="-2"/>
          <w:sz w:val="20"/>
        </w:rPr>
        <w:t>.</w:t>
      </w:r>
    </w:p>
    <w:p w:rsidR="0068310F" w:rsidRPr="00790981" w:rsidRDefault="0068310F">
      <w:pPr>
        <w:tabs>
          <w:tab w:val="left" w:pos="-720"/>
          <w:tab w:val="left" w:pos="0"/>
        </w:tabs>
        <w:suppressAutoHyphens/>
        <w:ind w:left="720" w:right="720" w:hanging="720"/>
        <w:jc w:val="both"/>
        <w:rPr>
          <w:rFonts w:ascii="Arial" w:hAnsi="Arial"/>
          <w:color w:val="000080"/>
          <w:spacing w:val="-2"/>
          <w:sz w:val="20"/>
          <w:lang w:val="pt-PT"/>
        </w:rPr>
      </w:pPr>
      <w:r w:rsidRPr="005B3057">
        <w:rPr>
          <w:rFonts w:ascii="Arial" w:hAnsi="Arial"/>
          <w:color w:val="000080"/>
          <w:spacing w:val="-2"/>
          <w:sz w:val="20"/>
        </w:rPr>
        <w:tab/>
      </w:r>
      <w:r w:rsidR="005C452E" w:rsidRPr="00790981">
        <w:rPr>
          <w:rFonts w:ascii="Arial" w:hAnsi="Arial"/>
          <w:color w:val="000080"/>
          <w:spacing w:val="-2"/>
          <w:sz w:val="20"/>
          <w:lang w:val="pt-PT"/>
        </w:rPr>
        <w:t>Address</w:t>
      </w:r>
      <w:r w:rsidRPr="00790981">
        <w:rPr>
          <w:rFonts w:ascii="Arial" w:hAnsi="Arial"/>
          <w:color w:val="000080"/>
          <w:spacing w:val="-2"/>
          <w:sz w:val="20"/>
          <w:lang w:val="pt-PT"/>
        </w:rPr>
        <w:t xml:space="preserve">: </w:t>
      </w:r>
      <w:r w:rsidR="005C452E" w:rsidRPr="00790981">
        <w:rPr>
          <w:rFonts w:ascii="Arial" w:hAnsi="Arial"/>
          <w:color w:val="000080"/>
          <w:spacing w:val="-2"/>
          <w:sz w:val="20"/>
          <w:lang w:val="pt-PT"/>
        </w:rPr>
        <w:t xml:space="preserve"> </w:t>
      </w:r>
      <w:r w:rsidRPr="00790981">
        <w:rPr>
          <w:rFonts w:ascii="Arial" w:hAnsi="Arial"/>
          <w:color w:val="000080"/>
          <w:spacing w:val="-2"/>
          <w:sz w:val="20"/>
          <w:lang w:val="pt-PT"/>
        </w:rPr>
        <w:t xml:space="preserve">Rua Santo Ovídio, Santa Cristina, </w:t>
      </w:r>
      <w:r w:rsidR="00E84169">
        <w:rPr>
          <w:rFonts w:ascii="Arial" w:hAnsi="Arial"/>
          <w:color w:val="000080"/>
          <w:spacing w:val="-2"/>
          <w:sz w:val="20"/>
          <w:lang w:val="pt-PT"/>
        </w:rPr>
        <w:t xml:space="preserve">295, </w:t>
      </w:r>
      <w:r w:rsidRPr="00790981">
        <w:rPr>
          <w:rFonts w:ascii="Arial" w:hAnsi="Arial"/>
          <w:color w:val="000080"/>
          <w:spacing w:val="-2"/>
          <w:sz w:val="20"/>
          <w:lang w:val="pt-PT"/>
        </w:rPr>
        <w:t>4425-379 Folgosa da Maia</w:t>
      </w:r>
    </w:p>
    <w:p w:rsidR="0068310F" w:rsidRPr="00790981" w:rsidRDefault="0068310F">
      <w:pPr>
        <w:tabs>
          <w:tab w:val="left" w:pos="-720"/>
          <w:tab w:val="left" w:pos="0"/>
        </w:tabs>
        <w:suppressAutoHyphens/>
        <w:ind w:left="720" w:right="720" w:hanging="720"/>
        <w:jc w:val="both"/>
        <w:rPr>
          <w:rFonts w:ascii="Arial" w:hAnsi="Arial"/>
          <w:color w:val="000080"/>
          <w:spacing w:val="-2"/>
          <w:sz w:val="20"/>
          <w:lang w:val="pt-PT"/>
        </w:rPr>
      </w:pPr>
      <w:r w:rsidRPr="00790981">
        <w:rPr>
          <w:rFonts w:ascii="Arial" w:hAnsi="Arial"/>
          <w:color w:val="000080"/>
          <w:spacing w:val="-2"/>
          <w:sz w:val="20"/>
          <w:lang w:val="pt-PT"/>
        </w:rPr>
        <w:tab/>
      </w:r>
      <w:r w:rsidRPr="00790981">
        <w:rPr>
          <w:rFonts w:ascii="Arial" w:hAnsi="Arial"/>
          <w:color w:val="000080"/>
          <w:spacing w:val="-2"/>
          <w:sz w:val="20"/>
          <w:lang w:val="pt-PT"/>
        </w:rPr>
        <w:tab/>
        <w:t xml:space="preserve"> Rua Pinto Bessa, 681, 2º Dt, 4300</w:t>
      </w:r>
      <w:r w:rsidR="00E84169">
        <w:rPr>
          <w:rFonts w:ascii="Arial" w:hAnsi="Arial"/>
          <w:color w:val="000080"/>
          <w:spacing w:val="-2"/>
          <w:sz w:val="20"/>
          <w:lang w:val="pt-PT"/>
        </w:rPr>
        <w:t>-433</w:t>
      </w:r>
      <w:r w:rsidRPr="00790981">
        <w:rPr>
          <w:rFonts w:ascii="Arial" w:hAnsi="Arial"/>
          <w:color w:val="000080"/>
          <w:spacing w:val="-2"/>
          <w:sz w:val="20"/>
          <w:lang w:val="pt-PT"/>
        </w:rPr>
        <w:t xml:space="preserve"> Porto.</w:t>
      </w:r>
    </w:p>
    <w:p w:rsidR="0068310F" w:rsidRPr="005B3057" w:rsidRDefault="005B3057">
      <w:pPr>
        <w:tabs>
          <w:tab w:val="left" w:pos="-720"/>
          <w:tab w:val="left" w:pos="0"/>
        </w:tabs>
        <w:suppressAutoHyphens/>
        <w:ind w:left="720" w:right="720" w:hanging="720"/>
        <w:jc w:val="both"/>
        <w:rPr>
          <w:rFonts w:ascii="Arial" w:hAnsi="Arial"/>
          <w:color w:val="000080"/>
          <w:spacing w:val="-2"/>
          <w:sz w:val="20"/>
        </w:rPr>
      </w:pPr>
      <w:r w:rsidRPr="00790981">
        <w:rPr>
          <w:rFonts w:ascii="Arial" w:hAnsi="Arial"/>
          <w:color w:val="000080"/>
          <w:spacing w:val="-2"/>
          <w:sz w:val="20"/>
          <w:lang w:val="pt-PT"/>
        </w:rPr>
        <w:tab/>
      </w:r>
      <w:r w:rsidRPr="005B3057">
        <w:rPr>
          <w:rFonts w:ascii="Arial" w:hAnsi="Arial"/>
          <w:color w:val="000080"/>
          <w:spacing w:val="-2"/>
          <w:sz w:val="20"/>
        </w:rPr>
        <w:t>Professional Address</w:t>
      </w:r>
      <w:r>
        <w:rPr>
          <w:rFonts w:ascii="Arial" w:hAnsi="Arial"/>
          <w:color w:val="000080"/>
          <w:spacing w:val="-2"/>
          <w:sz w:val="20"/>
        </w:rPr>
        <w:t xml:space="preserve">: </w:t>
      </w:r>
      <w:r w:rsidR="005C452E">
        <w:rPr>
          <w:rFonts w:ascii="Arial" w:hAnsi="Arial"/>
          <w:color w:val="000080"/>
          <w:spacing w:val="-2"/>
          <w:sz w:val="20"/>
        </w:rPr>
        <w:t>Mining</w:t>
      </w:r>
      <w:r>
        <w:rPr>
          <w:rFonts w:ascii="Arial" w:hAnsi="Arial"/>
          <w:color w:val="000080"/>
          <w:spacing w:val="-2"/>
          <w:sz w:val="20"/>
        </w:rPr>
        <w:t xml:space="preserve"> Department; Engineering </w:t>
      </w:r>
      <w:r w:rsidR="008C6F24">
        <w:rPr>
          <w:rFonts w:ascii="Arial" w:hAnsi="Arial"/>
          <w:color w:val="000080"/>
          <w:spacing w:val="-2"/>
          <w:sz w:val="20"/>
        </w:rPr>
        <w:t>F</w:t>
      </w:r>
      <w:r>
        <w:rPr>
          <w:rFonts w:ascii="Arial" w:hAnsi="Arial"/>
          <w:color w:val="000080"/>
          <w:spacing w:val="-2"/>
          <w:sz w:val="20"/>
        </w:rPr>
        <w:t>aculty</w:t>
      </w:r>
      <w:r w:rsidR="008C6F24">
        <w:rPr>
          <w:rFonts w:ascii="Arial" w:hAnsi="Arial"/>
          <w:color w:val="000080"/>
          <w:spacing w:val="-2"/>
          <w:sz w:val="20"/>
        </w:rPr>
        <w:t>,</w:t>
      </w:r>
      <w:r>
        <w:rPr>
          <w:rFonts w:ascii="Arial" w:hAnsi="Arial"/>
          <w:color w:val="000080"/>
          <w:spacing w:val="-2"/>
          <w:sz w:val="20"/>
        </w:rPr>
        <w:t xml:space="preserve"> University of Porto</w:t>
      </w:r>
      <w:r w:rsidR="0068310F" w:rsidRPr="005B3057">
        <w:rPr>
          <w:rFonts w:ascii="Arial" w:hAnsi="Arial"/>
          <w:color w:val="000080"/>
          <w:spacing w:val="-2"/>
          <w:sz w:val="20"/>
        </w:rPr>
        <w:t xml:space="preserve">, Rua Dr. Roberto Frias, 4200-465  </w:t>
      </w:r>
      <w:smartTag w:uri="urn:schemas-microsoft-com:office:smarttags" w:element="place">
        <w:smartTag w:uri="urn:schemas-microsoft-com:office:smarttags" w:element="City">
          <w:r w:rsidR="0068310F" w:rsidRPr="005B3057">
            <w:rPr>
              <w:rFonts w:ascii="Arial" w:hAnsi="Arial"/>
              <w:color w:val="000080"/>
              <w:spacing w:val="-2"/>
              <w:sz w:val="20"/>
            </w:rPr>
            <w:t>PORTO</w:t>
          </w:r>
        </w:smartTag>
        <w:r w:rsidR="0068310F" w:rsidRPr="005B3057">
          <w:rPr>
            <w:rFonts w:ascii="Arial" w:hAnsi="Arial"/>
            <w:color w:val="000080"/>
            <w:spacing w:val="-2"/>
            <w:sz w:val="20"/>
          </w:rPr>
          <w:t xml:space="preserve">, </w:t>
        </w:r>
        <w:smartTag w:uri="urn:schemas-microsoft-com:office:smarttags" w:element="country-region">
          <w:r w:rsidR="0068310F" w:rsidRPr="005B3057">
            <w:rPr>
              <w:rFonts w:ascii="Arial" w:hAnsi="Arial"/>
              <w:color w:val="000080"/>
              <w:spacing w:val="-2"/>
              <w:sz w:val="20"/>
            </w:rPr>
            <w:t>PORTUGAL</w:t>
          </w:r>
        </w:smartTag>
      </w:smartTag>
    </w:p>
    <w:p w:rsidR="0068310F" w:rsidRPr="005B3057" w:rsidRDefault="0068310F">
      <w:pPr>
        <w:tabs>
          <w:tab w:val="left" w:pos="-720"/>
          <w:tab w:val="left" w:pos="0"/>
        </w:tabs>
        <w:suppressAutoHyphens/>
        <w:ind w:left="720" w:right="720" w:hanging="720"/>
        <w:jc w:val="both"/>
        <w:rPr>
          <w:rFonts w:ascii="Arial" w:hAnsi="Arial"/>
          <w:color w:val="000080"/>
          <w:spacing w:val="-2"/>
          <w:sz w:val="20"/>
        </w:rPr>
      </w:pPr>
      <w:r w:rsidRPr="005B3057">
        <w:rPr>
          <w:rFonts w:ascii="Arial" w:hAnsi="Arial"/>
          <w:color w:val="000080"/>
          <w:spacing w:val="-2"/>
          <w:sz w:val="20"/>
        </w:rPr>
        <w:tab/>
      </w:r>
      <w:r w:rsidR="005B3057" w:rsidRPr="005B3057">
        <w:rPr>
          <w:rFonts w:ascii="Arial" w:hAnsi="Arial"/>
          <w:color w:val="000080"/>
          <w:spacing w:val="-2"/>
          <w:sz w:val="20"/>
        </w:rPr>
        <w:t xml:space="preserve">Telephone </w:t>
      </w:r>
      <w:r w:rsidRPr="005B3057">
        <w:rPr>
          <w:rFonts w:ascii="Arial" w:hAnsi="Arial"/>
          <w:color w:val="000080"/>
          <w:spacing w:val="-2"/>
          <w:sz w:val="20"/>
        </w:rPr>
        <w:t xml:space="preserve">(351) 22 5081989; </w:t>
      </w:r>
      <w:r w:rsidR="005B3057">
        <w:rPr>
          <w:rFonts w:ascii="Arial" w:hAnsi="Arial"/>
          <w:color w:val="000080"/>
          <w:spacing w:val="-2"/>
          <w:sz w:val="20"/>
        </w:rPr>
        <w:t xml:space="preserve">Cell Phone </w:t>
      </w:r>
      <w:r w:rsidRPr="005B3057">
        <w:rPr>
          <w:rFonts w:ascii="Arial" w:hAnsi="Arial"/>
          <w:color w:val="000080"/>
          <w:spacing w:val="-2"/>
          <w:sz w:val="20"/>
        </w:rPr>
        <w:t>968689853; Fax (351) 22-5081448</w:t>
      </w:r>
    </w:p>
    <w:p w:rsidR="0068310F" w:rsidRPr="005B3057" w:rsidRDefault="0068310F">
      <w:pPr>
        <w:tabs>
          <w:tab w:val="left" w:pos="-720"/>
          <w:tab w:val="left" w:pos="0"/>
        </w:tabs>
        <w:suppressAutoHyphens/>
        <w:ind w:left="720" w:right="720" w:hanging="720"/>
        <w:jc w:val="both"/>
        <w:rPr>
          <w:rFonts w:ascii="Arial" w:hAnsi="Arial"/>
          <w:color w:val="000080"/>
          <w:spacing w:val="-2"/>
          <w:sz w:val="20"/>
        </w:rPr>
      </w:pPr>
      <w:r w:rsidRPr="005B3057">
        <w:rPr>
          <w:rFonts w:ascii="Arial" w:hAnsi="Arial"/>
          <w:color w:val="000080"/>
          <w:spacing w:val="-2"/>
          <w:sz w:val="20"/>
        </w:rPr>
        <w:tab/>
        <w:t>Email</w:t>
      </w:r>
      <w:r w:rsidR="005B3057">
        <w:rPr>
          <w:rFonts w:ascii="Arial" w:hAnsi="Arial"/>
          <w:color w:val="000080"/>
          <w:spacing w:val="-2"/>
          <w:sz w:val="20"/>
        </w:rPr>
        <w:t xml:space="preserve"> </w:t>
      </w:r>
      <w:r w:rsidR="005C452E">
        <w:rPr>
          <w:rFonts w:ascii="Arial" w:hAnsi="Arial"/>
          <w:color w:val="000080"/>
          <w:spacing w:val="-2"/>
          <w:sz w:val="20"/>
        </w:rPr>
        <w:t>address</w:t>
      </w:r>
      <w:r w:rsidRPr="005B3057">
        <w:rPr>
          <w:rFonts w:ascii="Arial" w:hAnsi="Arial"/>
          <w:color w:val="000080"/>
          <w:spacing w:val="-2"/>
          <w:sz w:val="20"/>
        </w:rPr>
        <w:t xml:space="preserve">: </w:t>
      </w:r>
      <w:hyperlink r:id="rId10" w:history="1">
        <w:r w:rsidRPr="005B3057">
          <w:rPr>
            <w:rStyle w:val="Hyperlink"/>
            <w:rFonts w:ascii="Arial" w:hAnsi="Arial"/>
            <w:sz w:val="20"/>
          </w:rPr>
          <w:t>afiuza@fe.up.pt</w:t>
        </w:r>
      </w:hyperlink>
    </w:p>
    <w:p w:rsidR="0068310F" w:rsidRPr="005B3057" w:rsidRDefault="0068310F">
      <w:pPr>
        <w:tabs>
          <w:tab w:val="left" w:pos="-720"/>
          <w:tab w:val="left" w:pos="0"/>
        </w:tabs>
        <w:suppressAutoHyphens/>
        <w:ind w:left="720" w:right="720" w:hanging="720"/>
        <w:jc w:val="both"/>
        <w:rPr>
          <w:rFonts w:ascii="Arial" w:hAnsi="Arial"/>
          <w:color w:val="000080"/>
          <w:spacing w:val="-2"/>
          <w:sz w:val="20"/>
        </w:rPr>
      </w:pPr>
      <w:r w:rsidRPr="005B3057">
        <w:rPr>
          <w:rFonts w:ascii="Arial" w:hAnsi="Arial"/>
          <w:color w:val="000080"/>
          <w:spacing w:val="-2"/>
          <w:sz w:val="20"/>
        </w:rPr>
        <w:tab/>
        <w:t>Internet</w:t>
      </w:r>
      <w:r w:rsidR="005B3057">
        <w:rPr>
          <w:rFonts w:ascii="Arial" w:hAnsi="Arial"/>
          <w:color w:val="000080"/>
          <w:spacing w:val="-2"/>
          <w:sz w:val="20"/>
        </w:rPr>
        <w:t xml:space="preserve"> Ad</w:t>
      </w:r>
      <w:r w:rsidR="005C452E">
        <w:rPr>
          <w:rFonts w:ascii="Arial" w:hAnsi="Arial"/>
          <w:color w:val="000080"/>
          <w:spacing w:val="-2"/>
          <w:sz w:val="20"/>
        </w:rPr>
        <w:t>d</w:t>
      </w:r>
      <w:r w:rsidR="005B3057">
        <w:rPr>
          <w:rFonts w:ascii="Arial" w:hAnsi="Arial"/>
          <w:color w:val="000080"/>
          <w:spacing w:val="-2"/>
          <w:sz w:val="20"/>
        </w:rPr>
        <w:t>ress</w:t>
      </w:r>
      <w:r w:rsidRPr="005B3057">
        <w:rPr>
          <w:rFonts w:ascii="Arial" w:hAnsi="Arial"/>
          <w:color w:val="000080"/>
          <w:spacing w:val="-2"/>
          <w:sz w:val="20"/>
        </w:rPr>
        <w:t xml:space="preserve">: </w:t>
      </w:r>
      <w:hyperlink r:id="rId11" w:history="1">
        <w:r w:rsidRPr="005B3057">
          <w:rPr>
            <w:rStyle w:val="Hyperlink"/>
            <w:rFonts w:ascii="Arial" w:hAnsi="Arial"/>
            <w:sz w:val="20"/>
          </w:rPr>
          <w:t>http://www.fe.up.pt</w:t>
        </w:r>
      </w:hyperlink>
    </w:p>
    <w:p w:rsidR="0068310F" w:rsidRPr="00790981" w:rsidRDefault="0068310F">
      <w:pPr>
        <w:tabs>
          <w:tab w:val="left" w:pos="-720"/>
          <w:tab w:val="left" w:pos="0"/>
        </w:tabs>
        <w:suppressAutoHyphens/>
        <w:ind w:left="720" w:right="720" w:hanging="720"/>
        <w:jc w:val="both"/>
        <w:rPr>
          <w:rFonts w:ascii="Arial" w:hAnsi="Arial"/>
          <w:color w:val="000080"/>
          <w:spacing w:val="-2"/>
          <w:sz w:val="20"/>
          <w:lang w:val="en-US"/>
        </w:rPr>
      </w:pPr>
    </w:p>
    <w:p w:rsidR="0068310F" w:rsidRPr="005C452E" w:rsidRDefault="0068310F">
      <w:pPr>
        <w:tabs>
          <w:tab w:val="left" w:pos="-720"/>
        </w:tabs>
        <w:suppressAutoHyphens/>
        <w:jc w:val="both"/>
        <w:rPr>
          <w:rFonts w:ascii="Arial" w:hAnsi="Arial"/>
          <w:b/>
          <w:color w:val="800000"/>
          <w:spacing w:val="-3"/>
          <w:sz w:val="28"/>
          <w:u w:val="double"/>
        </w:rPr>
      </w:pPr>
      <w:r w:rsidRPr="005C452E">
        <w:rPr>
          <w:rFonts w:ascii="Arial" w:hAnsi="Arial"/>
          <w:b/>
          <w:color w:val="800000"/>
          <w:spacing w:val="-3"/>
          <w:sz w:val="28"/>
          <w:u w:val="double"/>
        </w:rPr>
        <w:t xml:space="preserve">2. </w:t>
      </w:r>
      <w:r w:rsidR="005B3057" w:rsidRPr="005C452E">
        <w:rPr>
          <w:rFonts w:ascii="Arial" w:hAnsi="Arial"/>
          <w:b/>
          <w:color w:val="800000"/>
          <w:spacing w:val="-3"/>
          <w:sz w:val="28"/>
          <w:u w:val="double"/>
        </w:rPr>
        <w:t>EDUCATION AND QUALIFICATIONS</w:t>
      </w:r>
    </w:p>
    <w:p w:rsidR="005B3057" w:rsidRPr="005C452E" w:rsidRDefault="005B3057">
      <w:pPr>
        <w:tabs>
          <w:tab w:val="left" w:pos="-720"/>
        </w:tabs>
        <w:suppressAutoHyphens/>
        <w:jc w:val="both"/>
        <w:rPr>
          <w:rFonts w:ascii="Arial" w:hAnsi="Arial"/>
          <w:color w:val="000080"/>
          <w:spacing w:val="-2"/>
          <w:sz w:val="16"/>
        </w:rPr>
      </w:pPr>
    </w:p>
    <w:p w:rsidR="005C452E" w:rsidRPr="005C452E" w:rsidRDefault="005C452E">
      <w:pPr>
        <w:tabs>
          <w:tab w:val="left" w:pos="-720"/>
          <w:tab w:val="left" w:pos="0"/>
        </w:tabs>
        <w:suppressAutoHyphens/>
        <w:ind w:left="720" w:right="720" w:hanging="720"/>
        <w:jc w:val="both"/>
        <w:rPr>
          <w:rFonts w:ascii="Arial" w:hAnsi="Arial"/>
          <w:color w:val="000080"/>
          <w:spacing w:val="-2"/>
          <w:sz w:val="20"/>
        </w:rPr>
      </w:pPr>
      <w:r w:rsidRPr="005C452E">
        <w:rPr>
          <w:rFonts w:ascii="Arial" w:hAnsi="Arial"/>
          <w:color w:val="000080"/>
          <w:spacing w:val="-2"/>
          <w:sz w:val="20"/>
        </w:rPr>
        <w:tab/>
        <w:t xml:space="preserve">High Doctorate in Mining Engineering at the Engineering Faculty, University of Porto, in July 1999, having presented in the public examinations a lesson on the subject “Methodologies for Elaborating a Corrective Action Plan” and a report on the methodology and </w:t>
      </w:r>
      <w:r w:rsidR="00B93CE4" w:rsidRPr="005C452E">
        <w:rPr>
          <w:rFonts w:ascii="Arial" w:hAnsi="Arial"/>
          <w:color w:val="000080"/>
          <w:spacing w:val="-2"/>
          <w:sz w:val="20"/>
        </w:rPr>
        <w:t>didactics</w:t>
      </w:r>
      <w:r w:rsidRPr="005C452E">
        <w:rPr>
          <w:rFonts w:ascii="Arial" w:hAnsi="Arial"/>
          <w:color w:val="000080"/>
          <w:spacing w:val="-2"/>
          <w:sz w:val="20"/>
        </w:rPr>
        <w:t xml:space="preserve"> of the course Mitigation and Remediation of Soils, component of the curriculum of the </w:t>
      </w:r>
      <w:r w:rsidR="00B93CE4" w:rsidRPr="005C452E">
        <w:rPr>
          <w:rFonts w:ascii="Arial" w:hAnsi="Arial"/>
          <w:color w:val="000080"/>
          <w:spacing w:val="-2"/>
          <w:sz w:val="20"/>
        </w:rPr>
        <w:t>Master in</w:t>
      </w:r>
      <w:r w:rsidRPr="005C452E">
        <w:rPr>
          <w:rFonts w:ascii="Arial" w:hAnsi="Arial"/>
          <w:color w:val="000080"/>
          <w:spacing w:val="-2"/>
          <w:sz w:val="20"/>
        </w:rPr>
        <w:t xml:space="preserve"> Environmental Engineering at the same University. The approval was by </w:t>
      </w:r>
      <w:r w:rsidR="00B93CE4" w:rsidRPr="005C452E">
        <w:rPr>
          <w:rFonts w:ascii="Arial" w:hAnsi="Arial"/>
          <w:color w:val="000080"/>
          <w:spacing w:val="-2"/>
          <w:sz w:val="20"/>
        </w:rPr>
        <w:t>unanimity</w:t>
      </w:r>
      <w:r w:rsidRPr="005C452E">
        <w:rPr>
          <w:rFonts w:ascii="Arial" w:hAnsi="Arial"/>
          <w:color w:val="000080"/>
          <w:spacing w:val="-2"/>
          <w:sz w:val="20"/>
        </w:rPr>
        <w:t>.</w:t>
      </w:r>
    </w:p>
    <w:p w:rsidR="005C452E" w:rsidRPr="005C452E" w:rsidRDefault="005C452E">
      <w:pPr>
        <w:tabs>
          <w:tab w:val="left" w:pos="-720"/>
          <w:tab w:val="left" w:pos="0"/>
        </w:tabs>
        <w:suppressAutoHyphens/>
        <w:ind w:left="720" w:right="720" w:hanging="720"/>
        <w:jc w:val="both"/>
        <w:rPr>
          <w:rFonts w:ascii="Arial" w:hAnsi="Arial"/>
          <w:color w:val="000080"/>
          <w:spacing w:val="-2"/>
          <w:sz w:val="20"/>
        </w:rPr>
      </w:pPr>
    </w:p>
    <w:p w:rsidR="005C452E" w:rsidRDefault="00B93CE4">
      <w:pPr>
        <w:tabs>
          <w:tab w:val="left" w:pos="-720"/>
          <w:tab w:val="left" w:pos="0"/>
        </w:tabs>
        <w:suppressAutoHyphens/>
        <w:ind w:left="720" w:right="720" w:hanging="720"/>
        <w:jc w:val="both"/>
        <w:rPr>
          <w:rFonts w:ascii="Arial" w:hAnsi="Arial"/>
          <w:color w:val="000080"/>
          <w:spacing w:val="-2"/>
          <w:sz w:val="20"/>
        </w:rPr>
      </w:pPr>
      <w:r>
        <w:rPr>
          <w:rFonts w:ascii="Arial" w:hAnsi="Arial"/>
          <w:color w:val="000080"/>
          <w:spacing w:val="-2"/>
          <w:sz w:val="20"/>
        </w:rPr>
        <w:tab/>
        <w:t xml:space="preserve">Ph.D. in Mining Engineering at the Engineering Faculty, </w:t>
      </w:r>
      <w:smartTag w:uri="urn:schemas-microsoft-com:office:smarttags" w:element="place">
        <w:smartTag w:uri="urn:schemas-microsoft-com:office:smarttags" w:element="PlaceType">
          <w:r>
            <w:rPr>
              <w:rFonts w:ascii="Arial" w:hAnsi="Arial"/>
              <w:color w:val="000080"/>
              <w:spacing w:val="-2"/>
              <w:sz w:val="20"/>
            </w:rPr>
            <w:t>University</w:t>
          </w:r>
        </w:smartTag>
        <w:r>
          <w:rPr>
            <w:rFonts w:ascii="Arial" w:hAnsi="Arial"/>
            <w:color w:val="000080"/>
            <w:spacing w:val="-2"/>
            <w:sz w:val="20"/>
          </w:rPr>
          <w:t xml:space="preserve"> of </w:t>
        </w:r>
        <w:smartTag w:uri="urn:schemas-microsoft-com:office:smarttags" w:element="PlaceName">
          <w:r>
            <w:rPr>
              <w:rFonts w:ascii="Arial" w:hAnsi="Arial"/>
              <w:color w:val="000080"/>
              <w:spacing w:val="-2"/>
              <w:sz w:val="20"/>
            </w:rPr>
            <w:t>Porto</w:t>
          </w:r>
        </w:smartTag>
      </w:smartTag>
      <w:r>
        <w:rPr>
          <w:rFonts w:ascii="Arial" w:hAnsi="Arial"/>
          <w:color w:val="000080"/>
          <w:spacing w:val="-2"/>
          <w:sz w:val="20"/>
        </w:rPr>
        <w:t xml:space="preserve"> in May 1990. Title of the thesis</w:t>
      </w:r>
      <w:r w:rsidR="006949EA">
        <w:rPr>
          <w:rFonts w:ascii="Arial" w:hAnsi="Arial"/>
          <w:color w:val="000080"/>
          <w:spacing w:val="-2"/>
          <w:sz w:val="20"/>
        </w:rPr>
        <w:t xml:space="preserve"> </w:t>
      </w:r>
      <w:r>
        <w:rPr>
          <w:rFonts w:ascii="Arial" w:hAnsi="Arial"/>
          <w:color w:val="000080"/>
          <w:spacing w:val="-2"/>
          <w:sz w:val="20"/>
        </w:rPr>
        <w:t>“F</w:t>
      </w:r>
      <w:r w:rsidR="00995801">
        <w:rPr>
          <w:rFonts w:ascii="Arial" w:hAnsi="Arial"/>
          <w:color w:val="000080"/>
          <w:spacing w:val="-2"/>
          <w:sz w:val="20"/>
        </w:rPr>
        <w:t>undamentation</w:t>
      </w:r>
      <w:r>
        <w:rPr>
          <w:rFonts w:ascii="Arial" w:hAnsi="Arial"/>
          <w:color w:val="000080"/>
          <w:spacing w:val="-2"/>
          <w:sz w:val="20"/>
        </w:rPr>
        <w:t xml:space="preserve"> of the Essential Variables in the Mining Project – Application to a Case study”. Classification: approved by unanimity, distinction and special mention “</w:t>
      </w:r>
      <w:r w:rsidRPr="005C452E">
        <w:rPr>
          <w:rFonts w:ascii="Arial" w:hAnsi="Arial"/>
          <w:color w:val="000080"/>
          <w:spacing w:val="-2"/>
          <w:sz w:val="20"/>
        </w:rPr>
        <w:t>Laudabiliter et Honorifice".</w:t>
      </w:r>
    </w:p>
    <w:p w:rsidR="00B93CE4" w:rsidRDefault="00B93CE4">
      <w:pPr>
        <w:tabs>
          <w:tab w:val="left" w:pos="-720"/>
          <w:tab w:val="left" w:pos="0"/>
        </w:tabs>
        <w:suppressAutoHyphens/>
        <w:ind w:left="720" w:right="720" w:hanging="720"/>
        <w:jc w:val="both"/>
        <w:rPr>
          <w:rFonts w:ascii="Arial" w:hAnsi="Arial"/>
          <w:color w:val="000080"/>
          <w:spacing w:val="-2"/>
          <w:sz w:val="20"/>
        </w:rPr>
      </w:pPr>
    </w:p>
    <w:p w:rsidR="00B93CE4" w:rsidRPr="005C452E" w:rsidRDefault="00B93CE4">
      <w:pPr>
        <w:tabs>
          <w:tab w:val="left" w:pos="-720"/>
          <w:tab w:val="left" w:pos="0"/>
        </w:tabs>
        <w:suppressAutoHyphens/>
        <w:ind w:left="720" w:right="720" w:hanging="720"/>
        <w:jc w:val="both"/>
        <w:rPr>
          <w:rFonts w:ascii="Arial" w:hAnsi="Arial"/>
          <w:color w:val="000080"/>
          <w:spacing w:val="-2"/>
          <w:sz w:val="20"/>
        </w:rPr>
      </w:pPr>
      <w:r>
        <w:rPr>
          <w:rFonts w:ascii="Arial" w:hAnsi="Arial"/>
          <w:color w:val="000080"/>
          <w:spacing w:val="-2"/>
          <w:sz w:val="20"/>
        </w:rPr>
        <w:tab/>
        <w:t xml:space="preserve">Licentiateship in Metallurgical Engineering at the Engineering faculty, </w:t>
      </w:r>
      <w:smartTag w:uri="urn:schemas-microsoft-com:office:smarttags" w:element="place">
        <w:smartTag w:uri="urn:schemas-microsoft-com:office:smarttags" w:element="PlaceName">
          <w:r>
            <w:rPr>
              <w:rFonts w:ascii="Arial" w:hAnsi="Arial"/>
              <w:color w:val="000080"/>
              <w:spacing w:val="-2"/>
              <w:sz w:val="20"/>
            </w:rPr>
            <w:t>Porto</w:t>
          </w:r>
        </w:smartTag>
        <w:r>
          <w:rPr>
            <w:rFonts w:ascii="Arial" w:hAnsi="Arial"/>
            <w:color w:val="000080"/>
            <w:spacing w:val="-2"/>
            <w:sz w:val="20"/>
          </w:rPr>
          <w:t xml:space="preserve"> </w:t>
        </w:r>
        <w:smartTag w:uri="urn:schemas-microsoft-com:office:smarttags" w:element="PlaceType">
          <w:r>
            <w:rPr>
              <w:rFonts w:ascii="Arial" w:hAnsi="Arial"/>
              <w:color w:val="000080"/>
              <w:spacing w:val="-2"/>
              <w:sz w:val="20"/>
            </w:rPr>
            <w:t>University</w:t>
          </w:r>
        </w:smartTag>
      </w:smartTag>
      <w:r>
        <w:rPr>
          <w:rFonts w:ascii="Arial" w:hAnsi="Arial"/>
          <w:color w:val="000080"/>
          <w:spacing w:val="-2"/>
          <w:sz w:val="20"/>
        </w:rPr>
        <w:t>; Final Classification: Good</w:t>
      </w:r>
    </w:p>
    <w:p w:rsidR="005C452E" w:rsidRPr="005C452E" w:rsidRDefault="005C452E">
      <w:pPr>
        <w:tabs>
          <w:tab w:val="left" w:pos="-720"/>
          <w:tab w:val="left" w:pos="0"/>
        </w:tabs>
        <w:suppressAutoHyphens/>
        <w:ind w:left="720" w:right="720" w:hanging="720"/>
        <w:jc w:val="both"/>
        <w:rPr>
          <w:rFonts w:ascii="Arial" w:hAnsi="Arial"/>
          <w:color w:val="000080"/>
          <w:spacing w:val="-2"/>
          <w:sz w:val="20"/>
        </w:rPr>
      </w:pPr>
      <w:r w:rsidRPr="005C452E">
        <w:rPr>
          <w:rFonts w:ascii="Arial" w:hAnsi="Arial"/>
          <w:color w:val="000080"/>
          <w:spacing w:val="-2"/>
          <w:sz w:val="20"/>
        </w:rPr>
        <w:tab/>
      </w:r>
    </w:p>
    <w:p w:rsidR="00B93CE4" w:rsidRDefault="005C452E">
      <w:pPr>
        <w:tabs>
          <w:tab w:val="left" w:pos="-720"/>
          <w:tab w:val="left" w:pos="0"/>
        </w:tabs>
        <w:suppressAutoHyphens/>
        <w:ind w:left="720" w:right="720" w:hanging="720"/>
        <w:jc w:val="both"/>
        <w:rPr>
          <w:rFonts w:ascii="Arial" w:hAnsi="Arial"/>
          <w:color w:val="000080"/>
          <w:spacing w:val="-2"/>
          <w:sz w:val="20"/>
        </w:rPr>
      </w:pPr>
      <w:r w:rsidRPr="005C452E">
        <w:rPr>
          <w:rFonts w:ascii="Arial" w:hAnsi="Arial"/>
          <w:color w:val="000080"/>
          <w:spacing w:val="-2"/>
          <w:sz w:val="20"/>
        </w:rPr>
        <w:tab/>
      </w:r>
      <w:r w:rsidR="00B93CE4">
        <w:rPr>
          <w:rFonts w:ascii="Arial" w:hAnsi="Arial"/>
          <w:color w:val="000080"/>
          <w:spacing w:val="-2"/>
          <w:sz w:val="20"/>
        </w:rPr>
        <w:t>Lyceum Complementary Course with the final classification of Very Good, with direct admission to the University</w:t>
      </w:r>
    </w:p>
    <w:p w:rsidR="00B93CE4" w:rsidRDefault="00B93CE4">
      <w:pPr>
        <w:tabs>
          <w:tab w:val="left" w:pos="-720"/>
          <w:tab w:val="left" w:pos="0"/>
        </w:tabs>
        <w:suppressAutoHyphens/>
        <w:ind w:left="720" w:right="720" w:hanging="720"/>
        <w:jc w:val="both"/>
        <w:rPr>
          <w:rFonts w:ascii="Arial" w:hAnsi="Arial"/>
          <w:color w:val="000080"/>
          <w:spacing w:val="-2"/>
          <w:sz w:val="20"/>
        </w:rPr>
      </w:pPr>
    </w:p>
    <w:p w:rsidR="00B93CE4" w:rsidRDefault="00B93CE4">
      <w:pPr>
        <w:tabs>
          <w:tab w:val="left" w:pos="-720"/>
          <w:tab w:val="left" w:pos="0"/>
        </w:tabs>
        <w:suppressAutoHyphens/>
        <w:ind w:left="720" w:right="720" w:hanging="720"/>
        <w:jc w:val="both"/>
        <w:rPr>
          <w:rFonts w:ascii="Arial" w:hAnsi="Arial"/>
          <w:color w:val="000080"/>
          <w:spacing w:val="-2"/>
          <w:sz w:val="20"/>
        </w:rPr>
      </w:pPr>
      <w:r>
        <w:rPr>
          <w:rFonts w:ascii="Arial" w:hAnsi="Arial"/>
          <w:color w:val="000080"/>
          <w:spacing w:val="-2"/>
          <w:sz w:val="20"/>
        </w:rPr>
        <w:tab/>
        <w:t>Lyceum General Course with the final classification of Good, both in Science and Humanistic.</w:t>
      </w:r>
    </w:p>
    <w:p w:rsidR="00B93CE4" w:rsidRDefault="00B93CE4">
      <w:pPr>
        <w:tabs>
          <w:tab w:val="left" w:pos="-720"/>
          <w:tab w:val="left" w:pos="0"/>
        </w:tabs>
        <w:suppressAutoHyphens/>
        <w:ind w:left="720" w:right="720" w:hanging="720"/>
        <w:jc w:val="both"/>
        <w:rPr>
          <w:rFonts w:ascii="Arial" w:hAnsi="Arial"/>
          <w:color w:val="000080"/>
          <w:spacing w:val="-2"/>
          <w:sz w:val="20"/>
        </w:rPr>
      </w:pPr>
    </w:p>
    <w:p w:rsidR="00B93CE4" w:rsidRPr="004809B8" w:rsidRDefault="00B93CE4">
      <w:pPr>
        <w:tabs>
          <w:tab w:val="left" w:pos="-720"/>
          <w:tab w:val="left" w:pos="0"/>
        </w:tabs>
        <w:suppressAutoHyphens/>
        <w:ind w:left="720" w:right="720" w:hanging="720"/>
        <w:jc w:val="both"/>
        <w:rPr>
          <w:rFonts w:ascii="Arial" w:hAnsi="Arial"/>
          <w:color w:val="000080"/>
          <w:spacing w:val="-2"/>
          <w:sz w:val="20"/>
        </w:rPr>
      </w:pPr>
      <w:r>
        <w:rPr>
          <w:rFonts w:ascii="Arial" w:hAnsi="Arial"/>
          <w:color w:val="000080"/>
          <w:spacing w:val="-2"/>
          <w:sz w:val="20"/>
        </w:rPr>
        <w:tab/>
      </w:r>
      <w:r w:rsidRPr="004809B8">
        <w:rPr>
          <w:rFonts w:ascii="Arial" w:hAnsi="Arial"/>
          <w:color w:val="000080"/>
          <w:spacing w:val="-2"/>
          <w:sz w:val="20"/>
        </w:rPr>
        <w:t>Primary School with final classification of very good.</w:t>
      </w:r>
    </w:p>
    <w:p w:rsidR="00B93CE4" w:rsidRPr="004809B8" w:rsidRDefault="00B93CE4">
      <w:pPr>
        <w:tabs>
          <w:tab w:val="left" w:pos="-720"/>
          <w:tab w:val="left" w:pos="0"/>
        </w:tabs>
        <w:suppressAutoHyphens/>
        <w:ind w:left="720" w:right="720" w:hanging="720"/>
        <w:jc w:val="both"/>
        <w:rPr>
          <w:rFonts w:ascii="Arial" w:hAnsi="Arial"/>
          <w:color w:val="000080"/>
          <w:spacing w:val="-2"/>
          <w:sz w:val="20"/>
        </w:rPr>
      </w:pPr>
    </w:p>
    <w:p w:rsidR="0068310F" w:rsidRPr="004809B8" w:rsidRDefault="0068310F">
      <w:pPr>
        <w:tabs>
          <w:tab w:val="left" w:pos="-720"/>
          <w:tab w:val="left" w:pos="0"/>
        </w:tabs>
        <w:suppressAutoHyphens/>
        <w:ind w:left="720" w:right="720"/>
        <w:jc w:val="both"/>
        <w:rPr>
          <w:rFonts w:ascii="Arial" w:hAnsi="Arial"/>
          <w:color w:val="000080"/>
          <w:spacing w:val="-2"/>
          <w:sz w:val="20"/>
        </w:rPr>
      </w:pPr>
    </w:p>
    <w:p w:rsidR="0068310F" w:rsidRPr="004809B8" w:rsidRDefault="0068310F">
      <w:pPr>
        <w:tabs>
          <w:tab w:val="left" w:pos="-720"/>
        </w:tabs>
        <w:suppressAutoHyphens/>
        <w:jc w:val="both"/>
        <w:rPr>
          <w:rFonts w:ascii="Arial" w:hAnsi="Arial"/>
          <w:color w:val="000080"/>
          <w:spacing w:val="-2"/>
          <w:sz w:val="28"/>
        </w:rPr>
      </w:pPr>
      <w:r w:rsidRPr="004809B8">
        <w:rPr>
          <w:rFonts w:ascii="Arial" w:hAnsi="Arial"/>
          <w:b/>
          <w:color w:val="800000"/>
          <w:spacing w:val="-3"/>
          <w:sz w:val="28"/>
          <w:u w:val="double"/>
        </w:rPr>
        <w:t xml:space="preserve">3. </w:t>
      </w:r>
      <w:r w:rsidR="00B93CE4" w:rsidRPr="004809B8">
        <w:rPr>
          <w:rFonts w:ascii="Arial" w:hAnsi="Arial"/>
          <w:b/>
          <w:color w:val="800000"/>
          <w:spacing w:val="-3"/>
          <w:sz w:val="28"/>
          <w:u w:val="double"/>
        </w:rPr>
        <w:t>COMPLEMENTARY EDUCATION</w:t>
      </w:r>
    </w:p>
    <w:p w:rsidR="0068310F" w:rsidRPr="004809B8" w:rsidRDefault="0068310F">
      <w:pPr>
        <w:tabs>
          <w:tab w:val="left" w:pos="-720"/>
        </w:tabs>
        <w:suppressAutoHyphens/>
        <w:jc w:val="both"/>
        <w:rPr>
          <w:rFonts w:ascii="Arial" w:hAnsi="Arial"/>
          <w:color w:val="000080"/>
          <w:spacing w:val="-2"/>
          <w:sz w:val="16"/>
        </w:rPr>
      </w:pPr>
    </w:p>
    <w:p w:rsidR="00B93CE4" w:rsidRPr="004809B8" w:rsidRDefault="00B93CE4" w:rsidP="007F368E">
      <w:pPr>
        <w:numPr>
          <w:ilvl w:val="0"/>
          <w:numId w:val="22"/>
        </w:numPr>
        <w:tabs>
          <w:tab w:val="left" w:pos="-720"/>
          <w:tab w:val="left" w:pos="0"/>
        </w:tabs>
        <w:suppressAutoHyphens/>
        <w:ind w:right="720"/>
        <w:jc w:val="both"/>
        <w:rPr>
          <w:rFonts w:ascii="Arial" w:hAnsi="Arial"/>
          <w:color w:val="000080"/>
          <w:spacing w:val="-2"/>
          <w:sz w:val="20"/>
        </w:rPr>
      </w:pPr>
      <w:r w:rsidRPr="004809B8">
        <w:rPr>
          <w:rFonts w:ascii="Arial" w:hAnsi="Arial"/>
          <w:color w:val="000080"/>
          <w:spacing w:val="-2"/>
          <w:sz w:val="20"/>
        </w:rPr>
        <w:t xml:space="preserve">In 1976: course on “Economies of Energy in Industrial Processes” </w:t>
      </w:r>
      <w:r w:rsidR="0050330C" w:rsidRPr="004809B8">
        <w:rPr>
          <w:rFonts w:ascii="Arial" w:hAnsi="Arial"/>
          <w:color w:val="000080"/>
          <w:spacing w:val="-2"/>
          <w:sz w:val="20"/>
        </w:rPr>
        <w:t xml:space="preserve">organized and </w:t>
      </w:r>
      <w:r w:rsidR="004809B8" w:rsidRPr="004809B8">
        <w:rPr>
          <w:rFonts w:ascii="Arial" w:hAnsi="Arial"/>
          <w:color w:val="000080"/>
          <w:spacing w:val="-2"/>
          <w:sz w:val="20"/>
        </w:rPr>
        <w:t>taught</w:t>
      </w:r>
      <w:r w:rsidR="0050330C" w:rsidRPr="004809B8">
        <w:rPr>
          <w:rFonts w:ascii="Arial" w:hAnsi="Arial"/>
          <w:color w:val="000080"/>
          <w:spacing w:val="-2"/>
          <w:sz w:val="20"/>
        </w:rPr>
        <w:t xml:space="preserve"> by professors of the </w:t>
      </w:r>
      <w:r w:rsidR="0050330C" w:rsidRPr="004809B8">
        <w:rPr>
          <w:rFonts w:ascii="Arial" w:hAnsi="Arial"/>
          <w:b/>
          <w:color w:val="000080"/>
          <w:spacing w:val="-2"/>
          <w:sz w:val="20"/>
        </w:rPr>
        <w:t>École Nationale Supérieure des Industries Chimiques</w:t>
      </w:r>
      <w:r w:rsidR="00CE2AC7">
        <w:rPr>
          <w:rFonts w:ascii="Arial" w:hAnsi="Arial"/>
          <w:b/>
          <w:color w:val="000080"/>
          <w:spacing w:val="-2"/>
          <w:sz w:val="20"/>
        </w:rPr>
        <w:t xml:space="preserve">, </w:t>
      </w:r>
      <w:smartTag w:uri="urn:schemas-microsoft-com:office:smarttags" w:element="place">
        <w:smartTag w:uri="urn:schemas-microsoft-com:office:smarttags" w:element="PlaceType">
          <w:r w:rsidR="00CE2AC7">
            <w:rPr>
              <w:rFonts w:ascii="Arial" w:hAnsi="Arial"/>
              <w:b/>
              <w:color w:val="000080"/>
              <w:spacing w:val="-2"/>
              <w:sz w:val="20"/>
            </w:rPr>
            <w:t>University</w:t>
          </w:r>
        </w:smartTag>
        <w:r w:rsidR="00CE2AC7">
          <w:rPr>
            <w:rFonts w:ascii="Arial" w:hAnsi="Arial"/>
            <w:b/>
            <w:color w:val="000080"/>
            <w:spacing w:val="-2"/>
            <w:sz w:val="20"/>
          </w:rPr>
          <w:t xml:space="preserve"> of </w:t>
        </w:r>
        <w:smartTag w:uri="urn:schemas-microsoft-com:office:smarttags" w:element="PlaceName">
          <w:r w:rsidR="00CE2AC7">
            <w:rPr>
              <w:rFonts w:ascii="Arial" w:hAnsi="Arial"/>
              <w:b/>
              <w:color w:val="000080"/>
              <w:spacing w:val="-2"/>
              <w:sz w:val="20"/>
            </w:rPr>
            <w:t>Nancy</w:t>
          </w:r>
        </w:smartTag>
      </w:smartTag>
      <w:r w:rsidR="0050330C" w:rsidRPr="004809B8">
        <w:rPr>
          <w:rFonts w:ascii="Arial" w:hAnsi="Arial"/>
          <w:color w:val="000080"/>
          <w:spacing w:val="-2"/>
          <w:sz w:val="20"/>
        </w:rPr>
        <w:t xml:space="preserve">, directed by Prof. Pierre LeGoff and held at the </w:t>
      </w:r>
      <w:r w:rsidR="00CE2AC7">
        <w:rPr>
          <w:rFonts w:ascii="Arial" w:hAnsi="Arial"/>
          <w:color w:val="000080"/>
          <w:spacing w:val="-2"/>
          <w:sz w:val="20"/>
        </w:rPr>
        <w:t>N</w:t>
      </w:r>
      <w:r w:rsidR="0050330C" w:rsidRPr="004809B8">
        <w:rPr>
          <w:rFonts w:ascii="Arial" w:hAnsi="Arial"/>
          <w:color w:val="000080"/>
          <w:spacing w:val="-2"/>
          <w:sz w:val="20"/>
        </w:rPr>
        <w:t>ew University of Lisbon.</w:t>
      </w:r>
    </w:p>
    <w:p w:rsidR="0050330C" w:rsidRPr="004809B8" w:rsidRDefault="0050330C" w:rsidP="0050330C">
      <w:pPr>
        <w:tabs>
          <w:tab w:val="left" w:pos="-720"/>
          <w:tab w:val="left" w:pos="0"/>
        </w:tabs>
        <w:suppressAutoHyphens/>
        <w:ind w:right="720"/>
        <w:jc w:val="both"/>
        <w:rPr>
          <w:rFonts w:ascii="Arial" w:hAnsi="Arial"/>
          <w:color w:val="000080"/>
          <w:spacing w:val="-2"/>
          <w:sz w:val="20"/>
        </w:rPr>
      </w:pPr>
    </w:p>
    <w:p w:rsidR="0050330C" w:rsidRPr="004809B8" w:rsidRDefault="0050330C" w:rsidP="007F368E">
      <w:pPr>
        <w:numPr>
          <w:ilvl w:val="0"/>
          <w:numId w:val="22"/>
        </w:numPr>
        <w:tabs>
          <w:tab w:val="left" w:pos="-720"/>
          <w:tab w:val="left" w:pos="0"/>
        </w:tabs>
        <w:suppressAutoHyphens/>
        <w:ind w:right="720"/>
        <w:jc w:val="both"/>
        <w:rPr>
          <w:rFonts w:ascii="Arial" w:hAnsi="Arial"/>
          <w:color w:val="000080"/>
          <w:spacing w:val="-2"/>
          <w:sz w:val="20"/>
        </w:rPr>
      </w:pPr>
      <w:r w:rsidRPr="004809B8">
        <w:rPr>
          <w:rFonts w:ascii="Arial" w:hAnsi="Arial"/>
          <w:color w:val="000080"/>
          <w:spacing w:val="-2"/>
          <w:sz w:val="20"/>
        </w:rPr>
        <w:t>In</w:t>
      </w:r>
      <w:r w:rsidR="0068310F" w:rsidRPr="004809B8">
        <w:rPr>
          <w:rFonts w:ascii="Arial" w:hAnsi="Arial"/>
          <w:color w:val="000080"/>
          <w:spacing w:val="-2"/>
          <w:sz w:val="20"/>
        </w:rPr>
        <w:t xml:space="preserve"> 1979, </w:t>
      </w:r>
      <w:r w:rsidRPr="004809B8">
        <w:rPr>
          <w:rFonts w:ascii="Arial" w:hAnsi="Arial"/>
          <w:color w:val="000080"/>
          <w:spacing w:val="-2"/>
          <w:sz w:val="20"/>
        </w:rPr>
        <w:t xml:space="preserve">course about “Ion </w:t>
      </w:r>
      <w:r w:rsidR="004809B8" w:rsidRPr="004809B8">
        <w:rPr>
          <w:rFonts w:ascii="Arial" w:hAnsi="Arial"/>
          <w:color w:val="000080"/>
          <w:spacing w:val="-2"/>
          <w:sz w:val="20"/>
        </w:rPr>
        <w:t>Exchange</w:t>
      </w:r>
      <w:r w:rsidRPr="004809B8">
        <w:rPr>
          <w:rFonts w:ascii="Arial" w:hAnsi="Arial"/>
          <w:color w:val="000080"/>
          <w:spacing w:val="-2"/>
          <w:sz w:val="20"/>
        </w:rPr>
        <w:t xml:space="preserve"> and Adsorption” organized by the </w:t>
      </w:r>
      <w:r w:rsidR="004809B8" w:rsidRPr="004809B8">
        <w:rPr>
          <w:rFonts w:ascii="Arial" w:hAnsi="Arial"/>
          <w:color w:val="000080"/>
          <w:spacing w:val="-2"/>
          <w:sz w:val="20"/>
        </w:rPr>
        <w:t>Department</w:t>
      </w:r>
      <w:r w:rsidRPr="004809B8">
        <w:rPr>
          <w:rFonts w:ascii="Arial" w:hAnsi="Arial"/>
          <w:color w:val="000080"/>
          <w:spacing w:val="-2"/>
          <w:sz w:val="20"/>
        </w:rPr>
        <w:t xml:space="preserve"> of Chemical Engineering at the Engineering Faculty, University of </w:t>
      </w:r>
      <w:smartTag w:uri="urn:schemas-microsoft-com:office:smarttags" w:element="place">
        <w:r w:rsidRPr="004809B8">
          <w:rPr>
            <w:rFonts w:ascii="Arial" w:hAnsi="Arial"/>
            <w:color w:val="000080"/>
            <w:spacing w:val="-2"/>
            <w:sz w:val="20"/>
          </w:rPr>
          <w:t>Porto</w:t>
        </w:r>
      </w:smartTag>
      <w:r w:rsidRPr="004809B8">
        <w:rPr>
          <w:rFonts w:ascii="Arial" w:hAnsi="Arial"/>
          <w:color w:val="000080"/>
          <w:spacing w:val="-2"/>
          <w:sz w:val="20"/>
        </w:rPr>
        <w:t>.</w:t>
      </w:r>
    </w:p>
    <w:p w:rsidR="0050330C" w:rsidRPr="004809B8" w:rsidRDefault="0050330C" w:rsidP="0050330C">
      <w:pPr>
        <w:tabs>
          <w:tab w:val="left" w:pos="-720"/>
          <w:tab w:val="left" w:pos="0"/>
        </w:tabs>
        <w:suppressAutoHyphens/>
        <w:ind w:right="720"/>
        <w:jc w:val="both"/>
        <w:rPr>
          <w:rFonts w:ascii="Arial" w:hAnsi="Arial"/>
          <w:color w:val="000080"/>
          <w:spacing w:val="-2"/>
          <w:sz w:val="20"/>
        </w:rPr>
      </w:pPr>
    </w:p>
    <w:p w:rsidR="0050330C" w:rsidRPr="004809B8" w:rsidRDefault="0050330C" w:rsidP="007F368E">
      <w:pPr>
        <w:numPr>
          <w:ilvl w:val="0"/>
          <w:numId w:val="22"/>
        </w:numPr>
        <w:tabs>
          <w:tab w:val="left" w:pos="-720"/>
          <w:tab w:val="left" w:pos="0"/>
        </w:tabs>
        <w:suppressAutoHyphens/>
        <w:ind w:right="720"/>
        <w:jc w:val="both"/>
        <w:rPr>
          <w:rFonts w:ascii="Arial" w:hAnsi="Arial"/>
          <w:color w:val="000080"/>
          <w:spacing w:val="-2"/>
          <w:sz w:val="20"/>
        </w:rPr>
      </w:pPr>
      <w:r w:rsidRPr="004809B8">
        <w:rPr>
          <w:rFonts w:ascii="Arial" w:hAnsi="Arial"/>
          <w:color w:val="000080"/>
          <w:spacing w:val="-2"/>
          <w:sz w:val="20"/>
        </w:rPr>
        <w:t>In</w:t>
      </w:r>
      <w:r w:rsidR="0068310F" w:rsidRPr="004809B8">
        <w:rPr>
          <w:rFonts w:ascii="Arial" w:hAnsi="Arial"/>
          <w:color w:val="000080"/>
          <w:spacing w:val="-2"/>
          <w:sz w:val="20"/>
        </w:rPr>
        <w:t xml:space="preserve"> 1980, </w:t>
      </w:r>
      <w:r w:rsidRPr="004809B8">
        <w:rPr>
          <w:rFonts w:ascii="Arial" w:hAnsi="Arial"/>
          <w:color w:val="000080"/>
          <w:spacing w:val="-2"/>
          <w:sz w:val="20"/>
        </w:rPr>
        <w:t xml:space="preserve"> a scholarship granted by the United States Science Academy and by the International Atomic Energy Agency allowed a stay at the </w:t>
      </w:r>
      <w:r w:rsidRPr="004809B8">
        <w:rPr>
          <w:rFonts w:ascii="Arial" w:hAnsi="Arial"/>
          <w:b/>
          <w:color w:val="000080"/>
          <w:spacing w:val="-2"/>
          <w:sz w:val="20"/>
        </w:rPr>
        <w:t>Colorado School of Mines</w:t>
      </w:r>
      <w:r w:rsidRPr="004809B8">
        <w:rPr>
          <w:rFonts w:ascii="Arial" w:hAnsi="Arial"/>
          <w:color w:val="000080"/>
          <w:spacing w:val="-2"/>
          <w:sz w:val="20"/>
        </w:rPr>
        <w:t>, in Golden (Denver), Colorado, where the following main courses were attended</w:t>
      </w:r>
    </w:p>
    <w:p w:rsidR="0068310F" w:rsidRPr="004809B8" w:rsidRDefault="0068310F">
      <w:pPr>
        <w:tabs>
          <w:tab w:val="left" w:pos="-720"/>
          <w:tab w:val="left" w:pos="0"/>
        </w:tabs>
        <w:suppressAutoHyphens/>
        <w:ind w:left="720" w:right="720" w:hanging="720"/>
        <w:jc w:val="both"/>
        <w:rPr>
          <w:rFonts w:ascii="Arial" w:hAnsi="Arial"/>
          <w:color w:val="000080"/>
          <w:spacing w:val="-2"/>
          <w:sz w:val="20"/>
        </w:rPr>
      </w:pPr>
    </w:p>
    <w:p w:rsidR="0068310F" w:rsidRPr="004809B8" w:rsidRDefault="0068310F">
      <w:pPr>
        <w:tabs>
          <w:tab w:val="left" w:pos="-720"/>
          <w:tab w:val="left" w:pos="0"/>
          <w:tab w:val="left" w:pos="720"/>
        </w:tabs>
        <w:suppressAutoHyphens/>
        <w:ind w:left="2687" w:right="680" w:hanging="1440"/>
        <w:jc w:val="both"/>
        <w:rPr>
          <w:rFonts w:ascii="Arial" w:hAnsi="Arial"/>
          <w:color w:val="000080"/>
          <w:spacing w:val="-2"/>
          <w:sz w:val="20"/>
        </w:rPr>
      </w:pPr>
      <w:r w:rsidRPr="004809B8">
        <w:rPr>
          <w:rFonts w:ascii="Arial" w:hAnsi="Arial"/>
          <w:b/>
          <w:color w:val="008080"/>
          <w:spacing w:val="-2"/>
          <w:sz w:val="20"/>
        </w:rPr>
        <w:t>Uranium Technology</w:t>
      </w:r>
      <w:r w:rsidRPr="004809B8">
        <w:rPr>
          <w:rFonts w:ascii="Arial" w:hAnsi="Arial"/>
          <w:color w:val="000080"/>
          <w:spacing w:val="-2"/>
          <w:sz w:val="20"/>
        </w:rPr>
        <w:t xml:space="preserve">, </w:t>
      </w:r>
      <w:r w:rsidR="0050330C" w:rsidRPr="004809B8">
        <w:rPr>
          <w:rFonts w:ascii="Arial" w:hAnsi="Arial"/>
          <w:color w:val="000080"/>
          <w:spacing w:val="-2"/>
          <w:sz w:val="20"/>
        </w:rPr>
        <w:t>by</w:t>
      </w:r>
      <w:r w:rsidRPr="004809B8">
        <w:rPr>
          <w:rFonts w:ascii="Arial" w:hAnsi="Arial"/>
          <w:color w:val="000080"/>
          <w:spacing w:val="-2"/>
          <w:sz w:val="20"/>
        </w:rPr>
        <w:t xml:space="preserve"> Prof. Jerome Morse;</w:t>
      </w:r>
    </w:p>
    <w:p w:rsidR="0068310F" w:rsidRPr="004809B8" w:rsidRDefault="0068310F">
      <w:pPr>
        <w:tabs>
          <w:tab w:val="left" w:pos="-720"/>
          <w:tab w:val="left" w:pos="0"/>
          <w:tab w:val="left" w:pos="720"/>
        </w:tabs>
        <w:suppressAutoHyphens/>
        <w:ind w:left="2687" w:right="680" w:hanging="1440"/>
        <w:jc w:val="both"/>
        <w:rPr>
          <w:rFonts w:ascii="Arial" w:hAnsi="Arial"/>
          <w:color w:val="000080"/>
          <w:spacing w:val="-2"/>
          <w:sz w:val="20"/>
        </w:rPr>
      </w:pPr>
      <w:r w:rsidRPr="004809B8">
        <w:rPr>
          <w:rFonts w:ascii="Arial" w:hAnsi="Arial"/>
          <w:b/>
          <w:color w:val="008080"/>
          <w:spacing w:val="-2"/>
          <w:sz w:val="20"/>
        </w:rPr>
        <w:lastRenderedPageBreak/>
        <w:t>Uranium Geology</w:t>
      </w:r>
      <w:r w:rsidRPr="004809B8">
        <w:rPr>
          <w:rFonts w:ascii="Arial" w:hAnsi="Arial"/>
          <w:color w:val="000080"/>
          <w:spacing w:val="-2"/>
          <w:sz w:val="20"/>
        </w:rPr>
        <w:t xml:space="preserve">, </w:t>
      </w:r>
      <w:r w:rsidR="0050330C" w:rsidRPr="004809B8">
        <w:rPr>
          <w:rFonts w:ascii="Arial" w:hAnsi="Arial"/>
          <w:color w:val="000080"/>
          <w:spacing w:val="-2"/>
          <w:sz w:val="20"/>
        </w:rPr>
        <w:t>by</w:t>
      </w:r>
      <w:r w:rsidRPr="004809B8">
        <w:rPr>
          <w:rFonts w:ascii="Arial" w:hAnsi="Arial"/>
          <w:color w:val="000080"/>
          <w:spacing w:val="-2"/>
          <w:sz w:val="20"/>
        </w:rPr>
        <w:t xml:space="preserve"> Prof. Richard </w:t>
      </w:r>
      <w:r w:rsidR="004809B8" w:rsidRPr="004809B8">
        <w:rPr>
          <w:rFonts w:ascii="Arial" w:hAnsi="Arial"/>
          <w:color w:val="000080"/>
          <w:spacing w:val="-2"/>
          <w:sz w:val="20"/>
        </w:rPr>
        <w:t>Devot</w:t>
      </w:r>
      <w:r w:rsidR="004809B8">
        <w:rPr>
          <w:rFonts w:ascii="Arial" w:hAnsi="Arial"/>
          <w:color w:val="000080"/>
          <w:spacing w:val="-2"/>
          <w:sz w:val="20"/>
        </w:rPr>
        <w:t>o</w:t>
      </w:r>
      <w:r w:rsidRPr="004809B8">
        <w:rPr>
          <w:rFonts w:ascii="Arial" w:hAnsi="Arial"/>
          <w:color w:val="000080"/>
          <w:spacing w:val="-2"/>
          <w:sz w:val="20"/>
        </w:rPr>
        <w:t>;</w:t>
      </w:r>
    </w:p>
    <w:p w:rsidR="0068310F" w:rsidRPr="004809B8" w:rsidRDefault="0068310F">
      <w:pPr>
        <w:tabs>
          <w:tab w:val="left" w:pos="-720"/>
          <w:tab w:val="left" w:pos="0"/>
          <w:tab w:val="left" w:pos="720"/>
        </w:tabs>
        <w:suppressAutoHyphens/>
        <w:ind w:left="2687" w:right="680" w:hanging="1440"/>
        <w:jc w:val="both"/>
        <w:rPr>
          <w:rFonts w:ascii="Arial" w:hAnsi="Arial"/>
          <w:color w:val="000080"/>
          <w:spacing w:val="-2"/>
          <w:sz w:val="20"/>
        </w:rPr>
      </w:pPr>
      <w:r w:rsidRPr="004809B8">
        <w:rPr>
          <w:rFonts w:ascii="Arial" w:hAnsi="Arial"/>
          <w:b/>
          <w:color w:val="008080"/>
          <w:spacing w:val="-2"/>
          <w:sz w:val="20"/>
        </w:rPr>
        <w:t>Economic Evaluation and Decision Making Methods</w:t>
      </w:r>
      <w:r w:rsidRPr="004809B8">
        <w:rPr>
          <w:rFonts w:ascii="Arial" w:hAnsi="Arial"/>
          <w:color w:val="000080"/>
          <w:spacing w:val="-2"/>
          <w:sz w:val="20"/>
        </w:rPr>
        <w:t xml:space="preserve">, </w:t>
      </w:r>
      <w:r w:rsidR="0050330C" w:rsidRPr="004809B8">
        <w:rPr>
          <w:rFonts w:ascii="Arial" w:hAnsi="Arial"/>
          <w:color w:val="000080"/>
          <w:spacing w:val="-2"/>
          <w:sz w:val="20"/>
        </w:rPr>
        <w:t>by</w:t>
      </w:r>
      <w:r w:rsidRPr="004809B8">
        <w:rPr>
          <w:rFonts w:ascii="Arial" w:hAnsi="Arial"/>
          <w:color w:val="000080"/>
          <w:spacing w:val="-2"/>
          <w:sz w:val="20"/>
        </w:rPr>
        <w:t xml:space="preserve"> Prof. Stermole;</w:t>
      </w:r>
    </w:p>
    <w:p w:rsidR="0068310F" w:rsidRPr="004809B8" w:rsidRDefault="0068310F">
      <w:pPr>
        <w:tabs>
          <w:tab w:val="left" w:pos="-720"/>
          <w:tab w:val="left" w:pos="0"/>
          <w:tab w:val="left" w:pos="720"/>
        </w:tabs>
        <w:suppressAutoHyphens/>
        <w:ind w:left="2687" w:right="680" w:hanging="1440"/>
        <w:jc w:val="both"/>
        <w:rPr>
          <w:rFonts w:ascii="Arial" w:hAnsi="Arial"/>
          <w:color w:val="000080"/>
          <w:spacing w:val="-2"/>
          <w:sz w:val="20"/>
        </w:rPr>
      </w:pPr>
      <w:r w:rsidRPr="004809B8">
        <w:rPr>
          <w:rFonts w:ascii="Arial" w:hAnsi="Arial"/>
          <w:b/>
          <w:color w:val="008080"/>
          <w:spacing w:val="-2"/>
          <w:sz w:val="20"/>
        </w:rPr>
        <w:t>Autogeneous Grinding</w:t>
      </w:r>
      <w:r w:rsidRPr="004809B8">
        <w:rPr>
          <w:rFonts w:ascii="Arial" w:hAnsi="Arial"/>
          <w:color w:val="000080"/>
          <w:spacing w:val="-2"/>
          <w:sz w:val="20"/>
        </w:rPr>
        <w:t xml:space="preserve">, </w:t>
      </w:r>
      <w:r w:rsidR="0050330C" w:rsidRPr="004809B8">
        <w:rPr>
          <w:rFonts w:ascii="Arial" w:hAnsi="Arial"/>
          <w:color w:val="000080"/>
          <w:spacing w:val="-2"/>
          <w:sz w:val="20"/>
        </w:rPr>
        <w:t>by</w:t>
      </w:r>
      <w:r w:rsidRPr="004809B8">
        <w:rPr>
          <w:rFonts w:ascii="Arial" w:hAnsi="Arial"/>
          <w:color w:val="000080"/>
          <w:spacing w:val="-2"/>
          <w:sz w:val="20"/>
        </w:rPr>
        <w:t xml:space="preserve"> Prof. Marcus Digré, </w:t>
      </w:r>
      <w:smartTag w:uri="urn:schemas-microsoft-com:office:smarttags" w:element="place">
        <w:smartTag w:uri="urn:schemas-microsoft-com:office:smarttags" w:element="PlaceType">
          <w:r w:rsidRPr="004809B8">
            <w:rPr>
              <w:rFonts w:ascii="Arial" w:hAnsi="Arial"/>
              <w:color w:val="000080"/>
              <w:spacing w:val="-2"/>
              <w:sz w:val="20"/>
            </w:rPr>
            <w:t>Universi</w:t>
          </w:r>
          <w:r w:rsidR="0050330C" w:rsidRPr="004809B8">
            <w:rPr>
              <w:rFonts w:ascii="Arial" w:hAnsi="Arial"/>
              <w:color w:val="000080"/>
              <w:spacing w:val="-2"/>
              <w:sz w:val="20"/>
            </w:rPr>
            <w:t>ty</w:t>
          </w:r>
        </w:smartTag>
        <w:r w:rsidRPr="004809B8">
          <w:rPr>
            <w:rFonts w:ascii="Arial" w:hAnsi="Arial"/>
            <w:color w:val="000080"/>
            <w:spacing w:val="-2"/>
            <w:sz w:val="20"/>
          </w:rPr>
          <w:t xml:space="preserve"> </w:t>
        </w:r>
        <w:r w:rsidR="0050330C" w:rsidRPr="004809B8">
          <w:rPr>
            <w:rFonts w:ascii="Arial" w:hAnsi="Arial"/>
            <w:color w:val="000080"/>
            <w:spacing w:val="-2"/>
            <w:sz w:val="20"/>
          </w:rPr>
          <w:t>of</w:t>
        </w:r>
        <w:r w:rsidRPr="004809B8">
          <w:rPr>
            <w:rFonts w:ascii="Arial" w:hAnsi="Arial"/>
            <w:color w:val="000080"/>
            <w:spacing w:val="-2"/>
            <w:sz w:val="20"/>
          </w:rPr>
          <w:t xml:space="preserve"> </w:t>
        </w:r>
        <w:smartTag w:uri="urn:schemas-microsoft-com:office:smarttags" w:element="PlaceName">
          <w:r w:rsidRPr="004809B8">
            <w:rPr>
              <w:rFonts w:ascii="Arial" w:hAnsi="Arial"/>
              <w:color w:val="000080"/>
              <w:spacing w:val="-2"/>
              <w:sz w:val="20"/>
            </w:rPr>
            <w:t>Trondheim</w:t>
          </w:r>
        </w:smartTag>
      </w:smartTag>
      <w:r w:rsidRPr="004809B8">
        <w:rPr>
          <w:rFonts w:ascii="Arial" w:hAnsi="Arial"/>
          <w:color w:val="000080"/>
          <w:spacing w:val="-2"/>
          <w:sz w:val="20"/>
        </w:rPr>
        <w:t>;</w:t>
      </w:r>
    </w:p>
    <w:p w:rsidR="0068310F" w:rsidRPr="004809B8" w:rsidRDefault="0068310F">
      <w:pPr>
        <w:tabs>
          <w:tab w:val="left" w:pos="-720"/>
          <w:tab w:val="left" w:pos="0"/>
          <w:tab w:val="left" w:pos="720"/>
        </w:tabs>
        <w:suppressAutoHyphens/>
        <w:ind w:left="2687" w:right="680" w:hanging="1440"/>
        <w:jc w:val="both"/>
        <w:rPr>
          <w:rFonts w:ascii="Arial" w:hAnsi="Arial"/>
          <w:color w:val="000080"/>
          <w:spacing w:val="-2"/>
          <w:sz w:val="20"/>
        </w:rPr>
      </w:pPr>
      <w:r w:rsidRPr="004809B8">
        <w:rPr>
          <w:rFonts w:ascii="Arial" w:hAnsi="Arial"/>
          <w:b/>
          <w:color w:val="008080"/>
          <w:spacing w:val="-2"/>
          <w:sz w:val="20"/>
        </w:rPr>
        <w:t>Technical Communication</w:t>
      </w:r>
      <w:r w:rsidRPr="004809B8">
        <w:rPr>
          <w:rFonts w:ascii="Arial" w:hAnsi="Arial"/>
          <w:color w:val="000080"/>
          <w:spacing w:val="-2"/>
          <w:sz w:val="20"/>
        </w:rPr>
        <w:t xml:space="preserve">, </w:t>
      </w:r>
      <w:r w:rsidR="0050330C" w:rsidRPr="004809B8">
        <w:rPr>
          <w:rFonts w:ascii="Arial" w:hAnsi="Arial"/>
          <w:color w:val="000080"/>
          <w:spacing w:val="-2"/>
          <w:sz w:val="20"/>
        </w:rPr>
        <w:t>by</w:t>
      </w:r>
      <w:r w:rsidRPr="004809B8">
        <w:rPr>
          <w:rFonts w:ascii="Arial" w:hAnsi="Arial"/>
          <w:color w:val="000080"/>
          <w:spacing w:val="-2"/>
          <w:sz w:val="20"/>
        </w:rPr>
        <w:t xml:space="preserve"> Prof. Joann Hacken;</w:t>
      </w:r>
    </w:p>
    <w:p w:rsidR="0068310F" w:rsidRPr="004809B8" w:rsidRDefault="0068310F">
      <w:pPr>
        <w:tabs>
          <w:tab w:val="left" w:pos="-720"/>
          <w:tab w:val="left" w:pos="0"/>
          <w:tab w:val="left" w:pos="720"/>
        </w:tabs>
        <w:suppressAutoHyphens/>
        <w:ind w:left="2687" w:right="680" w:hanging="1440"/>
        <w:jc w:val="both"/>
        <w:rPr>
          <w:rFonts w:ascii="Arial" w:hAnsi="Arial"/>
          <w:color w:val="000080"/>
          <w:spacing w:val="-2"/>
          <w:sz w:val="20"/>
        </w:rPr>
      </w:pPr>
      <w:r w:rsidRPr="004809B8">
        <w:rPr>
          <w:rFonts w:ascii="Arial" w:hAnsi="Arial"/>
          <w:b/>
          <w:color w:val="008080"/>
          <w:spacing w:val="-2"/>
          <w:sz w:val="20"/>
        </w:rPr>
        <w:t>Hydrometallurgy</w:t>
      </w:r>
      <w:r w:rsidRPr="004809B8">
        <w:rPr>
          <w:rFonts w:ascii="Arial" w:hAnsi="Arial"/>
          <w:color w:val="000080"/>
          <w:spacing w:val="-2"/>
          <w:sz w:val="20"/>
        </w:rPr>
        <w:t xml:space="preserve">, </w:t>
      </w:r>
      <w:r w:rsidR="0050330C" w:rsidRPr="004809B8">
        <w:rPr>
          <w:rFonts w:ascii="Arial" w:hAnsi="Arial"/>
          <w:color w:val="000080"/>
          <w:spacing w:val="-2"/>
          <w:sz w:val="20"/>
        </w:rPr>
        <w:t>by</w:t>
      </w:r>
      <w:r w:rsidRPr="004809B8">
        <w:rPr>
          <w:rFonts w:ascii="Arial" w:hAnsi="Arial"/>
          <w:color w:val="000080"/>
          <w:spacing w:val="-2"/>
          <w:sz w:val="20"/>
        </w:rPr>
        <w:t xml:space="preserve"> Prof. Rex Bull;</w:t>
      </w:r>
    </w:p>
    <w:p w:rsidR="0068310F" w:rsidRPr="004809B8" w:rsidRDefault="0068310F">
      <w:pPr>
        <w:tabs>
          <w:tab w:val="left" w:pos="-720"/>
          <w:tab w:val="left" w:pos="0"/>
          <w:tab w:val="left" w:pos="720"/>
        </w:tabs>
        <w:suppressAutoHyphens/>
        <w:ind w:left="2687" w:right="680" w:hanging="1440"/>
        <w:jc w:val="both"/>
        <w:rPr>
          <w:rFonts w:ascii="Arial" w:hAnsi="Arial"/>
          <w:color w:val="000080"/>
          <w:spacing w:val="-2"/>
          <w:sz w:val="20"/>
        </w:rPr>
      </w:pPr>
      <w:r w:rsidRPr="004809B8">
        <w:rPr>
          <w:rFonts w:ascii="Arial" w:hAnsi="Arial"/>
          <w:b/>
          <w:color w:val="008080"/>
          <w:spacing w:val="-2"/>
          <w:sz w:val="20"/>
        </w:rPr>
        <w:t>Remote Sensing</w:t>
      </w:r>
      <w:r w:rsidRPr="004809B8">
        <w:rPr>
          <w:rFonts w:ascii="Arial" w:hAnsi="Arial"/>
          <w:color w:val="000080"/>
          <w:spacing w:val="-2"/>
          <w:sz w:val="20"/>
        </w:rPr>
        <w:t xml:space="preserve">, </w:t>
      </w:r>
      <w:r w:rsidR="0050330C" w:rsidRPr="004809B8">
        <w:rPr>
          <w:rFonts w:ascii="Arial" w:hAnsi="Arial"/>
          <w:color w:val="000080"/>
          <w:spacing w:val="-2"/>
          <w:sz w:val="20"/>
        </w:rPr>
        <w:t>by</w:t>
      </w:r>
      <w:r w:rsidRPr="004809B8">
        <w:rPr>
          <w:rFonts w:ascii="Arial" w:hAnsi="Arial"/>
          <w:color w:val="000080"/>
          <w:spacing w:val="-2"/>
          <w:sz w:val="20"/>
        </w:rPr>
        <w:t xml:space="preserve"> Prof. Kenan Lee; </w:t>
      </w:r>
    </w:p>
    <w:p w:rsidR="0068310F" w:rsidRPr="004809B8" w:rsidRDefault="0068310F">
      <w:pPr>
        <w:tabs>
          <w:tab w:val="left" w:pos="-720"/>
          <w:tab w:val="left" w:pos="0"/>
          <w:tab w:val="left" w:pos="720"/>
        </w:tabs>
        <w:suppressAutoHyphens/>
        <w:ind w:left="1440" w:right="1440" w:hanging="1440"/>
        <w:jc w:val="both"/>
        <w:rPr>
          <w:rFonts w:ascii="Arial" w:hAnsi="Arial"/>
          <w:color w:val="000080"/>
          <w:spacing w:val="-2"/>
          <w:sz w:val="20"/>
        </w:rPr>
      </w:pPr>
    </w:p>
    <w:p w:rsidR="0068310F" w:rsidRPr="004809B8" w:rsidRDefault="004809B8" w:rsidP="007F368E">
      <w:pPr>
        <w:numPr>
          <w:ilvl w:val="0"/>
          <w:numId w:val="22"/>
        </w:numPr>
        <w:tabs>
          <w:tab w:val="left" w:pos="-720"/>
          <w:tab w:val="left" w:pos="0"/>
        </w:tabs>
        <w:suppressAutoHyphens/>
        <w:ind w:right="720"/>
        <w:jc w:val="both"/>
        <w:rPr>
          <w:rFonts w:ascii="Arial" w:hAnsi="Arial"/>
          <w:color w:val="000080"/>
          <w:spacing w:val="-2"/>
          <w:sz w:val="20"/>
        </w:rPr>
      </w:pPr>
      <w:r w:rsidRPr="004809B8">
        <w:rPr>
          <w:rFonts w:ascii="Arial" w:hAnsi="Arial"/>
          <w:color w:val="000080"/>
          <w:spacing w:val="-2"/>
          <w:sz w:val="20"/>
        </w:rPr>
        <w:t xml:space="preserve">In 1981, Course on </w:t>
      </w:r>
      <w:r w:rsidRPr="004809B8">
        <w:rPr>
          <w:rFonts w:ascii="Arial" w:hAnsi="Arial"/>
          <w:b/>
          <w:color w:val="008080"/>
          <w:spacing w:val="-2"/>
          <w:sz w:val="20"/>
        </w:rPr>
        <w:t>Basic Engin</w:t>
      </w:r>
      <w:r>
        <w:rPr>
          <w:rFonts w:ascii="Arial" w:hAnsi="Arial"/>
          <w:b/>
          <w:color w:val="008080"/>
          <w:spacing w:val="-2"/>
          <w:sz w:val="20"/>
        </w:rPr>
        <w:t>eering</w:t>
      </w:r>
      <w:r w:rsidRPr="004809B8">
        <w:rPr>
          <w:rFonts w:ascii="Arial" w:hAnsi="Arial"/>
          <w:b/>
          <w:color w:val="008080"/>
          <w:spacing w:val="-2"/>
          <w:sz w:val="20"/>
        </w:rPr>
        <w:t xml:space="preserve"> </w:t>
      </w:r>
      <w:r>
        <w:rPr>
          <w:rFonts w:ascii="Arial" w:hAnsi="Arial"/>
          <w:b/>
          <w:color w:val="008080"/>
          <w:spacing w:val="-2"/>
          <w:sz w:val="20"/>
        </w:rPr>
        <w:t>in P</w:t>
      </w:r>
      <w:r w:rsidRPr="004809B8">
        <w:rPr>
          <w:rFonts w:ascii="Arial" w:hAnsi="Arial"/>
          <w:b/>
          <w:color w:val="008080"/>
          <w:spacing w:val="-2"/>
          <w:sz w:val="20"/>
        </w:rPr>
        <w:t>rocess Industries</w:t>
      </w:r>
      <w:r w:rsidRPr="004809B8">
        <w:rPr>
          <w:rFonts w:ascii="Arial" w:hAnsi="Arial"/>
          <w:color w:val="000080"/>
          <w:spacing w:val="-2"/>
          <w:sz w:val="20"/>
        </w:rPr>
        <w:t>, organized by   ENDEME, in collaboration with the Technical University of Lisbon.</w:t>
      </w:r>
    </w:p>
    <w:p w:rsidR="0068310F" w:rsidRPr="004809B8" w:rsidRDefault="0068310F">
      <w:pPr>
        <w:tabs>
          <w:tab w:val="left" w:pos="-720"/>
          <w:tab w:val="left" w:pos="0"/>
        </w:tabs>
        <w:suppressAutoHyphens/>
        <w:ind w:left="720" w:right="720" w:hanging="720"/>
        <w:jc w:val="both"/>
        <w:rPr>
          <w:rFonts w:ascii="Arial" w:hAnsi="Arial"/>
          <w:color w:val="000080"/>
          <w:spacing w:val="-2"/>
          <w:sz w:val="20"/>
        </w:rPr>
      </w:pPr>
    </w:p>
    <w:p w:rsidR="0068310F" w:rsidRPr="004809B8" w:rsidRDefault="008E4EFF" w:rsidP="007F368E">
      <w:pPr>
        <w:numPr>
          <w:ilvl w:val="0"/>
          <w:numId w:val="22"/>
        </w:numPr>
        <w:tabs>
          <w:tab w:val="left" w:pos="-720"/>
          <w:tab w:val="left" w:pos="0"/>
        </w:tabs>
        <w:suppressAutoHyphens/>
        <w:ind w:right="720"/>
        <w:jc w:val="both"/>
        <w:rPr>
          <w:rFonts w:ascii="Arial" w:hAnsi="Arial"/>
          <w:color w:val="000080"/>
          <w:spacing w:val="-2"/>
          <w:sz w:val="20"/>
        </w:rPr>
      </w:pPr>
      <w:r w:rsidRPr="004809B8">
        <w:rPr>
          <w:rFonts w:ascii="Arial" w:hAnsi="Arial"/>
          <w:color w:val="000080"/>
          <w:spacing w:val="-2"/>
          <w:sz w:val="20"/>
        </w:rPr>
        <w:t>In</w:t>
      </w:r>
      <w:r w:rsidR="0068310F" w:rsidRPr="004809B8">
        <w:rPr>
          <w:rFonts w:ascii="Arial" w:hAnsi="Arial"/>
          <w:color w:val="000080"/>
          <w:spacing w:val="-2"/>
          <w:sz w:val="20"/>
        </w:rPr>
        <w:t xml:space="preserve"> 1983, </w:t>
      </w:r>
      <w:r w:rsidR="004809B8" w:rsidRPr="004809B8">
        <w:rPr>
          <w:rFonts w:ascii="Arial" w:hAnsi="Arial"/>
          <w:color w:val="000080"/>
          <w:spacing w:val="-2"/>
          <w:sz w:val="20"/>
        </w:rPr>
        <w:t>Course</w:t>
      </w:r>
      <w:r w:rsidRPr="004809B8">
        <w:rPr>
          <w:rFonts w:ascii="Arial" w:hAnsi="Arial"/>
          <w:color w:val="000080"/>
          <w:spacing w:val="-2"/>
          <w:sz w:val="20"/>
        </w:rPr>
        <w:t xml:space="preserve"> on </w:t>
      </w:r>
      <w:r w:rsidRPr="004809B8">
        <w:rPr>
          <w:rFonts w:ascii="Arial" w:hAnsi="Arial"/>
          <w:b/>
          <w:color w:val="008080"/>
          <w:spacing w:val="-2"/>
          <w:sz w:val="20"/>
        </w:rPr>
        <w:t>Project</w:t>
      </w:r>
      <w:r w:rsidR="0068310F" w:rsidRPr="004809B8">
        <w:rPr>
          <w:rFonts w:ascii="Arial" w:hAnsi="Arial"/>
          <w:b/>
          <w:color w:val="008080"/>
          <w:spacing w:val="-2"/>
          <w:sz w:val="20"/>
        </w:rPr>
        <w:t xml:space="preserve"> </w:t>
      </w:r>
      <w:r w:rsidR="004809B8" w:rsidRPr="004809B8">
        <w:rPr>
          <w:rFonts w:ascii="Arial" w:hAnsi="Arial"/>
          <w:b/>
          <w:color w:val="008080"/>
          <w:spacing w:val="-2"/>
          <w:sz w:val="20"/>
        </w:rPr>
        <w:t>Management</w:t>
      </w:r>
      <w:r w:rsidR="0068310F" w:rsidRPr="004809B8">
        <w:rPr>
          <w:rFonts w:ascii="Arial" w:hAnsi="Arial"/>
          <w:color w:val="000080"/>
          <w:spacing w:val="-2"/>
          <w:sz w:val="20"/>
        </w:rPr>
        <w:t xml:space="preserve">, </w:t>
      </w:r>
      <w:r w:rsidRPr="004809B8">
        <w:rPr>
          <w:rFonts w:ascii="Arial" w:hAnsi="Arial"/>
          <w:color w:val="000080"/>
          <w:spacing w:val="-2"/>
          <w:sz w:val="20"/>
        </w:rPr>
        <w:t xml:space="preserve">organized by the </w:t>
      </w:r>
      <w:r w:rsidR="004809B8" w:rsidRPr="004809B8">
        <w:rPr>
          <w:rFonts w:ascii="Arial" w:hAnsi="Arial"/>
          <w:color w:val="000080"/>
          <w:spacing w:val="-2"/>
          <w:sz w:val="20"/>
        </w:rPr>
        <w:t>Swedish</w:t>
      </w:r>
      <w:r w:rsidRPr="004809B8">
        <w:rPr>
          <w:rFonts w:ascii="Arial" w:hAnsi="Arial"/>
          <w:color w:val="000080"/>
          <w:spacing w:val="-2"/>
          <w:sz w:val="20"/>
        </w:rPr>
        <w:t xml:space="preserve"> company </w:t>
      </w:r>
      <w:r w:rsidR="0068310F" w:rsidRPr="004809B8">
        <w:rPr>
          <w:rFonts w:ascii="Arial" w:hAnsi="Arial"/>
          <w:b/>
          <w:i/>
          <w:color w:val="000080"/>
          <w:spacing w:val="-2"/>
          <w:sz w:val="20"/>
        </w:rPr>
        <w:t xml:space="preserve">Staatskonsult Projekt </w:t>
      </w:r>
      <w:smartTag w:uri="urn:schemas-microsoft-com:office:smarttags" w:element="place">
        <w:smartTag w:uri="urn:schemas-microsoft-com:office:smarttags" w:element="City">
          <w:r w:rsidR="0068310F" w:rsidRPr="004809B8">
            <w:rPr>
              <w:rFonts w:ascii="Arial" w:hAnsi="Arial"/>
              <w:b/>
              <w:i/>
              <w:color w:val="000080"/>
              <w:spacing w:val="-2"/>
              <w:sz w:val="20"/>
            </w:rPr>
            <w:t>Styrning</w:t>
          </w:r>
        </w:smartTag>
        <w:r w:rsidR="0068310F" w:rsidRPr="004809B8">
          <w:rPr>
            <w:rFonts w:ascii="Arial" w:hAnsi="Arial"/>
            <w:b/>
            <w:i/>
            <w:color w:val="000080"/>
            <w:spacing w:val="-2"/>
            <w:sz w:val="20"/>
          </w:rPr>
          <w:t xml:space="preserve"> </w:t>
        </w:r>
        <w:smartTag w:uri="urn:schemas-microsoft-com:office:smarttags" w:element="State">
          <w:r w:rsidR="0068310F" w:rsidRPr="004809B8">
            <w:rPr>
              <w:rFonts w:ascii="Arial" w:hAnsi="Arial"/>
              <w:b/>
              <w:i/>
              <w:color w:val="000080"/>
              <w:spacing w:val="-2"/>
              <w:sz w:val="20"/>
            </w:rPr>
            <w:t>AB</w:t>
          </w:r>
          <w:r w:rsidRPr="004809B8">
            <w:rPr>
              <w:rFonts w:ascii="Arial" w:hAnsi="Arial"/>
              <w:color w:val="000080"/>
              <w:spacing w:val="-2"/>
              <w:sz w:val="20"/>
            </w:rPr>
            <w:t>.</w:t>
          </w:r>
        </w:smartTag>
      </w:smartTag>
    </w:p>
    <w:p w:rsidR="0068310F" w:rsidRPr="004809B8" w:rsidRDefault="0068310F">
      <w:pPr>
        <w:tabs>
          <w:tab w:val="left" w:pos="-720"/>
          <w:tab w:val="left" w:pos="0"/>
        </w:tabs>
        <w:suppressAutoHyphens/>
        <w:ind w:left="720" w:right="720" w:hanging="720"/>
        <w:jc w:val="both"/>
        <w:rPr>
          <w:rFonts w:ascii="Arial" w:hAnsi="Arial"/>
          <w:color w:val="000080"/>
          <w:spacing w:val="-2"/>
          <w:sz w:val="20"/>
        </w:rPr>
      </w:pPr>
    </w:p>
    <w:p w:rsidR="0068310F" w:rsidRPr="004809B8" w:rsidRDefault="008E4EFF" w:rsidP="007F368E">
      <w:pPr>
        <w:numPr>
          <w:ilvl w:val="0"/>
          <w:numId w:val="22"/>
        </w:numPr>
        <w:tabs>
          <w:tab w:val="left" w:pos="-720"/>
          <w:tab w:val="left" w:pos="0"/>
        </w:tabs>
        <w:suppressAutoHyphens/>
        <w:ind w:right="720"/>
        <w:jc w:val="both"/>
        <w:rPr>
          <w:rFonts w:ascii="Arial" w:hAnsi="Arial"/>
          <w:color w:val="000080"/>
          <w:spacing w:val="-2"/>
          <w:sz w:val="20"/>
        </w:rPr>
      </w:pPr>
      <w:r w:rsidRPr="004809B8">
        <w:rPr>
          <w:rFonts w:ascii="Arial" w:hAnsi="Arial"/>
          <w:color w:val="000080"/>
          <w:spacing w:val="-2"/>
          <w:sz w:val="20"/>
        </w:rPr>
        <w:t>In</w:t>
      </w:r>
      <w:r w:rsidR="0068310F" w:rsidRPr="004809B8">
        <w:rPr>
          <w:rFonts w:ascii="Arial" w:hAnsi="Arial"/>
          <w:color w:val="000080"/>
          <w:spacing w:val="-2"/>
          <w:sz w:val="20"/>
        </w:rPr>
        <w:t xml:space="preserve"> 1993, </w:t>
      </w:r>
      <w:r w:rsidR="004809B8" w:rsidRPr="004809B8">
        <w:rPr>
          <w:rFonts w:ascii="Arial" w:hAnsi="Arial"/>
          <w:color w:val="000080"/>
          <w:spacing w:val="-2"/>
          <w:sz w:val="20"/>
        </w:rPr>
        <w:t>Course</w:t>
      </w:r>
      <w:r w:rsidRPr="004809B8">
        <w:rPr>
          <w:rFonts w:ascii="Arial" w:hAnsi="Arial"/>
          <w:color w:val="000080"/>
          <w:spacing w:val="-2"/>
          <w:sz w:val="20"/>
        </w:rPr>
        <w:t xml:space="preserve"> on </w:t>
      </w:r>
      <w:r w:rsidR="004809B8" w:rsidRPr="004809B8">
        <w:rPr>
          <w:rFonts w:ascii="Arial" w:hAnsi="Arial"/>
          <w:b/>
          <w:color w:val="008080"/>
          <w:spacing w:val="-2"/>
          <w:sz w:val="20"/>
        </w:rPr>
        <w:t>Management</w:t>
      </w:r>
      <w:r w:rsidRPr="004809B8">
        <w:rPr>
          <w:rFonts w:ascii="Arial" w:hAnsi="Arial"/>
          <w:b/>
          <w:color w:val="008080"/>
          <w:spacing w:val="-2"/>
          <w:sz w:val="20"/>
        </w:rPr>
        <w:t xml:space="preserve"> of Solid Urban and Industrial Wastes</w:t>
      </w:r>
      <w:r w:rsidR="0068310F" w:rsidRPr="004809B8">
        <w:rPr>
          <w:rFonts w:ascii="Arial" w:hAnsi="Arial"/>
          <w:color w:val="000080"/>
          <w:spacing w:val="-2"/>
          <w:sz w:val="20"/>
        </w:rPr>
        <w:t xml:space="preserve">, </w:t>
      </w:r>
      <w:r w:rsidRPr="004809B8">
        <w:rPr>
          <w:rFonts w:ascii="Arial" w:hAnsi="Arial"/>
          <w:color w:val="000080"/>
          <w:spacing w:val="-2"/>
          <w:sz w:val="20"/>
        </w:rPr>
        <w:t xml:space="preserve">at the </w:t>
      </w:r>
      <w:smartTag w:uri="urn:schemas-microsoft-com:office:smarttags" w:element="PlaceName">
        <w:r w:rsidRPr="004809B8">
          <w:rPr>
            <w:rFonts w:ascii="Arial" w:hAnsi="Arial"/>
            <w:color w:val="000080"/>
            <w:spacing w:val="-2"/>
            <w:sz w:val="20"/>
          </w:rPr>
          <w:t>Madrid</w:t>
        </w:r>
      </w:smartTag>
      <w:r w:rsidRPr="004809B8">
        <w:rPr>
          <w:rFonts w:ascii="Arial" w:hAnsi="Arial"/>
          <w:color w:val="000080"/>
          <w:spacing w:val="-2"/>
          <w:sz w:val="20"/>
        </w:rPr>
        <w:t xml:space="preserve"> </w:t>
      </w:r>
      <w:smartTag w:uri="urn:schemas-microsoft-com:office:smarttags" w:element="PlaceType">
        <w:r w:rsidRPr="004809B8">
          <w:rPr>
            <w:rFonts w:ascii="Arial" w:hAnsi="Arial"/>
            <w:color w:val="000080"/>
            <w:spacing w:val="-2"/>
            <w:sz w:val="20"/>
          </w:rPr>
          <w:t>University</w:t>
        </w:r>
      </w:smartTag>
      <w:r w:rsidRPr="004809B8">
        <w:rPr>
          <w:rFonts w:ascii="Arial" w:hAnsi="Arial"/>
          <w:color w:val="000080"/>
          <w:spacing w:val="-2"/>
          <w:sz w:val="20"/>
        </w:rPr>
        <w:t xml:space="preserve">, </w:t>
      </w:r>
      <w:smartTag w:uri="urn:schemas-microsoft-com:office:smarttags" w:element="place">
        <w:smartTag w:uri="urn:schemas-microsoft-com:office:smarttags" w:element="PlaceType">
          <w:r w:rsidRPr="004809B8">
            <w:rPr>
              <w:rFonts w:ascii="Arial" w:hAnsi="Arial"/>
              <w:color w:val="000080"/>
              <w:spacing w:val="-2"/>
              <w:sz w:val="20"/>
            </w:rPr>
            <w:t>School</w:t>
          </w:r>
        </w:smartTag>
        <w:r w:rsidRPr="004809B8">
          <w:rPr>
            <w:rFonts w:ascii="Arial" w:hAnsi="Arial"/>
            <w:color w:val="000080"/>
            <w:spacing w:val="-2"/>
            <w:sz w:val="20"/>
          </w:rPr>
          <w:t xml:space="preserve"> of </w:t>
        </w:r>
        <w:smartTag w:uri="urn:schemas-microsoft-com:office:smarttags" w:element="PlaceName">
          <w:r w:rsidRPr="004809B8">
            <w:rPr>
              <w:rFonts w:ascii="Arial" w:hAnsi="Arial"/>
              <w:color w:val="000080"/>
              <w:spacing w:val="-2"/>
              <w:sz w:val="20"/>
            </w:rPr>
            <w:t>Min</w:t>
          </w:r>
          <w:r w:rsidR="00CE2AC7">
            <w:rPr>
              <w:rFonts w:ascii="Arial" w:hAnsi="Arial"/>
              <w:color w:val="000080"/>
              <w:spacing w:val="-2"/>
              <w:sz w:val="20"/>
            </w:rPr>
            <w:t>e</w:t>
          </w:r>
          <w:r w:rsidRPr="004809B8">
            <w:rPr>
              <w:rFonts w:ascii="Arial" w:hAnsi="Arial"/>
              <w:color w:val="000080"/>
              <w:spacing w:val="-2"/>
              <w:sz w:val="20"/>
            </w:rPr>
            <w:t>s</w:t>
          </w:r>
        </w:smartTag>
      </w:smartTag>
      <w:r w:rsidR="0068310F" w:rsidRPr="004809B8">
        <w:rPr>
          <w:rFonts w:ascii="Arial" w:hAnsi="Arial"/>
          <w:color w:val="000080"/>
          <w:spacing w:val="-2"/>
          <w:sz w:val="20"/>
        </w:rPr>
        <w:t>.</w:t>
      </w:r>
    </w:p>
    <w:p w:rsidR="0068310F" w:rsidRPr="004809B8" w:rsidRDefault="0068310F">
      <w:pPr>
        <w:tabs>
          <w:tab w:val="left" w:pos="-720"/>
        </w:tabs>
        <w:suppressAutoHyphens/>
        <w:jc w:val="both"/>
        <w:rPr>
          <w:rFonts w:ascii="Arial" w:hAnsi="Arial"/>
          <w:b/>
          <w:color w:val="800000"/>
          <w:spacing w:val="-3"/>
          <w:sz w:val="28"/>
          <w:u w:val="double"/>
        </w:rPr>
      </w:pPr>
    </w:p>
    <w:p w:rsidR="0068310F" w:rsidRPr="002463FE" w:rsidRDefault="0068310F">
      <w:pPr>
        <w:tabs>
          <w:tab w:val="left" w:pos="-720"/>
        </w:tabs>
        <w:suppressAutoHyphens/>
        <w:jc w:val="both"/>
        <w:rPr>
          <w:rFonts w:ascii="Arial" w:hAnsi="Arial"/>
          <w:b/>
          <w:color w:val="800000"/>
          <w:spacing w:val="-3"/>
          <w:sz w:val="28"/>
          <w:u w:val="double"/>
          <w:lang w:val="en-US"/>
        </w:rPr>
      </w:pPr>
      <w:r w:rsidRPr="002463FE">
        <w:rPr>
          <w:rFonts w:ascii="Arial" w:hAnsi="Arial"/>
          <w:b/>
          <w:color w:val="800000"/>
          <w:spacing w:val="-3"/>
          <w:sz w:val="28"/>
          <w:u w:val="double"/>
          <w:lang w:val="en-US"/>
        </w:rPr>
        <w:t xml:space="preserve">4. </w:t>
      </w:r>
      <w:r w:rsidR="00A922C6" w:rsidRPr="002463FE">
        <w:rPr>
          <w:rFonts w:ascii="Arial" w:hAnsi="Arial"/>
          <w:b/>
          <w:color w:val="800000"/>
          <w:spacing w:val="-3"/>
          <w:sz w:val="28"/>
          <w:u w:val="double"/>
          <w:lang w:val="en-US"/>
        </w:rPr>
        <w:t>LANGUAGE SKILLS</w:t>
      </w:r>
    </w:p>
    <w:p w:rsidR="0068310F" w:rsidRPr="002463FE" w:rsidRDefault="0068310F">
      <w:pPr>
        <w:tabs>
          <w:tab w:val="left" w:pos="-720"/>
        </w:tabs>
        <w:suppressAutoHyphens/>
        <w:jc w:val="both"/>
        <w:rPr>
          <w:rFonts w:ascii="Arial" w:hAnsi="Arial"/>
          <w:b/>
          <w:color w:val="800000"/>
          <w:spacing w:val="-3"/>
          <w:sz w:val="28"/>
          <w:u w:val="double"/>
          <w:lang w:val="en-US"/>
        </w:rPr>
      </w:pPr>
    </w:p>
    <w:p w:rsidR="00790981" w:rsidRPr="00A373B6" w:rsidRDefault="00790981" w:rsidP="00790981">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rPr>
      </w:pPr>
      <w:r w:rsidRPr="00A373B6">
        <w:rPr>
          <w:rFonts w:ascii="Arial" w:hAnsi="Arial"/>
          <w:b/>
          <w:color w:val="008080"/>
          <w:spacing w:val="-2"/>
          <w:sz w:val="20"/>
        </w:rPr>
        <w:t>ENGLISH</w:t>
      </w:r>
      <w:r w:rsidRPr="00A373B6">
        <w:rPr>
          <w:rFonts w:ascii="Arial" w:hAnsi="Arial"/>
          <w:color w:val="000080"/>
          <w:spacing w:val="-2"/>
          <w:sz w:val="20"/>
        </w:rPr>
        <w:t xml:space="preserve"> – Good knowledge and communication capacity. Very good writing, fluent capacity</w:t>
      </w:r>
      <w:r w:rsidR="004E46CD">
        <w:rPr>
          <w:rFonts w:ascii="Arial" w:hAnsi="Arial"/>
          <w:color w:val="000080"/>
          <w:spacing w:val="-2"/>
          <w:sz w:val="20"/>
        </w:rPr>
        <w:t xml:space="preserve"> </w:t>
      </w:r>
      <w:r w:rsidRPr="00A373B6">
        <w:rPr>
          <w:rFonts w:ascii="Arial" w:hAnsi="Arial"/>
          <w:color w:val="000080"/>
          <w:spacing w:val="-2"/>
          <w:sz w:val="20"/>
        </w:rPr>
        <w:t xml:space="preserve">of reading and very good oral communication. Besides the general background knowledge acquired during secondary school, while a university student I </w:t>
      </w:r>
      <w:r w:rsidR="00E84169" w:rsidRPr="00A373B6">
        <w:rPr>
          <w:rFonts w:ascii="Arial" w:hAnsi="Arial"/>
          <w:color w:val="000080"/>
          <w:spacing w:val="-2"/>
          <w:sz w:val="20"/>
        </w:rPr>
        <w:t>attended</w:t>
      </w:r>
      <w:r w:rsidRPr="00A373B6">
        <w:rPr>
          <w:rFonts w:ascii="Arial" w:hAnsi="Arial"/>
          <w:color w:val="000080"/>
          <w:spacing w:val="-2"/>
          <w:sz w:val="20"/>
        </w:rPr>
        <w:t xml:space="preserve"> the   </w:t>
      </w:r>
      <w:r w:rsidRPr="00A373B6">
        <w:rPr>
          <w:rFonts w:ascii="Arial" w:hAnsi="Arial"/>
          <w:i/>
          <w:color w:val="000080"/>
          <w:spacing w:val="-2"/>
          <w:sz w:val="20"/>
        </w:rPr>
        <w:t>British Institute as</w:t>
      </w:r>
      <w:r w:rsidRPr="00A373B6">
        <w:rPr>
          <w:rFonts w:ascii="Arial" w:hAnsi="Arial"/>
          <w:color w:val="000080"/>
          <w:spacing w:val="-2"/>
          <w:sz w:val="20"/>
        </w:rPr>
        <w:t xml:space="preserve"> a mean of improvement the language capacity.</w:t>
      </w:r>
    </w:p>
    <w:p w:rsidR="00790981" w:rsidRPr="00A373B6" w:rsidRDefault="00790981" w:rsidP="00790981">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rPr>
      </w:pPr>
      <w:r w:rsidRPr="00A373B6">
        <w:rPr>
          <w:rFonts w:ascii="Arial" w:hAnsi="Arial"/>
          <w:b/>
          <w:color w:val="008080"/>
          <w:spacing w:val="-2"/>
          <w:sz w:val="20"/>
        </w:rPr>
        <w:t xml:space="preserve">  </w:t>
      </w:r>
    </w:p>
    <w:p w:rsidR="00790981" w:rsidRPr="00A373B6" w:rsidRDefault="00790981" w:rsidP="00790981">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rPr>
      </w:pPr>
      <w:r w:rsidRPr="00A373B6">
        <w:rPr>
          <w:rFonts w:ascii="Arial" w:hAnsi="Arial"/>
          <w:color w:val="000080"/>
          <w:spacing w:val="-2"/>
          <w:sz w:val="20"/>
        </w:rPr>
        <w:t xml:space="preserve"> </w:t>
      </w:r>
      <w:r w:rsidRPr="00A373B6">
        <w:rPr>
          <w:rFonts w:ascii="Arial" w:hAnsi="Arial"/>
          <w:b/>
          <w:color w:val="008080"/>
          <w:spacing w:val="-2"/>
          <w:sz w:val="20"/>
        </w:rPr>
        <w:t>FRENCH</w:t>
      </w:r>
      <w:r w:rsidRPr="00A373B6">
        <w:rPr>
          <w:rFonts w:ascii="Arial" w:hAnsi="Arial"/>
          <w:color w:val="000080"/>
          <w:spacing w:val="-2"/>
          <w:sz w:val="20"/>
        </w:rPr>
        <w:t xml:space="preserve"> – Very good knowledge and capacity of communication. Good writing capacity, fluent capacity of comprehension and reading and also fluent capacity of oral communication</w:t>
      </w:r>
    </w:p>
    <w:p w:rsidR="00790981" w:rsidRPr="00A373B6" w:rsidRDefault="00790981" w:rsidP="00790981">
      <w:pPr>
        <w:tabs>
          <w:tab w:val="left" w:pos="-720"/>
        </w:tabs>
        <w:suppressAutoHyphens/>
        <w:ind w:left="720" w:right="720"/>
        <w:jc w:val="both"/>
        <w:rPr>
          <w:rFonts w:ascii="Arial" w:hAnsi="Arial"/>
          <w:b/>
          <w:color w:val="008080"/>
          <w:spacing w:val="-2"/>
          <w:sz w:val="20"/>
        </w:rPr>
      </w:pPr>
    </w:p>
    <w:p w:rsidR="00790981" w:rsidRPr="00A373B6" w:rsidRDefault="00790981" w:rsidP="00790981">
      <w:pPr>
        <w:tabs>
          <w:tab w:val="left" w:pos="-720"/>
        </w:tabs>
        <w:suppressAutoHyphens/>
        <w:ind w:left="720" w:right="720"/>
        <w:jc w:val="both"/>
        <w:rPr>
          <w:rFonts w:ascii="Arial" w:hAnsi="Arial"/>
          <w:color w:val="000080"/>
          <w:spacing w:val="-2"/>
          <w:sz w:val="20"/>
        </w:rPr>
      </w:pPr>
      <w:r w:rsidRPr="00A373B6">
        <w:rPr>
          <w:rFonts w:ascii="Arial" w:hAnsi="Arial"/>
          <w:b/>
          <w:color w:val="008080"/>
          <w:spacing w:val="-2"/>
          <w:sz w:val="20"/>
        </w:rPr>
        <w:t>SWEDISH</w:t>
      </w:r>
      <w:r w:rsidRPr="00A373B6">
        <w:rPr>
          <w:rFonts w:ascii="Arial" w:hAnsi="Arial"/>
          <w:color w:val="000080"/>
          <w:spacing w:val="-2"/>
          <w:sz w:val="20"/>
        </w:rPr>
        <w:t xml:space="preserve"> – Good knowledge and capacity of communication. Reasonable capacity of writing, reading capacity good as well as oral communication. </w:t>
      </w:r>
      <w:r w:rsidR="00E84169" w:rsidRPr="00A373B6">
        <w:rPr>
          <w:rFonts w:ascii="Arial" w:hAnsi="Arial"/>
          <w:color w:val="000080"/>
          <w:spacing w:val="-2"/>
          <w:sz w:val="20"/>
        </w:rPr>
        <w:t>I attended during one year T</w:t>
      </w:r>
      <w:r w:rsidR="00E84169">
        <w:rPr>
          <w:rFonts w:ascii="Arial" w:hAnsi="Arial"/>
          <w:color w:val="000080"/>
          <w:spacing w:val="-2"/>
          <w:sz w:val="20"/>
        </w:rPr>
        <w:t>he Swedish course for foreign</w:t>
      </w:r>
      <w:r w:rsidR="00E84169" w:rsidRPr="00A373B6">
        <w:rPr>
          <w:rFonts w:ascii="Arial" w:hAnsi="Arial"/>
          <w:color w:val="000080"/>
          <w:spacing w:val="-2"/>
          <w:sz w:val="20"/>
        </w:rPr>
        <w:t xml:space="preserve"> students organized by the </w:t>
      </w:r>
      <w:smartTag w:uri="urn:schemas-microsoft-com:office:smarttags" w:element="place">
        <w:smartTag w:uri="urn:schemas-microsoft-com:office:smarttags" w:element="PlaceName">
          <w:r w:rsidR="00E84169" w:rsidRPr="00A373B6">
            <w:rPr>
              <w:rFonts w:ascii="Arial" w:hAnsi="Arial"/>
              <w:color w:val="000080"/>
              <w:spacing w:val="-2"/>
              <w:sz w:val="20"/>
            </w:rPr>
            <w:t>Stockholm</w:t>
          </w:r>
        </w:smartTag>
        <w:r w:rsidR="00E84169" w:rsidRPr="00A373B6">
          <w:rPr>
            <w:rFonts w:ascii="Arial" w:hAnsi="Arial"/>
            <w:color w:val="000080"/>
            <w:spacing w:val="-2"/>
            <w:sz w:val="20"/>
          </w:rPr>
          <w:t xml:space="preserve"> </w:t>
        </w:r>
        <w:smartTag w:uri="urn:schemas-microsoft-com:office:smarttags" w:element="PlaceType">
          <w:r w:rsidR="00E84169" w:rsidRPr="00A373B6">
            <w:rPr>
              <w:rFonts w:ascii="Arial" w:hAnsi="Arial"/>
              <w:color w:val="000080"/>
              <w:spacing w:val="-2"/>
              <w:sz w:val="20"/>
            </w:rPr>
            <w:t>University</w:t>
          </w:r>
        </w:smartTag>
      </w:smartTag>
      <w:r w:rsidR="00E84169" w:rsidRPr="00A373B6">
        <w:rPr>
          <w:rFonts w:ascii="Arial" w:hAnsi="Arial"/>
          <w:color w:val="000080"/>
          <w:spacing w:val="-2"/>
          <w:sz w:val="20"/>
        </w:rPr>
        <w:t>.</w:t>
      </w:r>
    </w:p>
    <w:p w:rsidR="00790981" w:rsidRPr="00A373B6" w:rsidRDefault="00790981" w:rsidP="00790981">
      <w:pPr>
        <w:tabs>
          <w:tab w:val="left" w:pos="-720"/>
        </w:tabs>
        <w:suppressAutoHyphens/>
        <w:ind w:left="720" w:right="720"/>
        <w:jc w:val="both"/>
        <w:rPr>
          <w:rFonts w:ascii="Arial" w:hAnsi="Arial"/>
          <w:color w:val="000080"/>
          <w:spacing w:val="-2"/>
          <w:sz w:val="20"/>
        </w:rPr>
      </w:pPr>
    </w:p>
    <w:p w:rsidR="00790981" w:rsidRPr="00A373B6" w:rsidRDefault="00790981" w:rsidP="00790981">
      <w:pPr>
        <w:tabs>
          <w:tab w:val="left" w:pos="-720"/>
        </w:tabs>
        <w:suppressAutoHyphens/>
        <w:ind w:left="720" w:right="720"/>
        <w:jc w:val="both"/>
        <w:rPr>
          <w:rFonts w:ascii="Arial" w:hAnsi="Arial"/>
          <w:color w:val="000080"/>
          <w:spacing w:val="-2"/>
          <w:sz w:val="20"/>
        </w:rPr>
      </w:pPr>
      <w:r w:rsidRPr="00391EA9">
        <w:rPr>
          <w:rFonts w:ascii="Arial" w:hAnsi="Arial"/>
          <w:b/>
          <w:color w:val="008080"/>
          <w:spacing w:val="-2"/>
          <w:sz w:val="20"/>
        </w:rPr>
        <w:t>SPANISH</w:t>
      </w:r>
      <w:r w:rsidRPr="00A373B6">
        <w:rPr>
          <w:rFonts w:ascii="Arial" w:hAnsi="Arial"/>
          <w:color w:val="000080"/>
          <w:spacing w:val="-2"/>
          <w:sz w:val="20"/>
        </w:rPr>
        <w:t xml:space="preserve"> – Very good capacity of </w:t>
      </w:r>
      <w:r w:rsidR="00E84169">
        <w:rPr>
          <w:rFonts w:ascii="Arial" w:hAnsi="Arial"/>
          <w:color w:val="000080"/>
          <w:spacing w:val="-2"/>
          <w:sz w:val="20"/>
        </w:rPr>
        <w:t>reading</w:t>
      </w:r>
      <w:r w:rsidRPr="00A373B6">
        <w:rPr>
          <w:rFonts w:ascii="Arial" w:hAnsi="Arial"/>
          <w:color w:val="000080"/>
          <w:spacing w:val="-2"/>
          <w:sz w:val="20"/>
        </w:rPr>
        <w:t xml:space="preserve"> and oral communication. Fair to good writing.</w:t>
      </w:r>
    </w:p>
    <w:p w:rsidR="00790981" w:rsidRPr="00A373B6" w:rsidRDefault="00790981" w:rsidP="00790981">
      <w:pPr>
        <w:tabs>
          <w:tab w:val="left" w:pos="-720"/>
        </w:tabs>
        <w:suppressAutoHyphens/>
        <w:ind w:left="720" w:right="720"/>
        <w:jc w:val="both"/>
        <w:rPr>
          <w:rFonts w:ascii="Arial" w:hAnsi="Arial"/>
          <w:color w:val="000080"/>
          <w:spacing w:val="-2"/>
          <w:sz w:val="20"/>
        </w:rPr>
      </w:pPr>
    </w:p>
    <w:p w:rsidR="00790981" w:rsidRPr="00A373B6" w:rsidRDefault="00790981" w:rsidP="00790981">
      <w:pPr>
        <w:tabs>
          <w:tab w:val="left" w:pos="-720"/>
        </w:tabs>
        <w:suppressAutoHyphens/>
        <w:ind w:left="720" w:right="720"/>
        <w:jc w:val="both"/>
        <w:rPr>
          <w:rFonts w:ascii="Arial" w:hAnsi="Arial"/>
          <w:color w:val="000080"/>
          <w:spacing w:val="-2"/>
          <w:sz w:val="20"/>
        </w:rPr>
      </w:pPr>
      <w:r w:rsidRPr="00A373B6">
        <w:rPr>
          <w:rFonts w:ascii="Arial" w:hAnsi="Arial"/>
          <w:color w:val="000080"/>
          <w:spacing w:val="-2"/>
          <w:sz w:val="20"/>
        </w:rPr>
        <w:t>I also studie</w:t>
      </w:r>
      <w:r w:rsidR="00391EA9">
        <w:rPr>
          <w:rFonts w:ascii="Arial" w:hAnsi="Arial"/>
          <w:color w:val="000080"/>
          <w:spacing w:val="-2"/>
          <w:sz w:val="20"/>
        </w:rPr>
        <w:t>d,</w:t>
      </w:r>
      <w:r w:rsidRPr="00A373B6">
        <w:rPr>
          <w:rFonts w:ascii="Arial" w:hAnsi="Arial"/>
          <w:color w:val="000080"/>
          <w:spacing w:val="-2"/>
          <w:sz w:val="20"/>
        </w:rPr>
        <w:t xml:space="preserve"> while I was a university student</w:t>
      </w:r>
      <w:r w:rsidR="00391EA9">
        <w:rPr>
          <w:rFonts w:ascii="Arial" w:hAnsi="Arial"/>
          <w:color w:val="000080"/>
          <w:spacing w:val="-2"/>
          <w:sz w:val="20"/>
        </w:rPr>
        <w:t>,</w:t>
      </w:r>
      <w:r w:rsidRPr="00A373B6">
        <w:rPr>
          <w:rFonts w:ascii="Arial" w:hAnsi="Arial"/>
          <w:color w:val="000080"/>
          <w:spacing w:val="-2"/>
          <w:sz w:val="20"/>
        </w:rPr>
        <w:t xml:space="preserve"> Russian and German but the actual knowledge of these two languages is fairly poor.</w:t>
      </w:r>
    </w:p>
    <w:p w:rsidR="00790981" w:rsidRPr="00A373B6" w:rsidRDefault="00790981" w:rsidP="00790981">
      <w:pPr>
        <w:pStyle w:val="BlockText"/>
        <w:tabs>
          <w:tab w:val="clear" w:pos="0"/>
        </w:tabs>
        <w:rPr>
          <w:lang w:val="en-GB"/>
        </w:rPr>
      </w:pPr>
    </w:p>
    <w:p w:rsidR="00790981" w:rsidRPr="00A373B6" w:rsidRDefault="00790981" w:rsidP="00790981">
      <w:pPr>
        <w:pStyle w:val="BlockText"/>
        <w:tabs>
          <w:tab w:val="clear" w:pos="0"/>
        </w:tabs>
        <w:rPr>
          <w:lang w:val="en-GB"/>
        </w:rPr>
      </w:pPr>
    </w:p>
    <w:p w:rsidR="00790981" w:rsidRPr="00A373B6" w:rsidRDefault="00790981" w:rsidP="00790981">
      <w:pPr>
        <w:tabs>
          <w:tab w:val="left" w:pos="-720"/>
        </w:tabs>
        <w:suppressAutoHyphens/>
        <w:jc w:val="both"/>
        <w:rPr>
          <w:rFonts w:ascii="Arial" w:hAnsi="Arial"/>
          <w:color w:val="000080"/>
          <w:spacing w:val="-2"/>
          <w:sz w:val="28"/>
        </w:rPr>
      </w:pPr>
      <w:r w:rsidRPr="00A373B6">
        <w:rPr>
          <w:rFonts w:ascii="Arial" w:hAnsi="Arial"/>
          <w:b/>
          <w:color w:val="800000"/>
          <w:spacing w:val="-3"/>
          <w:sz w:val="28"/>
          <w:u w:val="double"/>
        </w:rPr>
        <w:t xml:space="preserve">5. </w:t>
      </w:r>
      <w:r>
        <w:rPr>
          <w:rFonts w:ascii="Arial" w:hAnsi="Arial"/>
          <w:b/>
          <w:color w:val="800000"/>
          <w:spacing w:val="-3"/>
          <w:sz w:val="28"/>
          <w:u w:val="double"/>
        </w:rPr>
        <w:t>PEDAGOGIC ACTIVITY</w:t>
      </w:r>
    </w:p>
    <w:p w:rsidR="00790981" w:rsidRPr="00A373B6" w:rsidRDefault="00790981" w:rsidP="00790981">
      <w:pPr>
        <w:tabs>
          <w:tab w:val="left" w:pos="-720"/>
        </w:tabs>
        <w:suppressAutoHyphens/>
        <w:jc w:val="both"/>
        <w:rPr>
          <w:rFonts w:ascii="Arial" w:hAnsi="Arial"/>
          <w:color w:val="000080"/>
          <w:spacing w:val="-2"/>
          <w:sz w:val="16"/>
        </w:rPr>
      </w:pPr>
    </w:p>
    <w:p w:rsidR="00790981" w:rsidRPr="00A373B6" w:rsidRDefault="00790981" w:rsidP="00790981">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Cs w:val="24"/>
        </w:rPr>
      </w:pPr>
      <w:r w:rsidRPr="00A373B6">
        <w:rPr>
          <w:rFonts w:ascii="Arial" w:hAnsi="Arial"/>
          <w:b/>
          <w:color w:val="800000"/>
          <w:spacing w:val="-3"/>
          <w:szCs w:val="24"/>
          <w:u w:val="double"/>
        </w:rPr>
        <w:t xml:space="preserve">5.1. </w:t>
      </w:r>
      <w:r>
        <w:rPr>
          <w:rFonts w:ascii="Arial" w:hAnsi="Arial"/>
          <w:b/>
          <w:color w:val="800000"/>
          <w:spacing w:val="-3"/>
          <w:szCs w:val="24"/>
          <w:u w:val="double"/>
        </w:rPr>
        <w:t>AS PROFESSOR</w:t>
      </w:r>
    </w:p>
    <w:p w:rsidR="00790981" w:rsidRPr="00A373B6" w:rsidRDefault="00790981" w:rsidP="00790981">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rPr>
      </w:pPr>
    </w:p>
    <w:p w:rsidR="00790981" w:rsidRPr="00A373B6" w:rsidRDefault="00790981" w:rsidP="00790981">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en-US"/>
        </w:rPr>
      </w:pPr>
      <w:r w:rsidRPr="00A373B6">
        <w:rPr>
          <w:rFonts w:ascii="Arial" w:hAnsi="Arial"/>
          <w:color w:val="000080"/>
          <w:spacing w:val="-2"/>
          <w:sz w:val="20"/>
          <w:lang w:val="en-US"/>
        </w:rPr>
        <w:t>Approved in a public contest for Fu</w:t>
      </w:r>
      <w:r w:rsidR="00E84169">
        <w:rPr>
          <w:rFonts w:ascii="Arial" w:hAnsi="Arial"/>
          <w:color w:val="000080"/>
          <w:spacing w:val="-2"/>
          <w:sz w:val="20"/>
          <w:lang w:val="en-US"/>
        </w:rPr>
        <w:t>ll Professor in January 2003.</w:t>
      </w:r>
    </w:p>
    <w:p w:rsidR="00790981" w:rsidRPr="00A373B6" w:rsidRDefault="00790981" w:rsidP="00790981">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en-US"/>
        </w:rPr>
      </w:pPr>
    </w:p>
    <w:p w:rsidR="00790981" w:rsidRDefault="00790981" w:rsidP="00790981">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rPr>
      </w:pPr>
      <w:r>
        <w:rPr>
          <w:rFonts w:ascii="Arial" w:hAnsi="Arial"/>
          <w:color w:val="000080"/>
          <w:spacing w:val="-2"/>
          <w:sz w:val="20"/>
        </w:rPr>
        <w:t>Public examinations for High Doctorate in June 1999; approval by unanimity.</w:t>
      </w:r>
    </w:p>
    <w:p w:rsidR="00790981" w:rsidRDefault="00790981" w:rsidP="00790981">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rPr>
      </w:pPr>
    </w:p>
    <w:p w:rsidR="00790981" w:rsidRPr="00A373B6" w:rsidRDefault="00790981" w:rsidP="00790981">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en-US"/>
        </w:rPr>
      </w:pPr>
      <w:r w:rsidRPr="00A373B6">
        <w:rPr>
          <w:rFonts w:ascii="Arial" w:hAnsi="Arial"/>
          <w:color w:val="000080"/>
          <w:spacing w:val="-2"/>
          <w:sz w:val="20"/>
          <w:lang w:val="en-US"/>
        </w:rPr>
        <w:t>Approved by unanimity in a public contest for Associate Professor in April 1997.</w:t>
      </w:r>
    </w:p>
    <w:p w:rsidR="00790981" w:rsidRPr="00A373B6" w:rsidRDefault="00790981" w:rsidP="00790981">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en-US"/>
        </w:rPr>
      </w:pPr>
    </w:p>
    <w:p w:rsidR="00790981" w:rsidRDefault="00790981" w:rsidP="00790981">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en-US"/>
        </w:rPr>
      </w:pPr>
      <w:r>
        <w:rPr>
          <w:rFonts w:ascii="Arial" w:hAnsi="Arial"/>
          <w:color w:val="000080"/>
          <w:spacing w:val="-2"/>
          <w:sz w:val="20"/>
          <w:lang w:val="en-US"/>
        </w:rPr>
        <w:t>Definitive nomination as auxiliary professor in June 1995.</w:t>
      </w:r>
    </w:p>
    <w:p w:rsidR="00790981" w:rsidRDefault="00790981" w:rsidP="00790981">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en-US"/>
        </w:rPr>
      </w:pPr>
    </w:p>
    <w:p w:rsidR="00790981" w:rsidRPr="00A373B6" w:rsidRDefault="00790981" w:rsidP="00790981">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en-US"/>
        </w:rPr>
      </w:pPr>
      <w:r>
        <w:rPr>
          <w:rFonts w:ascii="Arial" w:hAnsi="Arial"/>
          <w:color w:val="000080"/>
          <w:spacing w:val="-2"/>
          <w:sz w:val="20"/>
          <w:lang w:val="en-US"/>
        </w:rPr>
        <w:t>Auxiliary Professor on</w:t>
      </w:r>
      <w:r w:rsidRPr="00A373B6">
        <w:rPr>
          <w:rFonts w:ascii="Arial" w:hAnsi="Arial"/>
          <w:color w:val="000080"/>
          <w:spacing w:val="-2"/>
          <w:sz w:val="20"/>
          <w:lang w:val="en-US"/>
        </w:rPr>
        <w:t xml:space="preserve"> </w:t>
      </w:r>
      <w:smartTag w:uri="urn:schemas-microsoft-com:office:smarttags" w:element="date">
        <w:smartTagPr>
          <w:attr w:name="Year" w:val="1990"/>
          <w:attr w:name="Day" w:val="1"/>
          <w:attr w:name="Month" w:val="6"/>
        </w:smartTagPr>
        <w:r w:rsidRPr="00A373B6">
          <w:rPr>
            <w:rFonts w:ascii="Arial" w:hAnsi="Arial"/>
            <w:color w:val="000080"/>
            <w:spacing w:val="-2"/>
            <w:sz w:val="20"/>
            <w:lang w:val="en-US"/>
          </w:rPr>
          <w:t>the 1st June 1990</w:t>
        </w:r>
      </w:smartTag>
      <w:r w:rsidRPr="00A373B6">
        <w:rPr>
          <w:rFonts w:ascii="Arial" w:hAnsi="Arial"/>
          <w:color w:val="000080"/>
          <w:spacing w:val="-2"/>
          <w:sz w:val="20"/>
          <w:lang w:val="en-US"/>
        </w:rPr>
        <w:t xml:space="preserve">. </w:t>
      </w:r>
    </w:p>
    <w:p w:rsidR="00790981" w:rsidRPr="00A373B6" w:rsidRDefault="00790981" w:rsidP="00790981">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en-US"/>
        </w:rPr>
      </w:pPr>
    </w:p>
    <w:p w:rsidR="00790981" w:rsidRPr="00A373B6" w:rsidRDefault="00790981" w:rsidP="00790981">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rPr>
      </w:pPr>
      <w:r>
        <w:rPr>
          <w:rFonts w:ascii="Arial" w:hAnsi="Arial"/>
          <w:color w:val="000080"/>
          <w:spacing w:val="-2"/>
          <w:sz w:val="20"/>
        </w:rPr>
        <w:t>Invited Assistant Professor since 1984.</w:t>
      </w:r>
    </w:p>
    <w:p w:rsidR="00790981" w:rsidRPr="00A373B6" w:rsidRDefault="00790981" w:rsidP="00790981">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rPr>
      </w:pPr>
    </w:p>
    <w:p w:rsidR="00383C97" w:rsidRPr="00196DC8" w:rsidRDefault="00383C97" w:rsidP="00790981">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b/>
          <w:color w:val="800000"/>
          <w:spacing w:val="-3"/>
          <w:szCs w:val="24"/>
          <w:u w:val="double"/>
        </w:rPr>
      </w:pPr>
    </w:p>
    <w:p w:rsidR="00790981" w:rsidRPr="003F4D95" w:rsidRDefault="00E84169" w:rsidP="00790981">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Cs w:val="24"/>
          <w:lang w:val="en-US"/>
        </w:rPr>
      </w:pPr>
      <w:r>
        <w:rPr>
          <w:rFonts w:ascii="Arial" w:hAnsi="Arial"/>
          <w:b/>
          <w:color w:val="800000"/>
          <w:spacing w:val="-3"/>
          <w:szCs w:val="24"/>
          <w:u w:val="double"/>
          <w:lang w:val="en-US"/>
        </w:rPr>
        <w:lastRenderedPageBreak/>
        <w:t>5.1. FUNCTIONS OF</w:t>
      </w:r>
      <w:r w:rsidR="00790981" w:rsidRPr="003F4D95">
        <w:rPr>
          <w:rFonts w:ascii="Arial" w:hAnsi="Arial"/>
          <w:b/>
          <w:color w:val="800000"/>
          <w:spacing w:val="-3"/>
          <w:szCs w:val="24"/>
          <w:u w:val="double"/>
          <w:lang w:val="en-US"/>
        </w:rPr>
        <w:t xml:space="preserve"> SCHOLAR MANAGEMENT</w:t>
      </w:r>
    </w:p>
    <w:p w:rsidR="00790981" w:rsidRPr="003F4D95" w:rsidRDefault="00790981" w:rsidP="00790981">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en-US"/>
        </w:rPr>
      </w:pPr>
    </w:p>
    <w:p w:rsidR="004E46CD" w:rsidRDefault="00AA3EC9" w:rsidP="00790981">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en-US"/>
        </w:rPr>
      </w:pPr>
      <w:r>
        <w:rPr>
          <w:rFonts w:ascii="Arial" w:hAnsi="Arial"/>
          <w:color w:val="000080"/>
          <w:spacing w:val="-2"/>
          <w:sz w:val="20"/>
          <w:lang w:val="en-US"/>
        </w:rPr>
        <w:t xml:space="preserve">Chairman </w:t>
      </w:r>
      <w:r w:rsidR="004E46CD">
        <w:rPr>
          <w:rFonts w:ascii="Arial" w:hAnsi="Arial"/>
          <w:color w:val="000080"/>
          <w:spacing w:val="-2"/>
          <w:sz w:val="20"/>
          <w:lang w:val="en-US"/>
        </w:rPr>
        <w:t>of the new Ph.D programme, according to the Bologna Process, in Mining and Geo-resources</w:t>
      </w:r>
      <w:r>
        <w:rPr>
          <w:rFonts w:ascii="Arial" w:hAnsi="Arial"/>
          <w:color w:val="000080"/>
          <w:spacing w:val="-2"/>
          <w:sz w:val="20"/>
          <w:lang w:val="en-US"/>
        </w:rPr>
        <w:t>, from</w:t>
      </w:r>
      <w:r w:rsidR="004E46CD">
        <w:rPr>
          <w:rFonts w:ascii="Arial" w:hAnsi="Arial"/>
          <w:color w:val="000080"/>
          <w:spacing w:val="-2"/>
          <w:sz w:val="20"/>
          <w:lang w:val="en-US"/>
        </w:rPr>
        <w:t xml:space="preserve"> 2009</w:t>
      </w:r>
      <w:r>
        <w:rPr>
          <w:rFonts w:ascii="Arial" w:hAnsi="Arial"/>
          <w:color w:val="000080"/>
          <w:spacing w:val="-2"/>
          <w:sz w:val="20"/>
          <w:lang w:val="en-US"/>
        </w:rPr>
        <w:t xml:space="preserve"> to the present</w:t>
      </w:r>
      <w:r w:rsidR="004E46CD">
        <w:rPr>
          <w:rFonts w:ascii="Arial" w:hAnsi="Arial"/>
          <w:color w:val="000080"/>
          <w:spacing w:val="-2"/>
          <w:sz w:val="20"/>
          <w:lang w:val="en-US"/>
        </w:rPr>
        <w:t>.</w:t>
      </w:r>
    </w:p>
    <w:p w:rsidR="004E46CD" w:rsidRDefault="004E46CD" w:rsidP="00790981">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en-US"/>
        </w:rPr>
      </w:pPr>
    </w:p>
    <w:p w:rsidR="004E46CD" w:rsidRDefault="004E46CD" w:rsidP="00790981">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en-US"/>
        </w:rPr>
      </w:pPr>
      <w:r>
        <w:rPr>
          <w:rFonts w:ascii="Arial" w:hAnsi="Arial"/>
          <w:color w:val="000080"/>
          <w:spacing w:val="-2"/>
          <w:sz w:val="20"/>
          <w:lang w:val="en-US"/>
        </w:rPr>
        <w:t>Member of Scientific Commission of the following graduation programmes (</w:t>
      </w:r>
      <w:r w:rsidR="00AA3EC9">
        <w:rPr>
          <w:rFonts w:ascii="Arial" w:hAnsi="Arial"/>
          <w:color w:val="000080"/>
          <w:spacing w:val="-2"/>
          <w:sz w:val="20"/>
          <w:lang w:val="en-US"/>
        </w:rPr>
        <w:t>B</w:t>
      </w:r>
      <w:r>
        <w:rPr>
          <w:rFonts w:ascii="Arial" w:hAnsi="Arial"/>
          <w:color w:val="000080"/>
          <w:spacing w:val="-2"/>
          <w:sz w:val="20"/>
          <w:lang w:val="en-US"/>
        </w:rPr>
        <w:t>ologna Process): Master in Mining and Geo-resources Engineering, Master in Environmental Engineering, since 2008.</w:t>
      </w:r>
    </w:p>
    <w:p w:rsidR="004E46CD" w:rsidRDefault="004E46CD" w:rsidP="00790981">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en-US"/>
        </w:rPr>
      </w:pPr>
    </w:p>
    <w:p w:rsidR="00790981" w:rsidRDefault="00790981" w:rsidP="00790981">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en-US"/>
        </w:rPr>
      </w:pPr>
      <w:r w:rsidRPr="003F4D95">
        <w:rPr>
          <w:rFonts w:ascii="Arial" w:hAnsi="Arial"/>
          <w:color w:val="000080"/>
          <w:spacing w:val="-2"/>
          <w:sz w:val="20"/>
          <w:lang w:val="en-US"/>
        </w:rPr>
        <w:t>Member of the Scientific Commission</w:t>
      </w:r>
      <w:r>
        <w:rPr>
          <w:rFonts w:ascii="Arial" w:hAnsi="Arial"/>
          <w:color w:val="000080"/>
          <w:spacing w:val="-2"/>
          <w:sz w:val="20"/>
          <w:lang w:val="en-US"/>
        </w:rPr>
        <w:t xml:space="preserve"> of the </w:t>
      </w:r>
      <w:r w:rsidR="004E46CD">
        <w:rPr>
          <w:rFonts w:ascii="Arial" w:hAnsi="Arial"/>
          <w:color w:val="000080"/>
          <w:spacing w:val="-2"/>
          <w:sz w:val="20"/>
          <w:lang w:val="en-US"/>
        </w:rPr>
        <w:t xml:space="preserve">former </w:t>
      </w:r>
      <w:r>
        <w:rPr>
          <w:rFonts w:ascii="Arial" w:hAnsi="Arial"/>
          <w:color w:val="000080"/>
          <w:spacing w:val="-2"/>
          <w:sz w:val="20"/>
          <w:lang w:val="en-US"/>
        </w:rPr>
        <w:t>Licentiateship (5 years course) in Environmental Engineering at the Engineering Faculty, University of Porto, since its creation in 2004</w:t>
      </w:r>
      <w:r w:rsidR="004E46CD">
        <w:rPr>
          <w:rFonts w:ascii="Arial" w:hAnsi="Arial"/>
          <w:color w:val="000080"/>
          <w:spacing w:val="-2"/>
          <w:sz w:val="20"/>
          <w:lang w:val="en-US"/>
        </w:rPr>
        <w:t xml:space="preserve"> until 2008</w:t>
      </w:r>
      <w:r>
        <w:rPr>
          <w:rFonts w:ascii="Arial" w:hAnsi="Arial"/>
          <w:color w:val="000080"/>
          <w:spacing w:val="-2"/>
          <w:sz w:val="20"/>
          <w:lang w:val="en-US"/>
        </w:rPr>
        <w:t>.</w:t>
      </w:r>
    </w:p>
    <w:p w:rsidR="00790981" w:rsidRPr="003F4D95" w:rsidRDefault="00790981" w:rsidP="00790981">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en-US"/>
        </w:rPr>
      </w:pPr>
    </w:p>
    <w:p w:rsidR="00790981" w:rsidRDefault="00790981" w:rsidP="00790981">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en-US"/>
        </w:rPr>
      </w:pPr>
      <w:r w:rsidRPr="003F4D95">
        <w:rPr>
          <w:rFonts w:ascii="Arial" w:hAnsi="Arial"/>
          <w:color w:val="000080"/>
          <w:spacing w:val="-2"/>
          <w:sz w:val="20"/>
          <w:lang w:val="en-US"/>
        </w:rPr>
        <w:t xml:space="preserve">Course Director </w:t>
      </w:r>
      <w:r>
        <w:rPr>
          <w:rFonts w:ascii="Arial" w:hAnsi="Arial"/>
          <w:color w:val="000080"/>
          <w:spacing w:val="-2"/>
          <w:sz w:val="20"/>
          <w:lang w:val="en-US"/>
        </w:rPr>
        <w:t xml:space="preserve">for the Licentiateship (5 years course) in Mining and Geo-Environmental Engineering at the Engineering Faculty, </w:t>
      </w:r>
      <w:smartTag w:uri="urn:schemas-microsoft-com:office:smarttags" w:element="place">
        <w:smartTag w:uri="urn:schemas-microsoft-com:office:smarttags" w:element="PlaceType">
          <w:r>
            <w:rPr>
              <w:rFonts w:ascii="Arial" w:hAnsi="Arial"/>
              <w:color w:val="000080"/>
              <w:spacing w:val="-2"/>
              <w:sz w:val="20"/>
              <w:lang w:val="en-US"/>
            </w:rPr>
            <w:t>University</w:t>
          </w:r>
        </w:smartTag>
        <w:r>
          <w:rPr>
            <w:rFonts w:ascii="Arial" w:hAnsi="Arial"/>
            <w:color w:val="000080"/>
            <w:spacing w:val="-2"/>
            <w:sz w:val="20"/>
            <w:lang w:val="en-US"/>
          </w:rPr>
          <w:t xml:space="preserve"> of </w:t>
        </w:r>
        <w:smartTag w:uri="urn:schemas-microsoft-com:office:smarttags" w:element="PlaceName">
          <w:r>
            <w:rPr>
              <w:rFonts w:ascii="Arial" w:hAnsi="Arial"/>
              <w:color w:val="000080"/>
              <w:spacing w:val="-2"/>
              <w:sz w:val="20"/>
              <w:lang w:val="en-US"/>
            </w:rPr>
            <w:t>Porto</w:t>
          </w:r>
        </w:smartTag>
      </w:smartTag>
      <w:r>
        <w:rPr>
          <w:rFonts w:ascii="Arial" w:hAnsi="Arial"/>
          <w:color w:val="000080"/>
          <w:spacing w:val="-2"/>
          <w:sz w:val="20"/>
          <w:lang w:val="en-US"/>
        </w:rPr>
        <w:t>, between May 1997 and September 2003.</w:t>
      </w:r>
    </w:p>
    <w:p w:rsidR="00790981" w:rsidRPr="003F4D95" w:rsidRDefault="00790981" w:rsidP="00790981">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en-US"/>
        </w:rPr>
      </w:pPr>
    </w:p>
    <w:p w:rsidR="00790981" w:rsidRDefault="00790981" w:rsidP="00790981">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en-US"/>
        </w:rPr>
      </w:pPr>
      <w:r w:rsidRPr="003F4D95">
        <w:rPr>
          <w:rFonts w:ascii="Arial" w:hAnsi="Arial"/>
          <w:color w:val="000080"/>
          <w:spacing w:val="-2"/>
          <w:sz w:val="20"/>
          <w:lang w:val="en-US"/>
        </w:rPr>
        <w:t>Member of the Scientific Commission</w:t>
      </w:r>
      <w:r>
        <w:rPr>
          <w:rFonts w:ascii="Arial" w:hAnsi="Arial"/>
          <w:color w:val="000080"/>
          <w:spacing w:val="-2"/>
          <w:sz w:val="20"/>
          <w:lang w:val="en-US"/>
        </w:rPr>
        <w:t xml:space="preserve"> of the Master (2 years course after Licenciateship) in Environmental Engineering at the Engineering Faculty, University of Porto, since its creation in 1995.</w:t>
      </w:r>
    </w:p>
    <w:p w:rsidR="00790981" w:rsidRPr="003F4D95" w:rsidRDefault="00790981" w:rsidP="00790981">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en-US"/>
        </w:rPr>
      </w:pPr>
    </w:p>
    <w:p w:rsidR="00790981" w:rsidRDefault="00790981" w:rsidP="00790981">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en-US"/>
        </w:rPr>
      </w:pPr>
      <w:r w:rsidRPr="003F4D95">
        <w:rPr>
          <w:rFonts w:ascii="Arial" w:hAnsi="Arial"/>
          <w:color w:val="000080"/>
          <w:spacing w:val="-2"/>
          <w:sz w:val="20"/>
          <w:lang w:val="en-US"/>
        </w:rPr>
        <w:t>Member of the Scientific Commission</w:t>
      </w:r>
      <w:r>
        <w:rPr>
          <w:rFonts w:ascii="Arial" w:hAnsi="Arial"/>
          <w:color w:val="000080"/>
          <w:spacing w:val="-2"/>
          <w:sz w:val="20"/>
          <w:lang w:val="en-US"/>
        </w:rPr>
        <w:t xml:space="preserve"> of the Master (2 years course after Licenciateship) in Management of Mineral </w:t>
      </w:r>
      <w:r w:rsidR="00E84169">
        <w:rPr>
          <w:rFonts w:ascii="Arial" w:hAnsi="Arial"/>
          <w:color w:val="000080"/>
          <w:spacing w:val="-2"/>
          <w:sz w:val="20"/>
          <w:lang w:val="en-US"/>
        </w:rPr>
        <w:t>Resources</w:t>
      </w:r>
      <w:r>
        <w:rPr>
          <w:rFonts w:ascii="Arial" w:hAnsi="Arial"/>
          <w:color w:val="000080"/>
          <w:spacing w:val="-2"/>
          <w:sz w:val="20"/>
          <w:lang w:val="en-US"/>
        </w:rPr>
        <w:t xml:space="preserve"> at the Engineering Faculty, University of Porto.</w:t>
      </w:r>
    </w:p>
    <w:p w:rsidR="00790981" w:rsidRPr="003F4D95" w:rsidRDefault="00790981" w:rsidP="00790981">
      <w:pPr>
        <w:tabs>
          <w:tab w:val="left" w:pos="-720"/>
        </w:tabs>
        <w:suppressAutoHyphens/>
        <w:ind w:left="720" w:right="720"/>
        <w:jc w:val="both"/>
        <w:rPr>
          <w:rFonts w:ascii="Arial" w:hAnsi="Arial"/>
          <w:color w:val="000080"/>
          <w:spacing w:val="-2"/>
          <w:sz w:val="20"/>
          <w:lang w:val="en-US"/>
        </w:rPr>
      </w:pPr>
    </w:p>
    <w:p w:rsidR="00790981" w:rsidRDefault="00790981" w:rsidP="00790981">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en-US"/>
        </w:rPr>
      </w:pPr>
      <w:r w:rsidRPr="003F4D95">
        <w:rPr>
          <w:rFonts w:ascii="Arial" w:hAnsi="Arial"/>
          <w:color w:val="000080"/>
          <w:spacing w:val="-2"/>
          <w:sz w:val="20"/>
          <w:lang w:val="en-US"/>
        </w:rPr>
        <w:t>Member of the Scientific Commission</w:t>
      </w:r>
      <w:r>
        <w:rPr>
          <w:rFonts w:ascii="Arial" w:hAnsi="Arial"/>
          <w:color w:val="000080"/>
          <w:spacing w:val="-2"/>
          <w:sz w:val="20"/>
          <w:lang w:val="en-US"/>
        </w:rPr>
        <w:t xml:space="preserve"> of the Licentiateship (5 years course) in Mining and Geo-</w:t>
      </w:r>
      <w:r w:rsidR="00995801">
        <w:rPr>
          <w:rFonts w:ascii="Arial" w:hAnsi="Arial"/>
          <w:color w:val="000080"/>
          <w:spacing w:val="-2"/>
          <w:sz w:val="20"/>
          <w:lang w:val="en-US"/>
        </w:rPr>
        <w:t>E</w:t>
      </w:r>
      <w:r>
        <w:rPr>
          <w:rFonts w:ascii="Arial" w:hAnsi="Arial"/>
          <w:color w:val="000080"/>
          <w:spacing w:val="-2"/>
          <w:sz w:val="20"/>
          <w:lang w:val="en-US"/>
        </w:rPr>
        <w:t>nvironmental Engineering since 1997.</w:t>
      </w:r>
    </w:p>
    <w:p w:rsidR="00790981" w:rsidRPr="003F4D95" w:rsidRDefault="00790981" w:rsidP="00790981">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en-US"/>
        </w:rPr>
      </w:pPr>
    </w:p>
    <w:p w:rsidR="00790981" w:rsidRDefault="00790981" w:rsidP="00790981">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en-US"/>
        </w:rPr>
      </w:pPr>
      <w:r w:rsidRPr="00C35184">
        <w:rPr>
          <w:rFonts w:ascii="Arial" w:hAnsi="Arial"/>
          <w:color w:val="000080"/>
          <w:spacing w:val="-2"/>
          <w:sz w:val="20"/>
          <w:lang w:val="en-US"/>
        </w:rPr>
        <w:t xml:space="preserve">Participation in the adaptation </w:t>
      </w:r>
      <w:r>
        <w:rPr>
          <w:rFonts w:ascii="Arial" w:hAnsi="Arial"/>
          <w:color w:val="000080"/>
          <w:spacing w:val="-2"/>
          <w:sz w:val="20"/>
          <w:lang w:val="en-US"/>
        </w:rPr>
        <w:t>of the Licentiateship (5 years course) in Mining and Geo-environmental Engineering to the Bologna Declaration principles.</w:t>
      </w:r>
    </w:p>
    <w:p w:rsidR="00790981" w:rsidRPr="00C35184" w:rsidRDefault="00790981" w:rsidP="00790981">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en-US"/>
        </w:rPr>
      </w:pPr>
    </w:p>
    <w:p w:rsidR="00790981" w:rsidRPr="00790981" w:rsidRDefault="00790981" w:rsidP="00790981">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z w:val="20"/>
          <w:lang w:val="en-US"/>
        </w:rPr>
      </w:pPr>
      <w:r w:rsidRPr="00C35184">
        <w:rPr>
          <w:rFonts w:ascii="Arial" w:hAnsi="Arial"/>
          <w:color w:val="000080"/>
          <w:sz w:val="20"/>
          <w:lang w:val="en-US"/>
        </w:rPr>
        <w:t xml:space="preserve">In 2003 I was a proponent for the creation </w:t>
      </w:r>
      <w:r w:rsidR="00E84169">
        <w:rPr>
          <w:rFonts w:ascii="Arial" w:hAnsi="Arial"/>
          <w:color w:val="000080"/>
          <w:sz w:val="20"/>
          <w:lang w:val="en-US"/>
        </w:rPr>
        <w:t>o</w:t>
      </w:r>
      <w:r w:rsidRPr="00C35184">
        <w:rPr>
          <w:rFonts w:ascii="Arial" w:hAnsi="Arial"/>
          <w:color w:val="000080"/>
          <w:sz w:val="20"/>
          <w:lang w:val="en-US"/>
        </w:rPr>
        <w:t xml:space="preserve">f a new Course </w:t>
      </w:r>
      <w:r>
        <w:rPr>
          <w:rFonts w:ascii="Arial" w:hAnsi="Arial"/>
          <w:color w:val="000080"/>
          <w:sz w:val="20"/>
          <w:lang w:val="en-US"/>
        </w:rPr>
        <w:t>(</w:t>
      </w:r>
      <w:r w:rsidR="00E84169">
        <w:rPr>
          <w:rFonts w:ascii="Arial" w:hAnsi="Arial"/>
          <w:color w:val="000080"/>
          <w:sz w:val="20"/>
          <w:lang w:val="en-US"/>
        </w:rPr>
        <w:t>Licentiateship</w:t>
      </w:r>
      <w:r>
        <w:rPr>
          <w:rFonts w:ascii="Arial" w:hAnsi="Arial"/>
          <w:color w:val="000080"/>
          <w:sz w:val="20"/>
          <w:lang w:val="en-US"/>
        </w:rPr>
        <w:t xml:space="preserve">) in Environmental Engineering, with four more colleagues. </w:t>
      </w:r>
      <w:r w:rsidRPr="00790981">
        <w:rPr>
          <w:rFonts w:ascii="Arial" w:hAnsi="Arial"/>
          <w:color w:val="000080"/>
          <w:sz w:val="20"/>
          <w:lang w:val="en-US"/>
        </w:rPr>
        <w:t xml:space="preserve">Active collaboration in the </w:t>
      </w:r>
      <w:r w:rsidR="00E84169" w:rsidRPr="00790981">
        <w:rPr>
          <w:rFonts w:ascii="Arial" w:hAnsi="Arial"/>
          <w:color w:val="000080"/>
          <w:sz w:val="20"/>
          <w:lang w:val="en-US"/>
        </w:rPr>
        <w:t>creation of</w:t>
      </w:r>
      <w:r w:rsidRPr="00790981">
        <w:rPr>
          <w:rFonts w:ascii="Arial" w:hAnsi="Arial"/>
          <w:color w:val="000080"/>
          <w:sz w:val="20"/>
          <w:lang w:val="en-US"/>
        </w:rPr>
        <w:t xml:space="preserve"> the course curricula.</w:t>
      </w:r>
    </w:p>
    <w:p w:rsidR="00790981" w:rsidRPr="00790981" w:rsidRDefault="00790981" w:rsidP="00790981">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z w:val="20"/>
          <w:lang w:val="en-US"/>
        </w:rPr>
      </w:pPr>
    </w:p>
    <w:p w:rsidR="00790981" w:rsidRDefault="00790981" w:rsidP="00790981">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z w:val="20"/>
          <w:lang w:val="en-US"/>
        </w:rPr>
      </w:pPr>
      <w:r w:rsidRPr="00C35184">
        <w:rPr>
          <w:rFonts w:ascii="Arial" w:hAnsi="Arial"/>
          <w:color w:val="000080"/>
          <w:sz w:val="20"/>
          <w:lang w:val="en-US"/>
        </w:rPr>
        <w:t xml:space="preserve">Participation in the transformation of </w:t>
      </w:r>
      <w:r>
        <w:rPr>
          <w:rFonts w:ascii="Arial" w:hAnsi="Arial"/>
          <w:color w:val="000080"/>
          <w:sz w:val="20"/>
          <w:lang w:val="en-US"/>
        </w:rPr>
        <w:t>t</w:t>
      </w:r>
      <w:r w:rsidRPr="00C35184">
        <w:rPr>
          <w:rFonts w:ascii="Arial" w:hAnsi="Arial"/>
          <w:color w:val="000080"/>
          <w:sz w:val="20"/>
          <w:lang w:val="en-US"/>
        </w:rPr>
        <w:t>he course in Mining E</w:t>
      </w:r>
      <w:r>
        <w:rPr>
          <w:rFonts w:ascii="Arial" w:hAnsi="Arial"/>
          <w:color w:val="000080"/>
          <w:sz w:val="20"/>
          <w:lang w:val="en-US"/>
        </w:rPr>
        <w:t>ngineering into a new course in Mining and Geo-E</w:t>
      </w:r>
      <w:r w:rsidRPr="00C35184">
        <w:rPr>
          <w:rFonts w:ascii="Arial" w:hAnsi="Arial"/>
          <w:color w:val="000080"/>
          <w:sz w:val="20"/>
          <w:lang w:val="en-US"/>
        </w:rPr>
        <w:t>nvironmental Engineering</w:t>
      </w:r>
      <w:r>
        <w:rPr>
          <w:rFonts w:ascii="Arial" w:hAnsi="Arial"/>
          <w:color w:val="000080"/>
          <w:sz w:val="20"/>
          <w:lang w:val="en-US"/>
        </w:rPr>
        <w:t>. This new course was approved in 1997.</w:t>
      </w:r>
    </w:p>
    <w:p w:rsidR="00790981" w:rsidRPr="00C35184" w:rsidRDefault="00790981" w:rsidP="00790981">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z w:val="20"/>
          <w:lang w:val="en-US"/>
        </w:rPr>
      </w:pPr>
    </w:p>
    <w:p w:rsidR="00790981" w:rsidRPr="00C35184" w:rsidRDefault="00790981" w:rsidP="00790981">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z w:val="20"/>
          <w:lang w:val="en-US"/>
        </w:rPr>
      </w:pPr>
      <w:r>
        <w:rPr>
          <w:rFonts w:ascii="Arial" w:hAnsi="Arial"/>
          <w:color w:val="000080"/>
          <w:sz w:val="20"/>
          <w:lang w:val="en-US"/>
        </w:rPr>
        <w:t xml:space="preserve">Active participation in the curricula revision of the Mining Engineering </w:t>
      </w:r>
      <w:r w:rsidR="00E84169">
        <w:rPr>
          <w:rFonts w:ascii="Arial" w:hAnsi="Arial"/>
          <w:color w:val="000080"/>
          <w:sz w:val="20"/>
          <w:lang w:val="en-US"/>
        </w:rPr>
        <w:t>Licentiateship</w:t>
      </w:r>
      <w:r>
        <w:rPr>
          <w:rFonts w:ascii="Arial" w:hAnsi="Arial"/>
          <w:color w:val="000080"/>
          <w:sz w:val="20"/>
          <w:lang w:val="en-US"/>
        </w:rPr>
        <w:t xml:space="preserve"> in 1992.</w:t>
      </w:r>
    </w:p>
    <w:p w:rsidR="00790981" w:rsidRDefault="00790981" w:rsidP="00790981">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z w:val="20"/>
        </w:rPr>
      </w:pPr>
    </w:p>
    <w:p w:rsidR="00790981" w:rsidRPr="00DC19A0" w:rsidRDefault="00790981" w:rsidP="00790981">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z w:val="20"/>
        </w:rPr>
      </w:pPr>
    </w:p>
    <w:p w:rsidR="00790981" w:rsidRPr="00DC19A0" w:rsidRDefault="00790981" w:rsidP="00790981">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b/>
          <w:color w:val="800000"/>
          <w:spacing w:val="-3"/>
          <w:szCs w:val="24"/>
          <w:u w:val="double"/>
        </w:rPr>
      </w:pPr>
      <w:r w:rsidRPr="00DC19A0">
        <w:rPr>
          <w:rFonts w:ascii="Arial" w:hAnsi="Arial"/>
          <w:b/>
          <w:color w:val="800000"/>
          <w:spacing w:val="-3"/>
          <w:szCs w:val="24"/>
          <w:u w:val="double"/>
        </w:rPr>
        <w:t xml:space="preserve">5.1. </w:t>
      </w:r>
      <w:r w:rsidR="008C6F24">
        <w:rPr>
          <w:rFonts w:ascii="Arial" w:hAnsi="Arial"/>
          <w:b/>
          <w:color w:val="800000"/>
          <w:spacing w:val="-3"/>
          <w:szCs w:val="24"/>
          <w:u w:val="double"/>
        </w:rPr>
        <w:t xml:space="preserve">SUBJECTS AND COURSES </w:t>
      </w:r>
    </w:p>
    <w:p w:rsidR="00790981" w:rsidRPr="00DC19A0" w:rsidRDefault="00790981" w:rsidP="00790981">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rPr>
      </w:pPr>
    </w:p>
    <w:p w:rsidR="0096686C" w:rsidRDefault="0096686C" w:rsidP="00E80312">
      <w:pPr>
        <w:autoSpaceDE w:val="0"/>
        <w:autoSpaceDN w:val="0"/>
        <w:adjustRightInd w:val="0"/>
        <w:ind w:left="720" w:right="720"/>
        <w:jc w:val="both"/>
        <w:rPr>
          <w:rFonts w:ascii="Arial" w:hAnsi="Arial"/>
          <w:color w:val="000080"/>
          <w:spacing w:val="-2"/>
          <w:sz w:val="20"/>
        </w:rPr>
      </w:pPr>
      <w:r>
        <w:rPr>
          <w:rFonts w:ascii="Arial" w:hAnsi="Arial"/>
          <w:color w:val="000080"/>
          <w:spacing w:val="-2"/>
          <w:sz w:val="20"/>
        </w:rPr>
        <w:t>Visiting Professor at the Helsinki University of Technlogy, Department of Civil and Environmental Engineering, Section of Geo-Environment, during the school year 2007-2008.</w:t>
      </w:r>
    </w:p>
    <w:p w:rsidR="00317039" w:rsidRDefault="00317039" w:rsidP="00E80312">
      <w:pPr>
        <w:autoSpaceDE w:val="0"/>
        <w:autoSpaceDN w:val="0"/>
        <w:adjustRightInd w:val="0"/>
        <w:ind w:left="720" w:right="720"/>
        <w:jc w:val="both"/>
        <w:rPr>
          <w:rFonts w:ascii="Arial" w:hAnsi="Arial"/>
          <w:color w:val="000080"/>
          <w:spacing w:val="-2"/>
          <w:sz w:val="20"/>
        </w:rPr>
      </w:pPr>
    </w:p>
    <w:p w:rsidR="00317039" w:rsidRDefault="00317039" w:rsidP="00E80312">
      <w:pPr>
        <w:autoSpaceDE w:val="0"/>
        <w:autoSpaceDN w:val="0"/>
        <w:adjustRightInd w:val="0"/>
        <w:ind w:left="720" w:right="720"/>
        <w:jc w:val="both"/>
        <w:rPr>
          <w:rFonts w:ascii="Arial" w:hAnsi="Arial"/>
          <w:color w:val="000080"/>
          <w:spacing w:val="-2"/>
          <w:sz w:val="20"/>
        </w:rPr>
      </w:pPr>
    </w:p>
    <w:p w:rsidR="00317039" w:rsidRDefault="00317039" w:rsidP="00E80312">
      <w:pPr>
        <w:autoSpaceDE w:val="0"/>
        <w:autoSpaceDN w:val="0"/>
        <w:adjustRightInd w:val="0"/>
        <w:ind w:left="720" w:right="720"/>
        <w:jc w:val="both"/>
        <w:rPr>
          <w:rFonts w:ascii="Arial" w:hAnsi="Arial"/>
          <w:color w:val="000080"/>
          <w:spacing w:val="-2"/>
          <w:sz w:val="20"/>
        </w:rPr>
      </w:pPr>
    </w:p>
    <w:p w:rsidR="00317039" w:rsidRDefault="00317039" w:rsidP="00E80312">
      <w:pPr>
        <w:autoSpaceDE w:val="0"/>
        <w:autoSpaceDN w:val="0"/>
        <w:adjustRightInd w:val="0"/>
        <w:ind w:left="720" w:right="720"/>
        <w:jc w:val="both"/>
        <w:rPr>
          <w:rFonts w:ascii="Arial" w:hAnsi="Arial"/>
          <w:color w:val="000080"/>
          <w:spacing w:val="-2"/>
          <w:sz w:val="20"/>
        </w:rPr>
      </w:pPr>
    </w:p>
    <w:p w:rsidR="00317039" w:rsidRDefault="00317039" w:rsidP="00E80312">
      <w:pPr>
        <w:autoSpaceDE w:val="0"/>
        <w:autoSpaceDN w:val="0"/>
        <w:adjustRightInd w:val="0"/>
        <w:ind w:left="720" w:right="720"/>
        <w:jc w:val="both"/>
        <w:rPr>
          <w:rFonts w:ascii="Arial" w:hAnsi="Arial"/>
          <w:color w:val="000080"/>
          <w:spacing w:val="-2"/>
          <w:sz w:val="20"/>
        </w:rPr>
      </w:pPr>
    </w:p>
    <w:p w:rsidR="00317039" w:rsidRDefault="00317039" w:rsidP="00E80312">
      <w:pPr>
        <w:autoSpaceDE w:val="0"/>
        <w:autoSpaceDN w:val="0"/>
        <w:adjustRightInd w:val="0"/>
        <w:ind w:left="720" w:right="720"/>
        <w:jc w:val="both"/>
        <w:rPr>
          <w:rFonts w:ascii="Arial" w:hAnsi="Arial"/>
          <w:color w:val="000080"/>
          <w:spacing w:val="-2"/>
          <w:sz w:val="20"/>
        </w:rPr>
      </w:pPr>
    </w:p>
    <w:p w:rsidR="0096686C" w:rsidRDefault="0096686C" w:rsidP="00790981">
      <w:pPr>
        <w:autoSpaceDE w:val="0"/>
        <w:autoSpaceDN w:val="0"/>
        <w:adjustRightInd w:val="0"/>
        <w:ind w:left="720"/>
        <w:rPr>
          <w:rFonts w:ascii="Arial" w:hAnsi="Arial"/>
          <w:color w:val="000080"/>
          <w:spacing w:val="-2"/>
          <w:sz w:val="20"/>
        </w:rPr>
      </w:pPr>
    </w:p>
    <w:p w:rsidR="00044567" w:rsidRPr="00044567" w:rsidRDefault="007E48EF" w:rsidP="00790981">
      <w:pPr>
        <w:autoSpaceDE w:val="0"/>
        <w:autoSpaceDN w:val="0"/>
        <w:adjustRightInd w:val="0"/>
        <w:ind w:left="720"/>
        <w:rPr>
          <w:rFonts w:ascii="Arial" w:hAnsi="Arial"/>
          <w:color w:val="000080"/>
          <w:spacing w:val="-2"/>
          <w:sz w:val="20"/>
        </w:rPr>
      </w:pPr>
      <w:r w:rsidRPr="007E48EF">
        <w:rPr>
          <w:noProof/>
        </w:rPr>
        <w:lastRenderedPageBreak/>
        <w:pict>
          <v:shapetype id="_x0000_t202" coordsize="21600,21600" o:spt="202" path="m,l,21600r21600,l21600,xe">
            <v:stroke joinstyle="miter"/>
            <v:path gradientshapeok="t" o:connecttype="rect"/>
          </v:shapetype>
          <v:shape id="_x0000_s2052" type="#_x0000_t202" style="position:absolute;left:0;text-align:left;margin-left:238.05pt;margin-top:2.05pt;width:216.4pt;height:155.65pt;z-index:-251658240;mso-wrap-style:none" wrapcoords="-59 -103 -59 21497 21659 21497 21659 -103 -59 -103">
            <v:textbox style="mso-next-textbox:#_x0000_s2052">
              <w:txbxContent>
                <w:p w:rsidR="00257123" w:rsidRPr="00A35612" w:rsidRDefault="00257123" w:rsidP="000C4FAA">
                  <w:pPr>
                    <w:autoSpaceDE w:val="0"/>
                    <w:autoSpaceDN w:val="0"/>
                    <w:adjustRightInd w:val="0"/>
                    <w:rPr>
                      <w:noProof/>
                    </w:rPr>
                  </w:pPr>
                  <w:r>
                    <w:rPr>
                      <w:rFonts w:ascii="Arial" w:hAnsi="Arial"/>
                      <w:noProof/>
                      <w:color w:val="000080"/>
                      <w:spacing w:val="-2"/>
                      <w:sz w:val="20"/>
                      <w:lang w:val="pt-PT"/>
                    </w:rPr>
                    <w:drawing>
                      <wp:inline distT="0" distB="0" distL="0" distR="0">
                        <wp:extent cx="2552700" cy="1895475"/>
                        <wp:effectExtent l="19050" t="0" r="0" b="0"/>
                        <wp:docPr id="22" name="Picture 22" descr="IMG_3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G_3301"/>
                                <pic:cNvPicPr>
                                  <a:picLocks noChangeAspect="1" noChangeArrowheads="1"/>
                                </pic:cNvPicPr>
                              </pic:nvPicPr>
                              <pic:blipFill>
                                <a:blip r:embed="rId12"/>
                                <a:srcRect/>
                                <a:stretch>
                                  <a:fillRect/>
                                </a:stretch>
                              </pic:blipFill>
                              <pic:spPr bwMode="auto">
                                <a:xfrm>
                                  <a:off x="0" y="0"/>
                                  <a:ext cx="2552700" cy="1895475"/>
                                </a:xfrm>
                                <a:prstGeom prst="rect">
                                  <a:avLst/>
                                </a:prstGeom>
                                <a:noFill/>
                                <a:ln w="9525">
                                  <a:noFill/>
                                  <a:miter lim="800000"/>
                                  <a:headEnd/>
                                  <a:tailEnd/>
                                </a:ln>
                              </pic:spPr>
                            </pic:pic>
                          </a:graphicData>
                        </a:graphic>
                      </wp:inline>
                    </w:drawing>
                  </w:r>
                </w:p>
              </w:txbxContent>
            </v:textbox>
            <w10:wrap type="tight"/>
          </v:shape>
        </w:pict>
      </w:r>
      <w:r w:rsidRPr="007E48EF">
        <w:rPr>
          <w:rFonts w:ascii="Arial" w:hAnsi="Arial"/>
          <w:color w:val="000080"/>
          <w:spacing w:val="-2"/>
          <w:sz w:val="20"/>
        </w:rPr>
      </w:r>
      <w:r w:rsidR="00257123">
        <w:rPr>
          <w:rFonts w:ascii="Arial" w:hAnsi="Arial"/>
          <w:color w:val="000080"/>
          <w:spacing w:val="-2"/>
          <w:sz w:val="20"/>
        </w:rPr>
        <w:pict>
          <v:shape id="_x0000_s2053" type="#_x0000_t202" style="width:207pt;height:155.65pt;mso-position-horizontal-relative:char;mso-position-vertical-relative:line" wrapcoords="-59 -104 -59 21496 21659 21496 21659 -104 -59 -104">
            <v:textbox style="mso-next-textbox:#_x0000_s2053;mso-fit-shape-to-text:t">
              <w:txbxContent>
                <w:p w:rsidR="00257123" w:rsidRPr="00841F83" w:rsidRDefault="00257123" w:rsidP="000C4FAA">
                  <w:pPr>
                    <w:autoSpaceDE w:val="0"/>
                    <w:autoSpaceDN w:val="0"/>
                    <w:adjustRightInd w:val="0"/>
                    <w:rPr>
                      <w:rFonts w:ascii="Arial" w:hAnsi="Arial"/>
                      <w:color w:val="000080"/>
                      <w:spacing w:val="-2"/>
                      <w:sz w:val="20"/>
                    </w:rPr>
                  </w:pPr>
                  <w:r>
                    <w:rPr>
                      <w:rFonts w:ascii="Arial" w:hAnsi="Arial"/>
                      <w:noProof/>
                      <w:color w:val="000080"/>
                      <w:spacing w:val="-2"/>
                      <w:sz w:val="20"/>
                      <w:lang w:val="pt-PT"/>
                    </w:rPr>
                    <w:drawing>
                      <wp:inline distT="0" distB="0" distL="0" distR="0">
                        <wp:extent cx="2809875" cy="1876425"/>
                        <wp:effectExtent l="19050" t="0" r="9525" b="0"/>
                        <wp:docPr id="21" name="Picture 21" descr="IMG_3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G_3294"/>
                                <pic:cNvPicPr>
                                  <a:picLocks noChangeAspect="1" noChangeArrowheads="1"/>
                                </pic:cNvPicPr>
                              </pic:nvPicPr>
                              <pic:blipFill>
                                <a:blip r:embed="rId13"/>
                                <a:srcRect/>
                                <a:stretch>
                                  <a:fillRect/>
                                </a:stretch>
                              </pic:blipFill>
                              <pic:spPr bwMode="auto">
                                <a:xfrm>
                                  <a:off x="0" y="0"/>
                                  <a:ext cx="2809875" cy="1876425"/>
                                </a:xfrm>
                                <a:prstGeom prst="rect">
                                  <a:avLst/>
                                </a:prstGeom>
                                <a:noFill/>
                                <a:ln w="9525">
                                  <a:noFill/>
                                  <a:miter lim="800000"/>
                                  <a:headEnd/>
                                  <a:tailEnd/>
                                </a:ln>
                              </pic:spPr>
                            </pic:pic>
                          </a:graphicData>
                        </a:graphic>
                      </wp:inline>
                    </w:drawing>
                  </w:r>
                </w:p>
              </w:txbxContent>
            </v:textbox>
            <w10:wrap type="none"/>
            <w10:anchorlock/>
          </v:shape>
        </w:pict>
      </w:r>
    </w:p>
    <w:p w:rsidR="00044567" w:rsidRDefault="00044567" w:rsidP="00790981">
      <w:pPr>
        <w:autoSpaceDE w:val="0"/>
        <w:autoSpaceDN w:val="0"/>
        <w:adjustRightInd w:val="0"/>
        <w:ind w:left="720"/>
        <w:rPr>
          <w:rFonts w:ascii="Arial" w:hAnsi="Arial"/>
          <w:color w:val="000080"/>
          <w:spacing w:val="-2"/>
          <w:sz w:val="20"/>
        </w:rPr>
      </w:pPr>
    </w:p>
    <w:p w:rsidR="00044567" w:rsidRDefault="00044567" w:rsidP="00790981">
      <w:pPr>
        <w:autoSpaceDE w:val="0"/>
        <w:autoSpaceDN w:val="0"/>
        <w:adjustRightInd w:val="0"/>
        <w:ind w:left="720"/>
        <w:rPr>
          <w:rFonts w:ascii="Arial" w:hAnsi="Arial"/>
          <w:color w:val="000080"/>
          <w:spacing w:val="-2"/>
          <w:sz w:val="20"/>
        </w:rPr>
      </w:pPr>
    </w:p>
    <w:p w:rsidR="00044567" w:rsidRDefault="00044567" w:rsidP="00790981">
      <w:pPr>
        <w:autoSpaceDE w:val="0"/>
        <w:autoSpaceDN w:val="0"/>
        <w:adjustRightInd w:val="0"/>
        <w:ind w:left="720"/>
        <w:rPr>
          <w:rFonts w:ascii="Arial" w:hAnsi="Arial"/>
          <w:color w:val="000080"/>
          <w:spacing w:val="-2"/>
          <w:sz w:val="20"/>
        </w:rPr>
      </w:pPr>
    </w:p>
    <w:p w:rsidR="00790981" w:rsidRPr="00981FD2" w:rsidRDefault="00790981" w:rsidP="00790981">
      <w:pPr>
        <w:autoSpaceDE w:val="0"/>
        <w:autoSpaceDN w:val="0"/>
        <w:adjustRightInd w:val="0"/>
        <w:ind w:left="720"/>
        <w:rPr>
          <w:rFonts w:ascii="Arial" w:hAnsi="Arial" w:cs="Arial"/>
          <w:bCs/>
          <w:color w:val="000080"/>
          <w:sz w:val="20"/>
        </w:rPr>
      </w:pPr>
      <w:r w:rsidRPr="00981FD2">
        <w:rPr>
          <w:rFonts w:ascii="Arial" w:hAnsi="Arial"/>
          <w:color w:val="000080"/>
          <w:spacing w:val="-2"/>
          <w:sz w:val="20"/>
        </w:rPr>
        <w:t xml:space="preserve">Professor at the International Master “Sustainable Recovery of Mineral Resources”, according to a project co-financed by Alfa Program and by the Desir Network. Responsible for the course “Analysis and Environmental Management for the Recovery of Mineral Resources”. Simultaneously collaboration in the teaching of the course “Certifications of Quality Environment”. </w:t>
      </w:r>
      <w:r w:rsidR="00E84169" w:rsidRPr="00981FD2">
        <w:rPr>
          <w:rFonts w:ascii="Arial" w:hAnsi="Arial"/>
          <w:color w:val="000080"/>
          <w:spacing w:val="-2"/>
          <w:sz w:val="20"/>
        </w:rPr>
        <w:t>Course</w:t>
      </w:r>
      <w:r w:rsidRPr="00981FD2">
        <w:rPr>
          <w:rFonts w:ascii="Arial" w:hAnsi="Arial"/>
          <w:color w:val="000080"/>
          <w:spacing w:val="-2"/>
          <w:sz w:val="20"/>
        </w:rPr>
        <w:t xml:space="preserve"> hel</w:t>
      </w:r>
      <w:r w:rsidR="00E84169">
        <w:rPr>
          <w:rFonts w:ascii="Arial" w:hAnsi="Arial"/>
          <w:color w:val="000080"/>
          <w:spacing w:val="-2"/>
          <w:sz w:val="20"/>
        </w:rPr>
        <w:t>d</w:t>
      </w:r>
      <w:r w:rsidRPr="00981FD2">
        <w:rPr>
          <w:rFonts w:ascii="Arial" w:hAnsi="Arial"/>
          <w:color w:val="000080"/>
          <w:spacing w:val="-2"/>
          <w:sz w:val="20"/>
        </w:rPr>
        <w:t xml:space="preserve"> at the </w:t>
      </w:r>
      <w:r w:rsidRPr="00981FD2">
        <w:rPr>
          <w:rFonts w:ascii="Arial" w:hAnsi="Arial" w:cs="Arial"/>
          <w:color w:val="000080"/>
          <w:sz w:val="20"/>
        </w:rPr>
        <w:t xml:space="preserve">UNIVERSIDAD NACIONAL MAYOR DE </w:t>
      </w:r>
      <w:smartTag w:uri="urn:schemas-microsoft-com:office:smarttags" w:element="City">
        <w:r w:rsidRPr="00981FD2">
          <w:rPr>
            <w:rFonts w:ascii="Arial" w:hAnsi="Arial" w:cs="Arial"/>
            <w:color w:val="000080"/>
            <w:sz w:val="20"/>
          </w:rPr>
          <w:t>SAN MARCOS</w:t>
        </w:r>
      </w:smartTag>
      <w:r w:rsidRPr="00981FD2">
        <w:rPr>
          <w:rFonts w:ascii="Arial" w:hAnsi="Arial" w:cs="Arial"/>
          <w:color w:val="000080"/>
          <w:sz w:val="20"/>
        </w:rPr>
        <w:t xml:space="preserve"> (</w:t>
      </w:r>
      <w:r w:rsidRPr="00981FD2">
        <w:rPr>
          <w:rFonts w:ascii="Arial" w:hAnsi="Arial" w:cs="Arial"/>
          <w:bCs/>
          <w:color w:val="000080"/>
          <w:sz w:val="20"/>
        </w:rPr>
        <w:t>UNMSM</w:t>
      </w:r>
      <w:r w:rsidRPr="00981FD2">
        <w:rPr>
          <w:rFonts w:ascii="Arial" w:hAnsi="Arial" w:cs="Arial"/>
          <w:color w:val="000080"/>
          <w:sz w:val="20"/>
        </w:rPr>
        <w:t xml:space="preserve">, </w:t>
      </w:r>
      <w:smartTag w:uri="urn:schemas-microsoft-com:office:smarttags" w:element="City">
        <w:r w:rsidRPr="00981FD2">
          <w:rPr>
            <w:rFonts w:ascii="Arial" w:hAnsi="Arial" w:cs="Arial"/>
            <w:color w:val="000080"/>
            <w:sz w:val="20"/>
          </w:rPr>
          <w:t>Lima</w:t>
        </w:r>
      </w:smartTag>
      <w:r w:rsidRPr="00981FD2">
        <w:rPr>
          <w:rFonts w:ascii="Arial" w:hAnsi="Arial" w:cs="Arial"/>
          <w:color w:val="000080"/>
          <w:sz w:val="20"/>
        </w:rPr>
        <w:t>),</w:t>
      </w:r>
      <w:r w:rsidRPr="00981FD2">
        <w:rPr>
          <w:rFonts w:ascii="Arial" w:hAnsi="Arial" w:cs="Arial"/>
          <w:bCs/>
          <w:color w:val="000080"/>
          <w:sz w:val="20"/>
        </w:rPr>
        <w:t xml:space="preserve"> PERÚ and at the </w:t>
      </w:r>
      <w:r w:rsidRPr="00981FD2">
        <w:rPr>
          <w:rFonts w:ascii="Arial" w:hAnsi="Arial" w:cs="Arial"/>
          <w:color w:val="000080"/>
          <w:sz w:val="20"/>
        </w:rPr>
        <w:t>UNIVERSIDAD NACIONAL DE INGENIERÍA (</w:t>
      </w:r>
      <w:r w:rsidRPr="00981FD2">
        <w:rPr>
          <w:rFonts w:ascii="Arial" w:hAnsi="Arial" w:cs="Arial"/>
          <w:bCs/>
          <w:color w:val="000080"/>
          <w:sz w:val="20"/>
        </w:rPr>
        <w:t>UNI</w:t>
      </w:r>
      <w:r w:rsidRPr="00981FD2">
        <w:rPr>
          <w:rFonts w:ascii="Arial" w:hAnsi="Arial" w:cs="Arial"/>
          <w:color w:val="000080"/>
          <w:sz w:val="20"/>
        </w:rPr>
        <w:t xml:space="preserve">, </w:t>
      </w:r>
      <w:smartTag w:uri="urn:schemas-microsoft-com:office:smarttags" w:element="place">
        <w:smartTag w:uri="urn:schemas-microsoft-com:office:smarttags" w:element="City">
          <w:r w:rsidRPr="00981FD2">
            <w:rPr>
              <w:rFonts w:ascii="Arial" w:hAnsi="Arial" w:cs="Arial"/>
              <w:color w:val="000080"/>
              <w:sz w:val="20"/>
            </w:rPr>
            <w:t>Lima</w:t>
          </w:r>
        </w:smartTag>
      </w:smartTag>
      <w:r w:rsidRPr="00981FD2">
        <w:rPr>
          <w:rFonts w:ascii="Arial" w:hAnsi="Arial" w:cs="Arial"/>
          <w:color w:val="000080"/>
          <w:sz w:val="20"/>
        </w:rPr>
        <w:t xml:space="preserve">), </w:t>
      </w:r>
      <w:r w:rsidRPr="00981FD2">
        <w:rPr>
          <w:rFonts w:ascii="Arial" w:hAnsi="Arial" w:cs="Arial"/>
          <w:bCs/>
          <w:color w:val="000080"/>
          <w:sz w:val="20"/>
        </w:rPr>
        <w:t xml:space="preserve">PERÚ, </w:t>
      </w:r>
      <w:r w:rsidR="00E84169">
        <w:rPr>
          <w:rFonts w:ascii="Arial" w:hAnsi="Arial" w:cs="Arial"/>
          <w:bCs/>
          <w:color w:val="000080"/>
          <w:sz w:val="20"/>
        </w:rPr>
        <w:t>in</w:t>
      </w:r>
      <w:r w:rsidRPr="00981FD2">
        <w:rPr>
          <w:rFonts w:ascii="Arial" w:hAnsi="Arial" w:cs="Arial"/>
          <w:bCs/>
          <w:color w:val="000080"/>
          <w:sz w:val="20"/>
        </w:rPr>
        <w:t xml:space="preserve"> 2005</w:t>
      </w:r>
      <w:r w:rsidR="00E84169">
        <w:rPr>
          <w:rFonts w:ascii="Arial" w:hAnsi="Arial" w:cs="Arial"/>
          <w:bCs/>
          <w:color w:val="000080"/>
          <w:sz w:val="20"/>
        </w:rPr>
        <w:t xml:space="preserve"> and 2006.</w:t>
      </w:r>
    </w:p>
    <w:p w:rsidR="0096686C" w:rsidRPr="0096686C" w:rsidRDefault="0096686C" w:rsidP="0096686C">
      <w:pPr>
        <w:autoSpaceDE w:val="0"/>
        <w:autoSpaceDN w:val="0"/>
        <w:adjustRightInd w:val="0"/>
        <w:ind w:left="720"/>
        <w:rPr>
          <w:rFonts w:ascii="Calibri" w:hAnsi="Calibri" w:cs="Arial"/>
          <w:b/>
          <w:bCs/>
          <w:i/>
          <w:sz w:val="16"/>
          <w:szCs w:val="16"/>
          <w:lang w:val="pt-PT"/>
        </w:rPr>
      </w:pPr>
      <w:r w:rsidRPr="0096686C">
        <w:rPr>
          <w:rFonts w:ascii="Calibri" w:hAnsi="Calibri" w:cs="Arial"/>
          <w:b/>
          <w:bCs/>
          <w:i/>
          <w:sz w:val="16"/>
          <w:szCs w:val="16"/>
          <w:lang w:val="pt-PT"/>
        </w:rPr>
        <w:t>Instituições Participantes neste programa:</w:t>
      </w:r>
    </w:p>
    <w:p w:rsidR="0096686C" w:rsidRPr="0096686C" w:rsidRDefault="0096686C" w:rsidP="0096686C">
      <w:pPr>
        <w:autoSpaceDE w:val="0"/>
        <w:autoSpaceDN w:val="0"/>
        <w:adjustRightInd w:val="0"/>
        <w:ind w:left="720"/>
        <w:rPr>
          <w:rFonts w:ascii="Calibri" w:hAnsi="Calibri" w:cs="Arial"/>
          <w:b/>
          <w:bCs/>
          <w:i/>
          <w:sz w:val="16"/>
          <w:szCs w:val="16"/>
          <w:lang w:val="pt-PT"/>
        </w:rPr>
      </w:pPr>
      <w:r w:rsidRPr="0096686C">
        <w:rPr>
          <w:rFonts w:ascii="Calibri" w:hAnsi="Calibri" w:cs="Arial"/>
          <w:b/>
          <w:bCs/>
          <w:i/>
          <w:sz w:val="16"/>
          <w:szCs w:val="16"/>
          <w:lang w:val="pt-PT"/>
        </w:rPr>
        <w:t>Universidades Participantes na  América Latina</w:t>
      </w:r>
    </w:p>
    <w:p w:rsidR="0096686C" w:rsidRPr="00BB0DF5" w:rsidRDefault="0096686C" w:rsidP="0096686C">
      <w:pPr>
        <w:autoSpaceDE w:val="0"/>
        <w:autoSpaceDN w:val="0"/>
        <w:adjustRightInd w:val="0"/>
        <w:ind w:left="720"/>
        <w:rPr>
          <w:rFonts w:ascii="Calibri" w:hAnsi="Calibri" w:cs="Arial"/>
          <w:bCs/>
          <w:sz w:val="16"/>
          <w:szCs w:val="16"/>
          <w:lang w:val="es-ES"/>
        </w:rPr>
      </w:pPr>
      <w:r w:rsidRPr="00BB0DF5">
        <w:rPr>
          <w:rFonts w:ascii="Calibri" w:hAnsi="Calibri" w:cs="Arial"/>
          <w:bCs/>
          <w:sz w:val="16"/>
          <w:szCs w:val="16"/>
          <w:lang w:val="es-ES"/>
        </w:rPr>
        <w:t xml:space="preserve">1 </w:t>
      </w:r>
      <w:r w:rsidRPr="00BB0DF5">
        <w:rPr>
          <w:rFonts w:ascii="Calibri" w:hAnsi="Calibri" w:cs="Arial"/>
          <w:sz w:val="16"/>
          <w:szCs w:val="16"/>
          <w:lang w:val="es-ES"/>
        </w:rPr>
        <w:t>UNIVERSIDAD NACIONAL MAYOR DE SAN MARCOS (</w:t>
      </w:r>
      <w:r w:rsidRPr="00BB0DF5">
        <w:rPr>
          <w:rFonts w:ascii="Calibri" w:hAnsi="Calibri" w:cs="Arial"/>
          <w:bCs/>
          <w:sz w:val="16"/>
          <w:szCs w:val="16"/>
          <w:lang w:val="es-ES"/>
        </w:rPr>
        <w:t>UNMSM</w:t>
      </w:r>
      <w:r w:rsidRPr="00BB0DF5">
        <w:rPr>
          <w:rFonts w:ascii="Calibri" w:hAnsi="Calibri" w:cs="Arial"/>
          <w:sz w:val="16"/>
          <w:szCs w:val="16"/>
          <w:lang w:val="es-ES"/>
        </w:rPr>
        <w:t>, Lima),</w:t>
      </w:r>
      <w:r w:rsidRPr="00BB0DF5">
        <w:rPr>
          <w:rFonts w:ascii="Calibri" w:hAnsi="Calibri" w:cs="Arial"/>
          <w:bCs/>
          <w:sz w:val="16"/>
          <w:szCs w:val="16"/>
          <w:lang w:val="es-ES"/>
        </w:rPr>
        <w:t xml:space="preserve"> PERÚ</w:t>
      </w:r>
      <w:r>
        <w:rPr>
          <w:rFonts w:ascii="Calibri" w:hAnsi="Calibri" w:cs="Arial"/>
          <w:bCs/>
          <w:sz w:val="16"/>
          <w:szCs w:val="16"/>
          <w:lang w:val="es-ES"/>
        </w:rPr>
        <w:t xml:space="preserve">; </w:t>
      </w:r>
      <w:r w:rsidRPr="00BB0DF5">
        <w:rPr>
          <w:rFonts w:ascii="Calibri" w:hAnsi="Calibri" w:cs="Arial"/>
          <w:bCs/>
          <w:sz w:val="16"/>
          <w:szCs w:val="16"/>
          <w:lang w:val="es-ES"/>
        </w:rPr>
        <w:t xml:space="preserve">2 </w:t>
      </w:r>
      <w:r w:rsidRPr="00BB0DF5">
        <w:rPr>
          <w:rFonts w:ascii="Calibri" w:hAnsi="Calibri" w:cs="Arial"/>
          <w:sz w:val="16"/>
          <w:szCs w:val="16"/>
          <w:lang w:val="es-ES"/>
        </w:rPr>
        <w:t>UNIVERSIDAD NACIONAL DE INGENIERÍA (</w:t>
      </w:r>
      <w:r w:rsidRPr="00BB0DF5">
        <w:rPr>
          <w:rFonts w:ascii="Calibri" w:hAnsi="Calibri" w:cs="Arial"/>
          <w:bCs/>
          <w:sz w:val="16"/>
          <w:szCs w:val="16"/>
          <w:lang w:val="es-ES"/>
        </w:rPr>
        <w:t>UNI</w:t>
      </w:r>
      <w:r w:rsidRPr="00BB0DF5">
        <w:rPr>
          <w:rFonts w:ascii="Calibri" w:hAnsi="Calibri" w:cs="Arial"/>
          <w:sz w:val="16"/>
          <w:szCs w:val="16"/>
          <w:lang w:val="es-ES"/>
        </w:rPr>
        <w:t xml:space="preserve">, Lima), </w:t>
      </w:r>
      <w:r w:rsidRPr="00BB0DF5">
        <w:rPr>
          <w:rFonts w:ascii="Calibri" w:hAnsi="Calibri" w:cs="Arial"/>
          <w:bCs/>
          <w:sz w:val="16"/>
          <w:szCs w:val="16"/>
          <w:lang w:val="es-ES"/>
        </w:rPr>
        <w:t>PERÚ</w:t>
      </w:r>
      <w:r>
        <w:rPr>
          <w:rFonts w:ascii="Calibri" w:hAnsi="Calibri" w:cs="Arial"/>
          <w:bCs/>
          <w:sz w:val="16"/>
          <w:szCs w:val="16"/>
          <w:lang w:val="es-ES"/>
        </w:rPr>
        <w:t xml:space="preserve">: </w:t>
      </w:r>
      <w:r w:rsidRPr="00BB0DF5">
        <w:rPr>
          <w:rFonts w:ascii="Calibri" w:hAnsi="Calibri" w:cs="Arial"/>
          <w:bCs/>
          <w:sz w:val="16"/>
          <w:szCs w:val="16"/>
          <w:lang w:val="es-ES"/>
        </w:rPr>
        <w:t xml:space="preserve">3 </w:t>
      </w:r>
      <w:r w:rsidRPr="00BB0DF5">
        <w:rPr>
          <w:rFonts w:ascii="Calibri" w:hAnsi="Calibri" w:cs="Arial"/>
          <w:sz w:val="16"/>
          <w:szCs w:val="16"/>
          <w:lang w:val="es-ES"/>
        </w:rPr>
        <w:t>UNVERSIDAD DE SONORA (</w:t>
      </w:r>
      <w:r w:rsidRPr="00BB0DF5">
        <w:rPr>
          <w:rFonts w:ascii="Calibri" w:hAnsi="Calibri" w:cs="Arial"/>
          <w:bCs/>
          <w:sz w:val="16"/>
          <w:szCs w:val="16"/>
          <w:lang w:val="es-ES"/>
        </w:rPr>
        <w:t>UNISON</w:t>
      </w:r>
      <w:r w:rsidRPr="00BB0DF5">
        <w:rPr>
          <w:rFonts w:ascii="Calibri" w:hAnsi="Calibri" w:cs="Arial"/>
          <w:sz w:val="16"/>
          <w:szCs w:val="16"/>
          <w:lang w:val="es-ES"/>
        </w:rPr>
        <w:t xml:space="preserve">, Hermosillo, Sonora), </w:t>
      </w:r>
      <w:r w:rsidRPr="00BB0DF5">
        <w:rPr>
          <w:rFonts w:ascii="Calibri" w:hAnsi="Calibri" w:cs="Arial"/>
          <w:bCs/>
          <w:sz w:val="16"/>
          <w:szCs w:val="16"/>
          <w:lang w:val="es-ES"/>
        </w:rPr>
        <w:t>MÉXICO</w:t>
      </w:r>
      <w:r>
        <w:rPr>
          <w:rFonts w:ascii="Calibri" w:hAnsi="Calibri" w:cs="Arial"/>
          <w:bCs/>
          <w:sz w:val="16"/>
          <w:szCs w:val="16"/>
          <w:lang w:val="es-ES"/>
        </w:rPr>
        <w:t xml:space="preserve">; </w:t>
      </w:r>
      <w:r w:rsidRPr="00BB0DF5">
        <w:rPr>
          <w:rFonts w:ascii="Calibri" w:hAnsi="Calibri" w:cs="Arial"/>
          <w:bCs/>
          <w:sz w:val="16"/>
          <w:szCs w:val="16"/>
          <w:lang w:val="es-ES"/>
        </w:rPr>
        <w:t xml:space="preserve">4 </w:t>
      </w:r>
      <w:r w:rsidRPr="00BB0DF5">
        <w:rPr>
          <w:rFonts w:ascii="Calibri" w:hAnsi="Calibri" w:cs="Arial"/>
          <w:sz w:val="16"/>
          <w:szCs w:val="16"/>
          <w:lang w:val="es-ES"/>
        </w:rPr>
        <w:t>UNIVERSIDAD AUTÓNOMA "TOMAS FRÍAS" (</w:t>
      </w:r>
      <w:r w:rsidRPr="00BB0DF5">
        <w:rPr>
          <w:rFonts w:ascii="Calibri" w:hAnsi="Calibri" w:cs="Arial"/>
          <w:bCs/>
          <w:sz w:val="16"/>
          <w:szCs w:val="16"/>
          <w:lang w:val="es-ES"/>
        </w:rPr>
        <w:t>UATF</w:t>
      </w:r>
      <w:r w:rsidRPr="00BB0DF5">
        <w:rPr>
          <w:rFonts w:ascii="Calibri" w:hAnsi="Calibri" w:cs="Arial"/>
          <w:sz w:val="16"/>
          <w:szCs w:val="16"/>
          <w:lang w:val="es-ES"/>
        </w:rPr>
        <w:t xml:space="preserve">, Potosí), </w:t>
      </w:r>
      <w:r w:rsidRPr="00BB0DF5">
        <w:rPr>
          <w:rFonts w:ascii="Calibri" w:hAnsi="Calibri" w:cs="Arial"/>
          <w:bCs/>
          <w:sz w:val="16"/>
          <w:szCs w:val="16"/>
          <w:lang w:val="es-ES"/>
        </w:rPr>
        <w:t>BOLIVIA</w:t>
      </w:r>
    </w:p>
    <w:p w:rsidR="0096686C" w:rsidRPr="00BB0DF5" w:rsidRDefault="0096686C" w:rsidP="0096686C">
      <w:pPr>
        <w:autoSpaceDE w:val="0"/>
        <w:autoSpaceDN w:val="0"/>
        <w:adjustRightInd w:val="0"/>
        <w:ind w:left="720"/>
        <w:rPr>
          <w:rFonts w:ascii="Calibri" w:hAnsi="Calibri" w:cs="Arial"/>
          <w:b/>
          <w:i/>
          <w:iCs/>
          <w:sz w:val="16"/>
          <w:szCs w:val="16"/>
          <w:lang w:val="pt-PT"/>
        </w:rPr>
      </w:pPr>
      <w:r w:rsidRPr="00BB0DF5">
        <w:rPr>
          <w:rFonts w:ascii="Calibri" w:hAnsi="Calibri" w:cs="Arial"/>
          <w:b/>
          <w:i/>
          <w:iCs/>
          <w:sz w:val="16"/>
          <w:szCs w:val="16"/>
          <w:lang w:val="pt-PT"/>
        </w:rPr>
        <w:t>Instituições Associadas na América Latina</w:t>
      </w:r>
    </w:p>
    <w:p w:rsidR="0096686C" w:rsidRPr="0096686C" w:rsidRDefault="0096686C" w:rsidP="0096686C">
      <w:pPr>
        <w:autoSpaceDE w:val="0"/>
        <w:autoSpaceDN w:val="0"/>
        <w:adjustRightInd w:val="0"/>
        <w:ind w:left="720"/>
        <w:rPr>
          <w:rFonts w:ascii="Calibri" w:hAnsi="Calibri" w:cs="Arial"/>
          <w:bCs/>
          <w:sz w:val="16"/>
          <w:szCs w:val="16"/>
          <w:lang w:val="pt-PT"/>
        </w:rPr>
      </w:pPr>
      <w:r w:rsidRPr="00BB0DF5">
        <w:rPr>
          <w:rFonts w:ascii="Calibri" w:hAnsi="Calibri" w:cs="Arial"/>
          <w:bCs/>
          <w:sz w:val="16"/>
          <w:szCs w:val="16"/>
          <w:lang w:val="pt-PT"/>
        </w:rPr>
        <w:t xml:space="preserve">5 </w:t>
      </w:r>
      <w:r w:rsidRPr="00BB0DF5">
        <w:rPr>
          <w:rFonts w:ascii="Calibri" w:hAnsi="Calibri" w:cs="Arial"/>
          <w:sz w:val="16"/>
          <w:szCs w:val="16"/>
          <w:lang w:val="pt-PT"/>
        </w:rPr>
        <w:t>INSTITUTO GEOLÓGICO, MINERO Y METALÚRGICO (</w:t>
      </w:r>
      <w:r w:rsidRPr="00BB0DF5">
        <w:rPr>
          <w:rFonts w:ascii="Calibri" w:hAnsi="Calibri" w:cs="Arial"/>
          <w:bCs/>
          <w:sz w:val="16"/>
          <w:szCs w:val="16"/>
          <w:lang w:val="pt-PT"/>
        </w:rPr>
        <w:t>INGEMMET</w:t>
      </w:r>
      <w:r w:rsidRPr="00BB0DF5">
        <w:rPr>
          <w:rFonts w:ascii="Calibri" w:hAnsi="Calibri" w:cs="Arial"/>
          <w:sz w:val="16"/>
          <w:szCs w:val="16"/>
          <w:lang w:val="pt-PT"/>
        </w:rPr>
        <w:t xml:space="preserve">, Lima), </w:t>
      </w:r>
      <w:r w:rsidRPr="00BB0DF5">
        <w:rPr>
          <w:rFonts w:ascii="Calibri" w:hAnsi="Calibri" w:cs="Arial"/>
          <w:bCs/>
          <w:sz w:val="16"/>
          <w:szCs w:val="16"/>
          <w:lang w:val="pt-PT"/>
        </w:rPr>
        <w:t xml:space="preserve"> PERÚ</w:t>
      </w:r>
      <w:r>
        <w:rPr>
          <w:rFonts w:ascii="Calibri" w:hAnsi="Calibri" w:cs="Arial"/>
          <w:bCs/>
          <w:sz w:val="16"/>
          <w:szCs w:val="16"/>
          <w:lang w:val="pt-PT"/>
        </w:rPr>
        <w:t xml:space="preserve">; </w:t>
      </w:r>
      <w:r w:rsidRPr="0096686C">
        <w:rPr>
          <w:rFonts w:ascii="Calibri" w:hAnsi="Calibri" w:cs="Arial"/>
          <w:bCs/>
          <w:sz w:val="16"/>
          <w:szCs w:val="16"/>
          <w:lang w:val="pt-PT"/>
        </w:rPr>
        <w:t xml:space="preserve">6 </w:t>
      </w:r>
      <w:r w:rsidRPr="0096686C">
        <w:rPr>
          <w:rFonts w:ascii="Calibri" w:hAnsi="Calibri" w:cs="Arial"/>
          <w:sz w:val="16"/>
          <w:szCs w:val="16"/>
          <w:lang w:val="pt-PT"/>
        </w:rPr>
        <w:t>SERV. NACIONAL DE GEOLOGÍA Y MINERÍA (</w:t>
      </w:r>
      <w:r w:rsidRPr="0096686C">
        <w:rPr>
          <w:rFonts w:ascii="Calibri" w:hAnsi="Calibri" w:cs="Arial"/>
          <w:bCs/>
          <w:sz w:val="16"/>
          <w:szCs w:val="16"/>
          <w:lang w:val="pt-PT"/>
        </w:rPr>
        <w:t>SERNAGEOMÍN</w:t>
      </w:r>
      <w:r w:rsidRPr="0096686C">
        <w:rPr>
          <w:rFonts w:ascii="Calibri" w:hAnsi="Calibri" w:cs="Arial"/>
          <w:sz w:val="16"/>
          <w:szCs w:val="16"/>
          <w:lang w:val="pt-PT"/>
        </w:rPr>
        <w:t xml:space="preserve">, Santiago), </w:t>
      </w:r>
      <w:r w:rsidRPr="0096686C">
        <w:rPr>
          <w:rFonts w:ascii="Calibri" w:hAnsi="Calibri" w:cs="Arial"/>
          <w:bCs/>
          <w:sz w:val="16"/>
          <w:szCs w:val="16"/>
          <w:lang w:val="pt-PT"/>
        </w:rPr>
        <w:t xml:space="preserve"> CHILE; </w:t>
      </w:r>
      <w:r w:rsidRPr="00BB0DF5">
        <w:rPr>
          <w:rFonts w:ascii="Calibri" w:hAnsi="Calibri" w:cs="Arial"/>
          <w:bCs/>
          <w:sz w:val="16"/>
          <w:szCs w:val="16"/>
          <w:lang w:val="pt-PT"/>
        </w:rPr>
        <w:t xml:space="preserve">7 </w:t>
      </w:r>
      <w:r w:rsidRPr="00BB0DF5">
        <w:rPr>
          <w:rFonts w:ascii="Calibri" w:hAnsi="Calibri" w:cs="Arial"/>
          <w:sz w:val="16"/>
          <w:szCs w:val="16"/>
          <w:lang w:val="pt-PT"/>
        </w:rPr>
        <w:t>CENTRO DE PESQUISAS GEOCRONOLÓGICAS (</w:t>
      </w:r>
      <w:r w:rsidRPr="00BB0DF5">
        <w:rPr>
          <w:rFonts w:ascii="Calibri" w:hAnsi="Calibri" w:cs="Arial"/>
          <w:bCs/>
          <w:sz w:val="16"/>
          <w:szCs w:val="16"/>
          <w:lang w:val="pt-PT"/>
        </w:rPr>
        <w:t>CPG/USP</w:t>
      </w:r>
      <w:r w:rsidRPr="00BB0DF5">
        <w:rPr>
          <w:rFonts w:ascii="Calibri" w:hAnsi="Calibri" w:cs="Arial"/>
          <w:sz w:val="16"/>
          <w:szCs w:val="16"/>
          <w:lang w:val="pt-PT"/>
        </w:rPr>
        <w:t xml:space="preserve">, Sao Paulo), </w:t>
      </w:r>
      <w:r w:rsidRPr="00BB0DF5">
        <w:rPr>
          <w:rFonts w:ascii="Calibri" w:hAnsi="Calibri" w:cs="Arial"/>
          <w:bCs/>
          <w:sz w:val="16"/>
          <w:szCs w:val="16"/>
          <w:lang w:val="pt-PT"/>
        </w:rPr>
        <w:t xml:space="preserve"> BRASIL</w:t>
      </w:r>
      <w:r>
        <w:rPr>
          <w:rFonts w:ascii="Calibri" w:hAnsi="Calibri" w:cs="Arial"/>
          <w:bCs/>
          <w:sz w:val="16"/>
          <w:szCs w:val="16"/>
          <w:lang w:val="pt-PT"/>
        </w:rPr>
        <w:t xml:space="preserve">: </w:t>
      </w:r>
      <w:r w:rsidRPr="0096686C">
        <w:rPr>
          <w:rFonts w:ascii="Calibri" w:hAnsi="Calibri" w:cs="Arial"/>
          <w:bCs/>
          <w:sz w:val="16"/>
          <w:szCs w:val="16"/>
          <w:lang w:val="pt-PT"/>
        </w:rPr>
        <w:t xml:space="preserve">8 </w:t>
      </w:r>
      <w:r w:rsidRPr="0096686C">
        <w:rPr>
          <w:rFonts w:ascii="Calibri" w:hAnsi="Calibri" w:cs="Arial"/>
          <w:sz w:val="16"/>
          <w:szCs w:val="16"/>
          <w:lang w:val="pt-PT"/>
        </w:rPr>
        <w:t>INST. RECURSOS MINERALES-UNIV. LA PLATA (</w:t>
      </w:r>
      <w:r w:rsidRPr="0096686C">
        <w:rPr>
          <w:rFonts w:ascii="Calibri" w:hAnsi="Calibri" w:cs="Arial"/>
          <w:bCs/>
          <w:sz w:val="16"/>
          <w:szCs w:val="16"/>
          <w:lang w:val="pt-PT"/>
        </w:rPr>
        <w:t>INREMI</w:t>
      </w:r>
      <w:r w:rsidRPr="0096686C">
        <w:rPr>
          <w:rFonts w:ascii="Calibri" w:hAnsi="Calibri" w:cs="Arial"/>
          <w:sz w:val="16"/>
          <w:szCs w:val="16"/>
          <w:lang w:val="pt-PT"/>
        </w:rPr>
        <w:t xml:space="preserve">, La Plata), </w:t>
      </w:r>
      <w:r w:rsidRPr="0096686C">
        <w:rPr>
          <w:rFonts w:ascii="Calibri" w:hAnsi="Calibri" w:cs="Arial"/>
          <w:bCs/>
          <w:sz w:val="16"/>
          <w:szCs w:val="16"/>
          <w:lang w:val="pt-PT"/>
        </w:rPr>
        <w:t>ARGENTINA</w:t>
      </w:r>
    </w:p>
    <w:p w:rsidR="0096686C" w:rsidRPr="00BB0DF5" w:rsidRDefault="0096686C" w:rsidP="0096686C">
      <w:pPr>
        <w:autoSpaceDE w:val="0"/>
        <w:autoSpaceDN w:val="0"/>
        <w:adjustRightInd w:val="0"/>
        <w:ind w:left="720"/>
        <w:rPr>
          <w:rFonts w:ascii="Calibri" w:hAnsi="Calibri" w:cs="Arial"/>
          <w:b/>
          <w:i/>
          <w:iCs/>
          <w:sz w:val="16"/>
          <w:szCs w:val="16"/>
          <w:lang w:val="pt-PT"/>
        </w:rPr>
      </w:pPr>
      <w:r w:rsidRPr="00BB0DF5">
        <w:rPr>
          <w:rFonts w:ascii="Calibri" w:hAnsi="Calibri" w:cs="Arial"/>
          <w:b/>
          <w:i/>
          <w:iCs/>
          <w:sz w:val="16"/>
          <w:szCs w:val="16"/>
          <w:lang w:val="pt-PT"/>
        </w:rPr>
        <w:t>Instituições Associadas da América Do Norte</w:t>
      </w:r>
    </w:p>
    <w:p w:rsidR="0096686C" w:rsidRPr="00CA45C9" w:rsidRDefault="0096686C" w:rsidP="0096686C">
      <w:pPr>
        <w:autoSpaceDE w:val="0"/>
        <w:autoSpaceDN w:val="0"/>
        <w:adjustRightInd w:val="0"/>
        <w:ind w:left="720"/>
        <w:rPr>
          <w:rFonts w:ascii="Calibri" w:hAnsi="Calibri" w:cs="Arial"/>
          <w:bCs/>
          <w:sz w:val="16"/>
          <w:szCs w:val="16"/>
          <w:lang w:val="pt-PT"/>
        </w:rPr>
      </w:pPr>
      <w:r w:rsidRPr="00BB0DF5">
        <w:rPr>
          <w:rFonts w:ascii="Calibri" w:hAnsi="Calibri" w:cs="Arial"/>
          <w:bCs/>
          <w:sz w:val="16"/>
          <w:szCs w:val="16"/>
        </w:rPr>
        <w:t xml:space="preserve">9 </w:t>
      </w:r>
      <w:r w:rsidRPr="00BB0DF5">
        <w:rPr>
          <w:rFonts w:ascii="Calibri" w:hAnsi="Calibri" w:cs="Arial"/>
          <w:sz w:val="16"/>
          <w:szCs w:val="16"/>
        </w:rPr>
        <w:t>NEVADA BUREAU OF MINES AND GEOLOGY (</w:t>
      </w:r>
      <w:r w:rsidRPr="00BB0DF5">
        <w:rPr>
          <w:rFonts w:ascii="Calibri" w:hAnsi="Calibri" w:cs="Arial"/>
          <w:bCs/>
          <w:sz w:val="16"/>
          <w:szCs w:val="16"/>
        </w:rPr>
        <w:t>NBMG</w:t>
      </w:r>
      <w:r w:rsidRPr="00BB0DF5">
        <w:rPr>
          <w:rFonts w:ascii="Calibri" w:hAnsi="Calibri" w:cs="Arial"/>
          <w:sz w:val="16"/>
          <w:szCs w:val="16"/>
        </w:rPr>
        <w:t xml:space="preserve">, Reno), </w:t>
      </w:r>
      <w:r w:rsidRPr="00BB0DF5">
        <w:rPr>
          <w:rFonts w:ascii="Calibri" w:hAnsi="Calibri" w:cs="Arial"/>
          <w:bCs/>
          <w:sz w:val="16"/>
          <w:szCs w:val="16"/>
        </w:rPr>
        <w:t>USA</w:t>
      </w:r>
      <w:r>
        <w:rPr>
          <w:rFonts w:ascii="Calibri" w:hAnsi="Calibri" w:cs="Arial"/>
          <w:bCs/>
          <w:sz w:val="16"/>
          <w:szCs w:val="16"/>
        </w:rPr>
        <w:t xml:space="preserve">; </w:t>
      </w:r>
      <w:r w:rsidRPr="00BB0DF5">
        <w:rPr>
          <w:rFonts w:ascii="Calibri" w:hAnsi="Calibri" w:cs="Arial"/>
          <w:bCs/>
          <w:sz w:val="16"/>
          <w:szCs w:val="16"/>
        </w:rPr>
        <w:t xml:space="preserve">10 </w:t>
      </w:r>
      <w:r w:rsidRPr="00BB0DF5">
        <w:rPr>
          <w:rFonts w:ascii="Calibri" w:hAnsi="Calibri" w:cs="Arial"/>
          <w:sz w:val="16"/>
          <w:szCs w:val="16"/>
        </w:rPr>
        <w:t xml:space="preserve">MINERALS ENGING. </w:t>
      </w:r>
      <w:r w:rsidRPr="00CA45C9">
        <w:rPr>
          <w:rFonts w:ascii="Calibri" w:hAnsi="Calibri" w:cs="Arial"/>
          <w:sz w:val="16"/>
          <w:szCs w:val="16"/>
          <w:lang w:val="pt-PT"/>
        </w:rPr>
        <w:t>DEPT.- N. MEXICO SCHOOL MINES (</w:t>
      </w:r>
      <w:r w:rsidRPr="00CA45C9">
        <w:rPr>
          <w:rFonts w:ascii="Calibri" w:hAnsi="Calibri" w:cs="Arial"/>
          <w:bCs/>
          <w:sz w:val="16"/>
          <w:szCs w:val="16"/>
          <w:lang w:val="pt-PT"/>
        </w:rPr>
        <w:t>NMSM</w:t>
      </w:r>
      <w:r w:rsidRPr="00CA45C9">
        <w:rPr>
          <w:rFonts w:ascii="Calibri" w:hAnsi="Calibri" w:cs="Arial"/>
          <w:sz w:val="16"/>
          <w:szCs w:val="16"/>
          <w:lang w:val="pt-PT"/>
        </w:rPr>
        <w:t xml:space="preserve">, Socorro), </w:t>
      </w:r>
      <w:r w:rsidRPr="00CA45C9">
        <w:rPr>
          <w:rFonts w:ascii="Calibri" w:hAnsi="Calibri" w:cs="Arial"/>
          <w:bCs/>
          <w:sz w:val="16"/>
          <w:szCs w:val="16"/>
          <w:lang w:val="pt-PT"/>
        </w:rPr>
        <w:t>USA</w:t>
      </w:r>
    </w:p>
    <w:p w:rsidR="0096686C" w:rsidRPr="00CA45C9" w:rsidRDefault="0096686C" w:rsidP="0096686C">
      <w:pPr>
        <w:autoSpaceDE w:val="0"/>
        <w:autoSpaceDN w:val="0"/>
        <w:adjustRightInd w:val="0"/>
        <w:ind w:left="720"/>
        <w:rPr>
          <w:rFonts w:ascii="Calibri" w:hAnsi="Calibri" w:cs="Arial"/>
          <w:b/>
          <w:bCs/>
          <w:i/>
          <w:sz w:val="16"/>
          <w:szCs w:val="16"/>
          <w:lang w:val="pt-PT"/>
        </w:rPr>
      </w:pPr>
      <w:r w:rsidRPr="00CA45C9">
        <w:rPr>
          <w:rFonts w:ascii="Calibri" w:hAnsi="Calibri" w:cs="Arial"/>
          <w:b/>
          <w:bCs/>
          <w:i/>
          <w:sz w:val="16"/>
          <w:szCs w:val="16"/>
          <w:lang w:val="pt-PT"/>
        </w:rPr>
        <w:t>Universidades Europeias</w:t>
      </w:r>
    </w:p>
    <w:p w:rsidR="0096686C" w:rsidRPr="00CA45C9" w:rsidRDefault="0096686C" w:rsidP="0096686C">
      <w:pPr>
        <w:autoSpaceDE w:val="0"/>
        <w:autoSpaceDN w:val="0"/>
        <w:adjustRightInd w:val="0"/>
        <w:ind w:left="720"/>
        <w:rPr>
          <w:rFonts w:ascii="Calibri" w:hAnsi="Calibri" w:cs="Arial"/>
          <w:bCs/>
          <w:sz w:val="16"/>
          <w:szCs w:val="16"/>
          <w:lang w:val="pt-PT"/>
        </w:rPr>
      </w:pPr>
      <w:r w:rsidRPr="00CA45C9">
        <w:rPr>
          <w:rFonts w:ascii="Calibri" w:hAnsi="Calibri" w:cs="Arial"/>
          <w:bCs/>
          <w:sz w:val="16"/>
          <w:szCs w:val="16"/>
          <w:lang w:val="pt-PT"/>
        </w:rPr>
        <w:t xml:space="preserve">1 </w:t>
      </w:r>
      <w:r w:rsidRPr="00CA45C9">
        <w:rPr>
          <w:rFonts w:ascii="Calibri" w:hAnsi="Calibri" w:cs="Arial"/>
          <w:sz w:val="16"/>
          <w:szCs w:val="16"/>
          <w:lang w:val="pt-PT"/>
        </w:rPr>
        <w:t>RUHR-UNIVERSITAET BOCHUM (</w:t>
      </w:r>
      <w:r w:rsidRPr="00CA45C9">
        <w:rPr>
          <w:rFonts w:ascii="Calibri" w:hAnsi="Calibri" w:cs="Arial"/>
          <w:bCs/>
          <w:sz w:val="16"/>
          <w:szCs w:val="16"/>
          <w:lang w:val="pt-PT"/>
        </w:rPr>
        <w:t>RUB</w:t>
      </w:r>
      <w:r w:rsidRPr="00CA45C9">
        <w:rPr>
          <w:rFonts w:ascii="Calibri" w:hAnsi="Calibri" w:cs="Arial"/>
          <w:sz w:val="16"/>
          <w:szCs w:val="16"/>
          <w:lang w:val="pt-PT"/>
        </w:rPr>
        <w:t xml:space="preserve">), </w:t>
      </w:r>
      <w:r w:rsidRPr="00CA45C9">
        <w:rPr>
          <w:rFonts w:ascii="Calibri" w:hAnsi="Calibri" w:cs="Arial"/>
          <w:bCs/>
          <w:sz w:val="16"/>
          <w:szCs w:val="16"/>
          <w:lang w:val="pt-PT"/>
        </w:rPr>
        <w:t xml:space="preserve">ALEMANIA; </w:t>
      </w:r>
      <w:r w:rsidRPr="00BB0DF5">
        <w:rPr>
          <w:rFonts w:ascii="Calibri" w:hAnsi="Calibri" w:cs="Arial"/>
          <w:bCs/>
          <w:sz w:val="16"/>
          <w:szCs w:val="16"/>
          <w:lang w:val="fr-FR"/>
        </w:rPr>
        <w:t xml:space="preserve">2 </w:t>
      </w:r>
      <w:r w:rsidRPr="00BB0DF5">
        <w:rPr>
          <w:rFonts w:ascii="Calibri" w:hAnsi="Calibri" w:cs="Arial"/>
          <w:sz w:val="16"/>
          <w:szCs w:val="16"/>
          <w:lang w:val="fr-FR"/>
        </w:rPr>
        <w:t>UNIVERSITÉ DE LIÈGE (</w:t>
      </w:r>
      <w:r w:rsidRPr="00BB0DF5">
        <w:rPr>
          <w:rFonts w:ascii="Calibri" w:hAnsi="Calibri" w:cs="Arial"/>
          <w:bCs/>
          <w:sz w:val="16"/>
          <w:szCs w:val="16"/>
          <w:lang w:val="fr-FR"/>
        </w:rPr>
        <w:t>Ulg</w:t>
      </w:r>
      <w:r w:rsidRPr="00BB0DF5">
        <w:rPr>
          <w:rFonts w:ascii="Calibri" w:hAnsi="Calibri" w:cs="Arial"/>
          <w:sz w:val="16"/>
          <w:szCs w:val="16"/>
          <w:lang w:val="fr-FR"/>
        </w:rPr>
        <w:t xml:space="preserve">, Lieja), </w:t>
      </w:r>
      <w:r w:rsidRPr="00BB0DF5">
        <w:rPr>
          <w:rFonts w:ascii="Calibri" w:hAnsi="Calibri" w:cs="Arial"/>
          <w:bCs/>
          <w:sz w:val="16"/>
          <w:szCs w:val="16"/>
          <w:lang w:val="fr-FR"/>
        </w:rPr>
        <w:t>BÉLGICA</w:t>
      </w:r>
      <w:r>
        <w:rPr>
          <w:rFonts w:ascii="Calibri" w:hAnsi="Calibri" w:cs="Arial"/>
          <w:bCs/>
          <w:sz w:val="16"/>
          <w:szCs w:val="16"/>
          <w:lang w:val="fr-FR"/>
        </w:rPr>
        <w:t xml:space="preserve"> ; </w:t>
      </w:r>
      <w:r w:rsidRPr="00CA45C9">
        <w:rPr>
          <w:rFonts w:ascii="Calibri" w:hAnsi="Calibri" w:cs="Arial"/>
          <w:bCs/>
          <w:sz w:val="16"/>
          <w:szCs w:val="16"/>
          <w:lang w:val="pt-PT"/>
        </w:rPr>
        <w:t xml:space="preserve">3 </w:t>
      </w:r>
      <w:r w:rsidRPr="00CA45C9">
        <w:rPr>
          <w:rFonts w:ascii="Calibri" w:hAnsi="Calibri" w:cs="Arial"/>
          <w:sz w:val="16"/>
          <w:szCs w:val="16"/>
          <w:lang w:val="pt-PT"/>
        </w:rPr>
        <w:t>FACULDADE DE ENGENHARIA – UNIVERSIDADE DO PORTO (</w:t>
      </w:r>
      <w:r w:rsidRPr="00CA45C9">
        <w:rPr>
          <w:rFonts w:ascii="Calibri" w:hAnsi="Calibri" w:cs="Arial"/>
          <w:bCs/>
          <w:sz w:val="16"/>
          <w:szCs w:val="16"/>
          <w:lang w:val="pt-PT"/>
        </w:rPr>
        <w:t>FEUP</w:t>
      </w:r>
      <w:r w:rsidRPr="00CA45C9">
        <w:rPr>
          <w:rFonts w:ascii="Calibri" w:hAnsi="Calibri" w:cs="Arial"/>
          <w:sz w:val="16"/>
          <w:szCs w:val="16"/>
          <w:lang w:val="pt-PT"/>
        </w:rPr>
        <w:t xml:space="preserve">), </w:t>
      </w:r>
      <w:r w:rsidRPr="00CA45C9">
        <w:rPr>
          <w:rFonts w:ascii="Calibri" w:hAnsi="Calibri" w:cs="Arial"/>
          <w:bCs/>
          <w:sz w:val="16"/>
          <w:szCs w:val="16"/>
          <w:lang w:val="pt-PT"/>
        </w:rPr>
        <w:t xml:space="preserve">PORTUGAL; 4 </w:t>
      </w:r>
      <w:r w:rsidRPr="00CA45C9">
        <w:rPr>
          <w:rFonts w:ascii="Calibri" w:hAnsi="Calibri" w:cs="Arial"/>
          <w:sz w:val="16"/>
          <w:szCs w:val="16"/>
          <w:lang w:val="pt-PT"/>
        </w:rPr>
        <w:t>UNIVERSIDAD DE VIGO (</w:t>
      </w:r>
      <w:r w:rsidRPr="00CA45C9">
        <w:rPr>
          <w:rFonts w:ascii="Calibri" w:hAnsi="Calibri" w:cs="Arial"/>
          <w:bCs/>
          <w:sz w:val="16"/>
          <w:szCs w:val="16"/>
          <w:lang w:val="pt-PT"/>
        </w:rPr>
        <w:t>UV</w:t>
      </w:r>
      <w:r w:rsidRPr="00CA45C9">
        <w:rPr>
          <w:rFonts w:ascii="Calibri" w:hAnsi="Calibri" w:cs="Arial"/>
          <w:sz w:val="16"/>
          <w:szCs w:val="16"/>
          <w:lang w:val="pt-PT"/>
        </w:rPr>
        <w:t xml:space="preserve">), </w:t>
      </w:r>
      <w:r w:rsidRPr="00CA45C9">
        <w:rPr>
          <w:rFonts w:ascii="Calibri" w:hAnsi="Calibri" w:cs="Arial"/>
          <w:bCs/>
          <w:sz w:val="16"/>
          <w:szCs w:val="16"/>
          <w:lang w:val="pt-PT"/>
        </w:rPr>
        <w:t xml:space="preserve">ESPAÑA; 5 </w:t>
      </w:r>
      <w:r w:rsidRPr="00CA45C9">
        <w:rPr>
          <w:rFonts w:ascii="Calibri" w:hAnsi="Calibri" w:cs="Arial"/>
          <w:sz w:val="16"/>
          <w:szCs w:val="16"/>
          <w:lang w:val="pt-PT"/>
        </w:rPr>
        <w:t>UNIVERSIDAD POLITÉCNICA DE MADRID (</w:t>
      </w:r>
      <w:r w:rsidRPr="00CA45C9">
        <w:rPr>
          <w:rFonts w:ascii="Calibri" w:hAnsi="Calibri" w:cs="Arial"/>
          <w:bCs/>
          <w:sz w:val="16"/>
          <w:szCs w:val="16"/>
          <w:lang w:val="pt-PT"/>
        </w:rPr>
        <w:t>UPM</w:t>
      </w:r>
      <w:r w:rsidRPr="00CA45C9">
        <w:rPr>
          <w:rFonts w:ascii="Calibri" w:hAnsi="Calibri" w:cs="Arial"/>
          <w:sz w:val="16"/>
          <w:szCs w:val="16"/>
          <w:lang w:val="pt-PT"/>
        </w:rPr>
        <w:t xml:space="preserve">), </w:t>
      </w:r>
      <w:r w:rsidRPr="00CA45C9">
        <w:rPr>
          <w:rFonts w:ascii="Calibri" w:hAnsi="Calibri" w:cs="Arial"/>
          <w:bCs/>
          <w:sz w:val="16"/>
          <w:szCs w:val="16"/>
          <w:lang w:val="pt-PT"/>
        </w:rPr>
        <w:t>ESPAÑA</w:t>
      </w:r>
    </w:p>
    <w:p w:rsidR="0096686C" w:rsidRPr="00BB0DF5" w:rsidRDefault="0096686C" w:rsidP="0096686C">
      <w:pPr>
        <w:autoSpaceDE w:val="0"/>
        <w:autoSpaceDN w:val="0"/>
        <w:adjustRightInd w:val="0"/>
        <w:ind w:left="720"/>
        <w:rPr>
          <w:rFonts w:ascii="Calibri" w:hAnsi="Calibri" w:cs="Arial"/>
          <w:b/>
          <w:i/>
          <w:iCs/>
          <w:sz w:val="16"/>
          <w:szCs w:val="16"/>
          <w:lang w:val="pt-PT"/>
        </w:rPr>
      </w:pPr>
      <w:r w:rsidRPr="00BB0DF5">
        <w:rPr>
          <w:rFonts w:ascii="Calibri" w:hAnsi="Calibri" w:cs="Arial"/>
          <w:b/>
          <w:i/>
          <w:iCs/>
          <w:sz w:val="16"/>
          <w:szCs w:val="16"/>
          <w:lang w:val="pt-PT"/>
        </w:rPr>
        <w:t>Instituições Associadas na Europa</w:t>
      </w:r>
    </w:p>
    <w:p w:rsidR="0096686C" w:rsidRPr="00CA45C9" w:rsidRDefault="0096686C" w:rsidP="0096686C">
      <w:pPr>
        <w:autoSpaceDE w:val="0"/>
        <w:autoSpaceDN w:val="0"/>
        <w:adjustRightInd w:val="0"/>
        <w:ind w:left="720"/>
        <w:rPr>
          <w:rFonts w:ascii="Calibri" w:hAnsi="Calibri" w:cs="Arial"/>
          <w:sz w:val="16"/>
          <w:szCs w:val="16"/>
          <w:lang w:val="en-US"/>
        </w:rPr>
      </w:pPr>
      <w:r w:rsidRPr="00BB0DF5">
        <w:rPr>
          <w:rFonts w:ascii="Calibri" w:hAnsi="Calibri" w:cs="Arial"/>
          <w:bCs/>
          <w:sz w:val="16"/>
          <w:szCs w:val="16"/>
          <w:lang w:val="pt-PT"/>
        </w:rPr>
        <w:t xml:space="preserve">6 </w:t>
      </w:r>
      <w:r w:rsidRPr="00BB0DF5">
        <w:rPr>
          <w:rFonts w:ascii="Calibri" w:hAnsi="Calibri" w:cs="Arial"/>
          <w:sz w:val="16"/>
          <w:szCs w:val="16"/>
          <w:lang w:val="pt-PT"/>
        </w:rPr>
        <w:t xml:space="preserve">BUNDESANSTALT FÜR GEOWISS. </w:t>
      </w:r>
      <w:r w:rsidRPr="00BB0DF5">
        <w:rPr>
          <w:rFonts w:ascii="Calibri" w:hAnsi="Calibri" w:cs="Arial"/>
          <w:sz w:val="16"/>
          <w:szCs w:val="16"/>
          <w:lang w:val="es-ES"/>
        </w:rPr>
        <w:t>UND ROHSTOFFE (</w:t>
      </w:r>
      <w:r w:rsidRPr="00BB0DF5">
        <w:rPr>
          <w:rFonts w:ascii="Calibri" w:hAnsi="Calibri" w:cs="Arial"/>
          <w:bCs/>
          <w:sz w:val="16"/>
          <w:szCs w:val="16"/>
          <w:lang w:val="es-ES"/>
        </w:rPr>
        <w:t>BGR</w:t>
      </w:r>
      <w:r w:rsidRPr="00BB0DF5">
        <w:rPr>
          <w:rFonts w:ascii="Calibri" w:hAnsi="Calibri" w:cs="Arial"/>
          <w:sz w:val="16"/>
          <w:szCs w:val="16"/>
          <w:lang w:val="es-ES"/>
        </w:rPr>
        <w:t xml:space="preserve">, Hannover), </w:t>
      </w:r>
      <w:r w:rsidRPr="00BB0DF5">
        <w:rPr>
          <w:rFonts w:ascii="Calibri" w:hAnsi="Calibri" w:cs="Arial"/>
          <w:bCs/>
          <w:sz w:val="16"/>
          <w:szCs w:val="16"/>
          <w:lang w:val="es-ES"/>
        </w:rPr>
        <w:t>ALEMANIA</w:t>
      </w:r>
      <w:r>
        <w:rPr>
          <w:rFonts w:ascii="Calibri" w:hAnsi="Calibri" w:cs="Arial"/>
          <w:bCs/>
          <w:sz w:val="16"/>
          <w:szCs w:val="16"/>
          <w:lang w:val="es-ES"/>
        </w:rPr>
        <w:t xml:space="preserve">; </w:t>
      </w:r>
      <w:r w:rsidRPr="00BB0DF5">
        <w:rPr>
          <w:rFonts w:ascii="Calibri" w:hAnsi="Calibri" w:cs="Arial"/>
          <w:bCs/>
          <w:sz w:val="16"/>
          <w:szCs w:val="16"/>
          <w:lang w:val="es-ES"/>
        </w:rPr>
        <w:t xml:space="preserve">7 </w:t>
      </w:r>
      <w:r w:rsidRPr="00BB0DF5">
        <w:rPr>
          <w:rFonts w:ascii="Calibri" w:hAnsi="Calibri" w:cs="Arial"/>
          <w:sz w:val="16"/>
          <w:szCs w:val="16"/>
          <w:lang w:val="es-ES"/>
        </w:rPr>
        <w:t>INSTITUTO GEOLÓGICO Y MINERO DE ESPAÑA (</w:t>
      </w:r>
      <w:r w:rsidRPr="00BB0DF5">
        <w:rPr>
          <w:rFonts w:ascii="Calibri" w:hAnsi="Calibri" w:cs="Arial"/>
          <w:bCs/>
          <w:sz w:val="16"/>
          <w:szCs w:val="16"/>
          <w:lang w:val="es-ES"/>
        </w:rPr>
        <w:t>IGME</w:t>
      </w:r>
      <w:r w:rsidRPr="00BB0DF5">
        <w:rPr>
          <w:rFonts w:ascii="Calibri" w:hAnsi="Calibri" w:cs="Arial"/>
          <w:sz w:val="16"/>
          <w:szCs w:val="16"/>
          <w:lang w:val="es-ES"/>
        </w:rPr>
        <w:t xml:space="preserve">, Madrid), </w:t>
      </w:r>
      <w:r w:rsidRPr="00BB0DF5">
        <w:rPr>
          <w:rFonts w:ascii="Calibri" w:hAnsi="Calibri" w:cs="Arial"/>
          <w:bCs/>
          <w:sz w:val="16"/>
          <w:szCs w:val="16"/>
          <w:lang w:val="es-ES"/>
        </w:rPr>
        <w:t>ESPAÑA</w:t>
      </w:r>
      <w:r>
        <w:rPr>
          <w:rFonts w:ascii="Calibri" w:hAnsi="Calibri" w:cs="Arial"/>
          <w:bCs/>
          <w:sz w:val="16"/>
          <w:szCs w:val="16"/>
          <w:lang w:val="es-ES"/>
        </w:rPr>
        <w:t xml:space="preserve">; </w:t>
      </w:r>
      <w:r w:rsidRPr="00BB0DF5">
        <w:rPr>
          <w:rFonts w:ascii="Calibri" w:hAnsi="Calibri" w:cs="Arial"/>
          <w:bCs/>
          <w:sz w:val="16"/>
          <w:szCs w:val="16"/>
          <w:lang w:val="es-ES"/>
        </w:rPr>
        <w:t xml:space="preserve">8 </w:t>
      </w:r>
      <w:r w:rsidRPr="00BB0DF5">
        <w:rPr>
          <w:rFonts w:ascii="Calibri" w:hAnsi="Calibri" w:cs="Arial"/>
          <w:sz w:val="16"/>
          <w:szCs w:val="16"/>
          <w:lang w:val="es-ES"/>
        </w:rPr>
        <w:t>FUNDAC. ALMADÉN “FRANCISCO JAVIER DE VILLEGAS” (</w:t>
      </w:r>
      <w:r w:rsidRPr="00BB0DF5">
        <w:rPr>
          <w:rFonts w:ascii="Calibri" w:hAnsi="Calibri" w:cs="Arial"/>
          <w:bCs/>
          <w:sz w:val="16"/>
          <w:szCs w:val="16"/>
          <w:lang w:val="es-ES"/>
        </w:rPr>
        <w:t>FA</w:t>
      </w:r>
      <w:r w:rsidRPr="00BB0DF5">
        <w:rPr>
          <w:rFonts w:ascii="Calibri" w:hAnsi="Calibri" w:cs="Arial"/>
          <w:sz w:val="16"/>
          <w:szCs w:val="16"/>
          <w:lang w:val="es-ES"/>
        </w:rPr>
        <w:t xml:space="preserve">, Almadén), </w:t>
      </w:r>
      <w:r w:rsidRPr="00BB0DF5">
        <w:rPr>
          <w:rFonts w:ascii="Calibri" w:hAnsi="Calibri" w:cs="Arial"/>
          <w:bCs/>
          <w:sz w:val="16"/>
          <w:szCs w:val="16"/>
          <w:lang w:val="es-ES"/>
        </w:rPr>
        <w:t>ESPAÑA</w:t>
      </w:r>
      <w:r>
        <w:rPr>
          <w:rFonts w:ascii="Calibri" w:hAnsi="Calibri" w:cs="Arial"/>
          <w:bCs/>
          <w:sz w:val="16"/>
          <w:szCs w:val="16"/>
          <w:lang w:val="es-ES"/>
        </w:rPr>
        <w:t xml:space="preserve">; </w:t>
      </w:r>
      <w:r w:rsidRPr="00BB0DF5">
        <w:rPr>
          <w:rFonts w:ascii="Calibri" w:hAnsi="Calibri" w:cs="Arial"/>
          <w:bCs/>
          <w:sz w:val="16"/>
          <w:szCs w:val="16"/>
          <w:lang w:val="es-ES"/>
        </w:rPr>
        <w:t xml:space="preserve">9 </w:t>
      </w:r>
      <w:r w:rsidRPr="00BB0DF5">
        <w:rPr>
          <w:rFonts w:ascii="Calibri" w:hAnsi="Calibri" w:cs="Arial"/>
          <w:sz w:val="16"/>
          <w:szCs w:val="16"/>
          <w:lang w:val="es-ES"/>
        </w:rPr>
        <w:t>ASOCIACIÓN INTERNACIONAL DE HIDROGEÓLOGOS (</w:t>
      </w:r>
      <w:r w:rsidRPr="00BB0DF5">
        <w:rPr>
          <w:rFonts w:ascii="Calibri" w:hAnsi="Calibri" w:cs="Arial"/>
          <w:bCs/>
          <w:sz w:val="16"/>
          <w:szCs w:val="16"/>
          <w:lang w:val="es-ES"/>
        </w:rPr>
        <w:t>AIH</w:t>
      </w:r>
      <w:r w:rsidRPr="00BB0DF5">
        <w:rPr>
          <w:rFonts w:ascii="Calibri" w:hAnsi="Calibri" w:cs="Arial"/>
          <w:sz w:val="16"/>
          <w:szCs w:val="16"/>
          <w:lang w:val="es-ES"/>
        </w:rPr>
        <w:t xml:space="preserve">, Barcelona), </w:t>
      </w:r>
      <w:r w:rsidRPr="00BB0DF5">
        <w:rPr>
          <w:rFonts w:ascii="Calibri" w:hAnsi="Calibri" w:cs="Arial"/>
          <w:bCs/>
          <w:sz w:val="16"/>
          <w:szCs w:val="16"/>
          <w:lang w:val="es-ES"/>
        </w:rPr>
        <w:t>ESPAÑA</w:t>
      </w:r>
      <w:r>
        <w:rPr>
          <w:rFonts w:ascii="Calibri" w:hAnsi="Calibri" w:cs="Arial"/>
          <w:bCs/>
          <w:sz w:val="16"/>
          <w:szCs w:val="16"/>
          <w:lang w:val="es-ES"/>
        </w:rPr>
        <w:t xml:space="preserve">; </w:t>
      </w:r>
      <w:r w:rsidRPr="0096686C">
        <w:rPr>
          <w:rFonts w:ascii="Calibri" w:hAnsi="Calibri" w:cs="Arial"/>
          <w:bCs/>
          <w:sz w:val="16"/>
          <w:szCs w:val="16"/>
          <w:lang w:val="es-ES"/>
        </w:rPr>
        <w:t xml:space="preserve">10 </w:t>
      </w:r>
      <w:r w:rsidRPr="0096686C">
        <w:rPr>
          <w:rFonts w:ascii="Calibri" w:hAnsi="Calibri" w:cs="Arial"/>
          <w:sz w:val="16"/>
          <w:szCs w:val="16"/>
          <w:lang w:val="es-ES"/>
        </w:rPr>
        <w:t xml:space="preserve">GEOLOGICAL INSTITUTE, U. COPENHAGEN. </w:t>
      </w:r>
      <w:r w:rsidRPr="00CA45C9">
        <w:rPr>
          <w:rFonts w:ascii="Calibri" w:hAnsi="Calibri" w:cs="Arial"/>
          <w:sz w:val="16"/>
          <w:szCs w:val="16"/>
          <w:lang w:val="en-US"/>
        </w:rPr>
        <w:t>(</w:t>
      </w:r>
      <w:r w:rsidRPr="00CA45C9">
        <w:rPr>
          <w:rFonts w:ascii="Calibri" w:hAnsi="Calibri" w:cs="Arial"/>
          <w:bCs/>
          <w:sz w:val="16"/>
          <w:szCs w:val="16"/>
          <w:lang w:val="en-US"/>
        </w:rPr>
        <w:t>GI/UC</w:t>
      </w:r>
      <w:r w:rsidRPr="00CA45C9">
        <w:rPr>
          <w:rFonts w:ascii="Calibri" w:hAnsi="Calibri" w:cs="Arial"/>
          <w:sz w:val="16"/>
          <w:szCs w:val="16"/>
          <w:lang w:val="en-US"/>
        </w:rPr>
        <w:t xml:space="preserve">) </w:t>
      </w:r>
      <w:r w:rsidRPr="00CA45C9">
        <w:rPr>
          <w:rFonts w:ascii="Calibri" w:hAnsi="Calibri" w:cs="Arial"/>
          <w:bCs/>
          <w:sz w:val="16"/>
          <w:szCs w:val="16"/>
          <w:lang w:val="en-US"/>
        </w:rPr>
        <w:t>IA DINAMARCA</w:t>
      </w:r>
    </w:p>
    <w:p w:rsidR="00790981" w:rsidRPr="00DC19A0" w:rsidRDefault="00790981" w:rsidP="00790981">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rPr>
      </w:pPr>
    </w:p>
    <w:p w:rsidR="00790981" w:rsidRDefault="00E84169" w:rsidP="00790981">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rPr>
      </w:pPr>
      <w:r>
        <w:rPr>
          <w:rFonts w:ascii="Arial" w:hAnsi="Arial"/>
          <w:color w:val="000080"/>
          <w:spacing w:val="-2"/>
          <w:sz w:val="20"/>
        </w:rPr>
        <w:t xml:space="preserve">COURSES TAUGHT </w:t>
      </w:r>
    </w:p>
    <w:p w:rsidR="00E84169" w:rsidRDefault="00E84169" w:rsidP="00790981">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rPr>
      </w:pPr>
    </w:p>
    <w:p w:rsidR="00790981" w:rsidRPr="000B2D02" w:rsidRDefault="000B2D02" w:rsidP="000B2D02">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z w:val="20"/>
          <w:lang w:val="en-US"/>
        </w:rPr>
      </w:pPr>
      <w:r w:rsidRPr="000B2D02">
        <w:rPr>
          <w:rFonts w:ascii="Arial" w:hAnsi="Arial"/>
          <w:color w:val="000080"/>
          <w:spacing w:val="-2"/>
          <w:sz w:val="20"/>
          <w:lang w:val="en-US"/>
        </w:rPr>
        <w:t>I have been teaching several subjects in the Licentiateship in Mining Engineering and after Mining and Geo-Environment Engineering</w:t>
      </w:r>
      <w:r w:rsidR="00790981" w:rsidRPr="000B2D02">
        <w:rPr>
          <w:rFonts w:ascii="Arial" w:hAnsi="Arial"/>
          <w:color w:val="000080"/>
          <w:sz w:val="20"/>
          <w:lang w:val="en-US"/>
        </w:rPr>
        <w:t xml:space="preserve">: </w:t>
      </w:r>
    </w:p>
    <w:p w:rsidR="000B2D02" w:rsidRPr="000B2D02" w:rsidRDefault="000B2D02" w:rsidP="000B2D02">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z w:val="20"/>
          <w:lang w:val="en-US"/>
        </w:rPr>
      </w:pPr>
    </w:p>
    <w:p w:rsidR="00790981" w:rsidRPr="008A17C2" w:rsidRDefault="00790981" w:rsidP="00790981">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1440" w:right="720"/>
        <w:jc w:val="both"/>
        <w:rPr>
          <w:rFonts w:ascii="Arial" w:hAnsi="Arial"/>
          <w:color w:val="000080"/>
          <w:sz w:val="20"/>
          <w:lang w:val="en-US"/>
        </w:rPr>
      </w:pPr>
      <w:r w:rsidRPr="008A17C2">
        <w:rPr>
          <w:rFonts w:ascii="Arial" w:hAnsi="Arial"/>
          <w:i/>
          <w:color w:val="000080"/>
          <w:sz w:val="20"/>
          <w:lang w:val="en-US"/>
        </w:rPr>
        <w:t>System Dynamics  (2nd Year)</w:t>
      </w:r>
      <w:r w:rsidRPr="008A17C2">
        <w:rPr>
          <w:rFonts w:ascii="Arial" w:hAnsi="Arial"/>
          <w:color w:val="000080"/>
          <w:sz w:val="20"/>
          <w:lang w:val="en-US"/>
        </w:rPr>
        <w:t>;</w:t>
      </w:r>
    </w:p>
    <w:p w:rsidR="00790981" w:rsidRPr="008A17C2" w:rsidRDefault="000B2D02" w:rsidP="00790981">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1440" w:right="720"/>
        <w:jc w:val="both"/>
        <w:rPr>
          <w:rFonts w:ascii="Arial" w:hAnsi="Arial"/>
          <w:color w:val="000080"/>
          <w:sz w:val="20"/>
          <w:lang w:val="en-US"/>
        </w:rPr>
      </w:pPr>
      <w:r w:rsidRPr="008A17C2">
        <w:rPr>
          <w:rFonts w:ascii="Arial" w:hAnsi="Arial"/>
          <w:i/>
          <w:color w:val="000080"/>
          <w:sz w:val="20"/>
          <w:lang w:val="en-US"/>
        </w:rPr>
        <w:t>Acquisition</w:t>
      </w:r>
      <w:r w:rsidR="00790981" w:rsidRPr="008A17C2">
        <w:rPr>
          <w:rFonts w:ascii="Arial" w:hAnsi="Arial"/>
          <w:i/>
          <w:color w:val="000080"/>
          <w:sz w:val="20"/>
          <w:lang w:val="en-US"/>
        </w:rPr>
        <w:t xml:space="preserve"> and Data Analysis  (3rd Year)</w:t>
      </w:r>
      <w:r w:rsidR="00790981" w:rsidRPr="008A17C2">
        <w:rPr>
          <w:rFonts w:ascii="Arial" w:hAnsi="Arial"/>
          <w:color w:val="000080"/>
          <w:sz w:val="20"/>
          <w:lang w:val="en-US"/>
        </w:rPr>
        <w:t>;</w:t>
      </w:r>
    </w:p>
    <w:p w:rsidR="00790981" w:rsidRDefault="00790981" w:rsidP="00790981">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1440" w:right="720"/>
        <w:jc w:val="both"/>
        <w:rPr>
          <w:rFonts w:ascii="Arial" w:hAnsi="Arial"/>
          <w:i/>
          <w:color w:val="000080"/>
          <w:sz w:val="20"/>
          <w:lang w:val="en-US"/>
        </w:rPr>
      </w:pPr>
      <w:r w:rsidRPr="008A17C2">
        <w:rPr>
          <w:rFonts w:ascii="Arial" w:hAnsi="Arial"/>
          <w:i/>
          <w:color w:val="000080"/>
          <w:sz w:val="20"/>
          <w:lang w:val="en-US"/>
        </w:rPr>
        <w:t>Cost Engineering and Economic Evaluation, (4th Year);</w:t>
      </w:r>
    </w:p>
    <w:p w:rsidR="00790981" w:rsidRPr="008A17C2" w:rsidRDefault="00790981" w:rsidP="00790981">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1440" w:right="720"/>
        <w:jc w:val="both"/>
        <w:rPr>
          <w:rFonts w:ascii="Arial" w:hAnsi="Arial"/>
          <w:i/>
          <w:color w:val="000080"/>
          <w:sz w:val="20"/>
          <w:lang w:val="en-US"/>
        </w:rPr>
      </w:pPr>
      <w:r>
        <w:rPr>
          <w:rFonts w:ascii="Arial" w:hAnsi="Arial"/>
          <w:i/>
          <w:color w:val="000080"/>
          <w:sz w:val="20"/>
          <w:lang w:val="en-US"/>
        </w:rPr>
        <w:t>Waste Treatment (4th</w:t>
      </w:r>
      <w:r w:rsidRPr="008A17C2">
        <w:rPr>
          <w:rFonts w:ascii="Arial" w:hAnsi="Arial"/>
          <w:i/>
          <w:color w:val="000080"/>
          <w:sz w:val="20"/>
          <w:lang w:val="en-US"/>
        </w:rPr>
        <w:t>Year)</w:t>
      </w:r>
    </w:p>
    <w:p w:rsidR="00790981" w:rsidRPr="008A17C2" w:rsidRDefault="000B2D02" w:rsidP="00790981">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1440" w:right="720"/>
        <w:jc w:val="both"/>
        <w:rPr>
          <w:rFonts w:ascii="Arial" w:hAnsi="Arial"/>
          <w:color w:val="000080"/>
          <w:sz w:val="20"/>
          <w:lang w:val="en-US"/>
        </w:rPr>
      </w:pPr>
      <w:r w:rsidRPr="008A17C2">
        <w:rPr>
          <w:rFonts w:ascii="Arial" w:hAnsi="Arial"/>
          <w:i/>
          <w:color w:val="000080"/>
          <w:sz w:val="20"/>
          <w:lang w:val="en-US"/>
        </w:rPr>
        <w:t>Hydrometallurgy</w:t>
      </w:r>
      <w:r w:rsidR="00790981" w:rsidRPr="008A17C2">
        <w:rPr>
          <w:rFonts w:ascii="Arial" w:hAnsi="Arial"/>
          <w:i/>
          <w:color w:val="000080"/>
          <w:sz w:val="20"/>
          <w:lang w:val="en-US"/>
        </w:rPr>
        <w:t>, (4th Year)</w:t>
      </w:r>
      <w:r w:rsidR="00790981" w:rsidRPr="008A17C2">
        <w:rPr>
          <w:rFonts w:ascii="Arial" w:hAnsi="Arial"/>
          <w:color w:val="000080"/>
          <w:sz w:val="20"/>
          <w:lang w:val="en-US"/>
        </w:rPr>
        <w:t xml:space="preserve">; </w:t>
      </w:r>
    </w:p>
    <w:p w:rsidR="00790981" w:rsidRDefault="0008395A" w:rsidP="00790981">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1440" w:right="720"/>
        <w:jc w:val="both"/>
        <w:rPr>
          <w:rFonts w:ascii="Arial" w:hAnsi="Arial"/>
          <w:color w:val="000080"/>
          <w:sz w:val="20"/>
        </w:rPr>
      </w:pPr>
      <w:r>
        <w:rPr>
          <w:rFonts w:ascii="Arial" w:hAnsi="Arial"/>
          <w:i/>
          <w:color w:val="000080"/>
          <w:sz w:val="20"/>
        </w:rPr>
        <w:t>Control and Automation</w:t>
      </w:r>
      <w:r w:rsidRPr="00DC19A0">
        <w:rPr>
          <w:rFonts w:ascii="Arial" w:hAnsi="Arial"/>
          <w:i/>
          <w:color w:val="000080"/>
          <w:sz w:val="20"/>
        </w:rPr>
        <w:t>, (5</w:t>
      </w:r>
      <w:r>
        <w:rPr>
          <w:rFonts w:ascii="Arial" w:hAnsi="Arial"/>
          <w:i/>
          <w:color w:val="000080"/>
          <w:sz w:val="20"/>
        </w:rPr>
        <w:t>th</w:t>
      </w:r>
      <w:r w:rsidRPr="00DC19A0">
        <w:rPr>
          <w:rFonts w:ascii="Arial" w:hAnsi="Arial"/>
          <w:i/>
          <w:color w:val="000080"/>
          <w:sz w:val="20"/>
        </w:rPr>
        <w:t xml:space="preserve"> </w:t>
      </w:r>
      <w:r>
        <w:rPr>
          <w:rFonts w:ascii="Arial" w:hAnsi="Arial"/>
          <w:i/>
          <w:color w:val="000080"/>
          <w:sz w:val="20"/>
        </w:rPr>
        <w:t>Year</w:t>
      </w:r>
      <w:r w:rsidRPr="00DC19A0">
        <w:rPr>
          <w:rFonts w:ascii="Arial" w:hAnsi="Arial"/>
          <w:i/>
          <w:color w:val="000080"/>
          <w:sz w:val="20"/>
        </w:rPr>
        <w:t>)</w:t>
      </w:r>
      <w:r w:rsidRPr="00DC19A0">
        <w:rPr>
          <w:rFonts w:ascii="Arial" w:hAnsi="Arial"/>
          <w:color w:val="000080"/>
          <w:sz w:val="20"/>
        </w:rPr>
        <w:t xml:space="preserve">. </w:t>
      </w:r>
      <w:r w:rsidR="00790981" w:rsidRPr="00DC19A0">
        <w:rPr>
          <w:rFonts w:ascii="Arial" w:hAnsi="Arial"/>
          <w:color w:val="000080"/>
          <w:sz w:val="20"/>
        </w:rPr>
        <w:t>(Actual</w:t>
      </w:r>
      <w:r w:rsidR="00790981">
        <w:rPr>
          <w:rFonts w:ascii="Arial" w:hAnsi="Arial"/>
          <w:color w:val="000080"/>
          <w:sz w:val="20"/>
        </w:rPr>
        <w:t xml:space="preserve">ly </w:t>
      </w:r>
      <w:r w:rsidR="00790981">
        <w:rPr>
          <w:rFonts w:ascii="Arial" w:hAnsi="Arial"/>
          <w:i/>
          <w:color w:val="000080"/>
          <w:sz w:val="20"/>
        </w:rPr>
        <w:t>Instrumentation and</w:t>
      </w:r>
      <w:r w:rsidR="00790981" w:rsidRPr="00DC19A0">
        <w:rPr>
          <w:rFonts w:ascii="Arial" w:hAnsi="Arial"/>
          <w:i/>
          <w:color w:val="000080"/>
          <w:sz w:val="20"/>
        </w:rPr>
        <w:t xml:space="preserve"> Control</w:t>
      </w:r>
      <w:r w:rsidR="00790981" w:rsidRPr="00DC19A0">
        <w:rPr>
          <w:rFonts w:ascii="Arial" w:hAnsi="Arial"/>
          <w:color w:val="000080"/>
          <w:sz w:val="20"/>
        </w:rPr>
        <w:t>)</w:t>
      </w:r>
    </w:p>
    <w:p w:rsidR="00790981" w:rsidRPr="00DC19A0" w:rsidRDefault="00790981" w:rsidP="00790981">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1440" w:right="720"/>
        <w:jc w:val="both"/>
        <w:rPr>
          <w:rFonts w:ascii="Arial" w:hAnsi="Arial"/>
          <w:color w:val="000080"/>
          <w:sz w:val="20"/>
        </w:rPr>
      </w:pPr>
      <w:r>
        <w:rPr>
          <w:rFonts w:ascii="Arial" w:hAnsi="Arial"/>
          <w:i/>
          <w:color w:val="000080"/>
          <w:sz w:val="20"/>
        </w:rPr>
        <w:t>Risk Analysis and Soil</w:t>
      </w:r>
      <w:r w:rsidR="00E84169">
        <w:rPr>
          <w:rFonts w:ascii="Arial" w:hAnsi="Arial"/>
          <w:i/>
          <w:color w:val="000080"/>
          <w:sz w:val="20"/>
        </w:rPr>
        <w:t xml:space="preserve"> Remediation (5</w:t>
      </w:r>
      <w:r w:rsidR="00E84169" w:rsidRPr="00E84169">
        <w:rPr>
          <w:rFonts w:ascii="Arial" w:hAnsi="Arial"/>
          <w:i/>
          <w:color w:val="000080"/>
          <w:sz w:val="20"/>
          <w:vertAlign w:val="superscript"/>
        </w:rPr>
        <w:t>th</w:t>
      </w:r>
      <w:r w:rsidR="00E84169">
        <w:rPr>
          <w:rFonts w:ascii="Arial" w:hAnsi="Arial"/>
          <w:i/>
          <w:color w:val="000080"/>
          <w:sz w:val="20"/>
        </w:rPr>
        <w:t xml:space="preserve"> Year)</w:t>
      </w:r>
    </w:p>
    <w:p w:rsidR="00790981" w:rsidRPr="008A17C2" w:rsidRDefault="00790981" w:rsidP="00790981">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1440" w:right="720"/>
        <w:jc w:val="both"/>
        <w:rPr>
          <w:rFonts w:ascii="Arial" w:hAnsi="Arial"/>
          <w:i/>
          <w:color w:val="000080"/>
          <w:sz w:val="20"/>
          <w:lang w:val="en-US"/>
        </w:rPr>
      </w:pPr>
      <w:r w:rsidRPr="008A17C2">
        <w:rPr>
          <w:rFonts w:ascii="Arial" w:hAnsi="Arial"/>
          <w:i/>
          <w:color w:val="000080"/>
          <w:sz w:val="20"/>
          <w:lang w:val="en-US"/>
        </w:rPr>
        <w:t xml:space="preserve">Environmental </w:t>
      </w:r>
      <w:r w:rsidR="000B2D02" w:rsidRPr="008A17C2">
        <w:rPr>
          <w:rFonts w:ascii="Arial" w:hAnsi="Arial"/>
          <w:i/>
          <w:color w:val="000080"/>
          <w:sz w:val="20"/>
          <w:lang w:val="en-US"/>
        </w:rPr>
        <w:t>Modeling</w:t>
      </w:r>
      <w:r w:rsidRPr="008A17C2">
        <w:rPr>
          <w:rFonts w:ascii="Arial" w:hAnsi="Arial"/>
          <w:i/>
          <w:color w:val="000080"/>
          <w:sz w:val="20"/>
          <w:lang w:val="en-US"/>
        </w:rPr>
        <w:t xml:space="preserve"> (5th Year)</w:t>
      </w:r>
    </w:p>
    <w:p w:rsidR="00790981" w:rsidRPr="008A17C2" w:rsidRDefault="00790981" w:rsidP="00790981">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1440" w:right="720"/>
        <w:jc w:val="both"/>
        <w:rPr>
          <w:rFonts w:ascii="Arial" w:hAnsi="Arial"/>
          <w:i/>
          <w:color w:val="000080"/>
          <w:sz w:val="20"/>
          <w:lang w:val="en-US"/>
        </w:rPr>
      </w:pPr>
      <w:r w:rsidRPr="008A17C2">
        <w:rPr>
          <w:rFonts w:ascii="Arial" w:hAnsi="Arial"/>
          <w:i/>
          <w:color w:val="000080"/>
          <w:sz w:val="20"/>
          <w:lang w:val="en-US"/>
        </w:rPr>
        <w:t>Project (5th Year)</w:t>
      </w:r>
    </w:p>
    <w:p w:rsidR="00790981" w:rsidRPr="008A17C2" w:rsidRDefault="00790981" w:rsidP="00790981">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z w:val="20"/>
          <w:lang w:val="en-US"/>
        </w:rPr>
      </w:pPr>
    </w:p>
    <w:p w:rsidR="00790981" w:rsidRDefault="00790981" w:rsidP="00790981">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z w:val="20"/>
        </w:rPr>
      </w:pPr>
      <w:r>
        <w:rPr>
          <w:rFonts w:ascii="Arial" w:hAnsi="Arial"/>
          <w:color w:val="000080"/>
          <w:sz w:val="20"/>
        </w:rPr>
        <w:lastRenderedPageBreak/>
        <w:t xml:space="preserve">I always reorganized the contents of all the courses that I taught and wrote </w:t>
      </w:r>
      <w:r w:rsidR="000B2D02">
        <w:rPr>
          <w:rFonts w:ascii="Arial" w:hAnsi="Arial"/>
          <w:color w:val="000080"/>
          <w:sz w:val="20"/>
        </w:rPr>
        <w:t>expressly</w:t>
      </w:r>
      <w:r>
        <w:rPr>
          <w:rFonts w:ascii="Arial" w:hAnsi="Arial"/>
          <w:color w:val="000080"/>
          <w:sz w:val="20"/>
        </w:rPr>
        <w:t xml:space="preserve"> notes for all of them with exception of waste Management that was an optional subject.</w:t>
      </w:r>
    </w:p>
    <w:p w:rsidR="00790981" w:rsidRDefault="00790981" w:rsidP="00790981">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z w:val="20"/>
        </w:rPr>
      </w:pPr>
    </w:p>
    <w:p w:rsidR="00790981" w:rsidRPr="00984872" w:rsidRDefault="000B2D02" w:rsidP="00790981">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z w:val="20"/>
          <w:lang w:val="en-US"/>
        </w:rPr>
      </w:pPr>
      <w:r w:rsidRPr="00984872">
        <w:rPr>
          <w:rFonts w:ascii="Arial" w:hAnsi="Arial"/>
          <w:color w:val="000080"/>
          <w:sz w:val="20"/>
          <w:lang w:val="en-US"/>
        </w:rPr>
        <w:t>Coordination of</w:t>
      </w:r>
      <w:r w:rsidR="00790981" w:rsidRPr="00984872">
        <w:rPr>
          <w:rFonts w:ascii="Arial" w:hAnsi="Arial"/>
          <w:color w:val="000080"/>
          <w:sz w:val="20"/>
          <w:lang w:val="en-US"/>
        </w:rPr>
        <w:t xml:space="preserve"> the following Courses in the Environmental Engineering Course</w:t>
      </w:r>
    </w:p>
    <w:p w:rsidR="00790981" w:rsidRPr="00790981" w:rsidRDefault="00790981" w:rsidP="00790981">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z w:val="20"/>
          <w:lang w:val="en-US"/>
        </w:rPr>
      </w:pPr>
    </w:p>
    <w:p w:rsidR="00790981" w:rsidRPr="00984872" w:rsidRDefault="00790981" w:rsidP="00790981">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z w:val="20"/>
          <w:lang w:val="en-US"/>
        </w:rPr>
      </w:pPr>
      <w:r w:rsidRPr="00790981">
        <w:rPr>
          <w:rFonts w:ascii="Arial" w:hAnsi="Arial"/>
          <w:color w:val="000080"/>
          <w:sz w:val="20"/>
          <w:lang w:val="en-US"/>
        </w:rPr>
        <w:tab/>
      </w:r>
      <w:r w:rsidRPr="00984872">
        <w:rPr>
          <w:rFonts w:ascii="Arial" w:hAnsi="Arial"/>
          <w:color w:val="000080"/>
          <w:sz w:val="20"/>
          <w:lang w:val="en-US"/>
        </w:rPr>
        <w:t>Environmental Sciences Laboratory I</w:t>
      </w:r>
    </w:p>
    <w:p w:rsidR="00790981" w:rsidRDefault="00790981" w:rsidP="00790981">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z w:val="20"/>
          <w:lang w:val="en-US"/>
        </w:rPr>
      </w:pPr>
      <w:r>
        <w:rPr>
          <w:rFonts w:ascii="Arial" w:hAnsi="Arial"/>
          <w:color w:val="000080"/>
          <w:sz w:val="20"/>
          <w:lang w:val="en-US"/>
        </w:rPr>
        <w:tab/>
      </w:r>
      <w:r w:rsidRPr="00984872">
        <w:rPr>
          <w:rFonts w:ascii="Arial" w:hAnsi="Arial"/>
          <w:color w:val="000080"/>
          <w:sz w:val="20"/>
          <w:lang w:val="en-US"/>
        </w:rPr>
        <w:t xml:space="preserve">Environmental Sciences Laboratory </w:t>
      </w:r>
      <w:r>
        <w:rPr>
          <w:rFonts w:ascii="Arial" w:hAnsi="Arial"/>
          <w:color w:val="000080"/>
          <w:sz w:val="20"/>
          <w:lang w:val="en-US"/>
        </w:rPr>
        <w:t>I</w:t>
      </w:r>
      <w:r w:rsidRPr="00984872">
        <w:rPr>
          <w:rFonts w:ascii="Arial" w:hAnsi="Arial"/>
          <w:color w:val="000080"/>
          <w:sz w:val="20"/>
          <w:lang w:val="en-US"/>
        </w:rPr>
        <w:t xml:space="preserve">I </w:t>
      </w:r>
    </w:p>
    <w:p w:rsidR="00790981" w:rsidRPr="00984872" w:rsidRDefault="00790981" w:rsidP="00790981">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z w:val="20"/>
          <w:lang w:val="en-US"/>
        </w:rPr>
      </w:pPr>
      <w:r>
        <w:rPr>
          <w:rFonts w:ascii="Arial" w:hAnsi="Arial"/>
          <w:color w:val="000080"/>
          <w:sz w:val="20"/>
          <w:lang w:val="en-US"/>
        </w:rPr>
        <w:tab/>
      </w:r>
      <w:r w:rsidRPr="00984872">
        <w:rPr>
          <w:rFonts w:ascii="Arial" w:hAnsi="Arial"/>
          <w:color w:val="000080"/>
          <w:sz w:val="20"/>
          <w:lang w:val="en-US"/>
        </w:rPr>
        <w:t>Environmental Sciences Laboratory I</w:t>
      </w:r>
      <w:r>
        <w:rPr>
          <w:rFonts w:ascii="Arial" w:hAnsi="Arial"/>
          <w:color w:val="000080"/>
          <w:sz w:val="20"/>
          <w:lang w:val="en-US"/>
        </w:rPr>
        <w:t>III</w:t>
      </w:r>
    </w:p>
    <w:p w:rsidR="000B2D02" w:rsidRDefault="000B2D02" w:rsidP="000B2D02">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1440" w:right="720"/>
        <w:jc w:val="both"/>
        <w:rPr>
          <w:rFonts w:ascii="Arial" w:hAnsi="Arial"/>
          <w:color w:val="000080"/>
          <w:sz w:val="20"/>
        </w:rPr>
      </w:pPr>
    </w:p>
    <w:p w:rsidR="00790981" w:rsidRDefault="00790981" w:rsidP="000B2D02">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z w:val="20"/>
        </w:rPr>
      </w:pPr>
      <w:r>
        <w:rPr>
          <w:rFonts w:ascii="Arial" w:hAnsi="Arial"/>
          <w:color w:val="000080"/>
          <w:sz w:val="20"/>
        </w:rPr>
        <w:t xml:space="preserve">In 1993 active participation in the first Master Course taught at the Mining Department: </w:t>
      </w:r>
      <w:r w:rsidR="000B2D02">
        <w:rPr>
          <w:rFonts w:ascii="Arial" w:hAnsi="Arial"/>
          <w:color w:val="000080"/>
          <w:sz w:val="20"/>
        </w:rPr>
        <w:t>Management</w:t>
      </w:r>
      <w:r>
        <w:rPr>
          <w:rFonts w:ascii="Arial" w:hAnsi="Arial"/>
          <w:color w:val="000080"/>
          <w:sz w:val="20"/>
        </w:rPr>
        <w:t xml:space="preserve"> and Technology of Mineral Resources.</w:t>
      </w:r>
    </w:p>
    <w:p w:rsidR="00790981" w:rsidRPr="00DC19A0" w:rsidRDefault="00790981" w:rsidP="00790981">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z w:val="20"/>
        </w:rPr>
      </w:pPr>
    </w:p>
    <w:p w:rsidR="00790981" w:rsidRDefault="00790981" w:rsidP="00790981">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z w:val="20"/>
          <w:lang w:val="en-US"/>
        </w:rPr>
      </w:pPr>
      <w:r w:rsidRPr="00984872">
        <w:rPr>
          <w:rFonts w:ascii="Arial" w:hAnsi="Arial"/>
          <w:color w:val="000080"/>
          <w:sz w:val="20"/>
          <w:lang w:val="en-US"/>
        </w:rPr>
        <w:t xml:space="preserve">In 1994 I was selected </w:t>
      </w:r>
      <w:r w:rsidR="00E84169">
        <w:rPr>
          <w:rFonts w:ascii="Arial" w:hAnsi="Arial"/>
          <w:color w:val="000080"/>
          <w:sz w:val="20"/>
          <w:lang w:val="en-US"/>
        </w:rPr>
        <w:t xml:space="preserve">to </w:t>
      </w:r>
      <w:r>
        <w:rPr>
          <w:rFonts w:ascii="Arial" w:hAnsi="Arial"/>
          <w:color w:val="000080"/>
          <w:sz w:val="20"/>
          <w:lang w:val="en-US"/>
        </w:rPr>
        <w:t>the co</w:t>
      </w:r>
      <w:r w:rsidRPr="00984872">
        <w:rPr>
          <w:rFonts w:ascii="Arial" w:hAnsi="Arial"/>
          <w:color w:val="000080"/>
          <w:sz w:val="20"/>
          <w:lang w:val="en-US"/>
        </w:rPr>
        <w:t>ordination of the Geo-</w:t>
      </w:r>
      <w:r w:rsidR="000B2D02" w:rsidRPr="00984872">
        <w:rPr>
          <w:rFonts w:ascii="Arial" w:hAnsi="Arial"/>
          <w:color w:val="000080"/>
          <w:sz w:val="20"/>
          <w:lang w:val="en-US"/>
        </w:rPr>
        <w:t>Environmental</w:t>
      </w:r>
      <w:r w:rsidRPr="00984872">
        <w:rPr>
          <w:rFonts w:ascii="Arial" w:hAnsi="Arial"/>
          <w:color w:val="000080"/>
          <w:sz w:val="20"/>
          <w:lang w:val="en-US"/>
        </w:rPr>
        <w:t xml:space="preserve"> area in the Master in Environmental Engineering. </w:t>
      </w:r>
      <w:r>
        <w:rPr>
          <w:rFonts w:ascii="Arial" w:hAnsi="Arial"/>
          <w:color w:val="000080"/>
          <w:sz w:val="20"/>
          <w:lang w:val="en-US"/>
        </w:rPr>
        <w:t xml:space="preserve">In this quality I organized the course curricula </w:t>
      </w:r>
      <w:r w:rsidR="000B2D02">
        <w:rPr>
          <w:rFonts w:ascii="Arial" w:hAnsi="Arial"/>
          <w:color w:val="000080"/>
          <w:sz w:val="20"/>
          <w:lang w:val="en-US"/>
        </w:rPr>
        <w:t>and</w:t>
      </w:r>
      <w:r>
        <w:rPr>
          <w:rFonts w:ascii="Arial" w:hAnsi="Arial"/>
          <w:color w:val="000080"/>
          <w:sz w:val="20"/>
          <w:lang w:val="en-US"/>
        </w:rPr>
        <w:t xml:space="preserve"> the subjects to be taught.</w:t>
      </w:r>
      <w:r w:rsidR="00E84169">
        <w:rPr>
          <w:rFonts w:ascii="Arial" w:hAnsi="Arial"/>
          <w:color w:val="000080"/>
          <w:sz w:val="20"/>
          <w:lang w:val="en-US"/>
        </w:rPr>
        <w:t xml:space="preserve"> At the</w:t>
      </w:r>
      <w:r>
        <w:rPr>
          <w:rFonts w:ascii="Arial" w:hAnsi="Arial"/>
          <w:color w:val="000080"/>
          <w:sz w:val="20"/>
          <w:lang w:val="en-US"/>
        </w:rPr>
        <w:t xml:space="preserve"> same </w:t>
      </w:r>
      <w:r w:rsidR="00E84169">
        <w:rPr>
          <w:rFonts w:ascii="Arial" w:hAnsi="Arial"/>
          <w:color w:val="000080"/>
          <w:sz w:val="20"/>
          <w:lang w:val="en-US"/>
        </w:rPr>
        <w:t xml:space="preserve">time </w:t>
      </w:r>
      <w:r>
        <w:rPr>
          <w:rFonts w:ascii="Arial" w:hAnsi="Arial"/>
          <w:color w:val="000080"/>
          <w:sz w:val="20"/>
          <w:lang w:val="en-US"/>
        </w:rPr>
        <w:t xml:space="preserve">I was in charge of the teaching of three courses: Radiation and Radiological Impact, Technology of Waste </w:t>
      </w:r>
      <w:r w:rsidR="000B2D02">
        <w:rPr>
          <w:rFonts w:ascii="Arial" w:hAnsi="Arial"/>
          <w:color w:val="000080"/>
          <w:sz w:val="20"/>
          <w:lang w:val="en-US"/>
        </w:rPr>
        <w:t>Treatment</w:t>
      </w:r>
      <w:r>
        <w:rPr>
          <w:rFonts w:ascii="Arial" w:hAnsi="Arial"/>
          <w:color w:val="000080"/>
          <w:sz w:val="20"/>
          <w:lang w:val="en-US"/>
        </w:rPr>
        <w:t xml:space="preserve"> and Mitigation and Remediation of Soils.</w:t>
      </w:r>
    </w:p>
    <w:p w:rsidR="00E8443B" w:rsidRPr="002463FE" w:rsidRDefault="00E8443B" w:rsidP="00E8443B">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z w:val="20"/>
          <w:lang w:val="en-US"/>
        </w:rPr>
      </w:pPr>
    </w:p>
    <w:p w:rsidR="00790981" w:rsidRPr="00790981" w:rsidRDefault="00790981" w:rsidP="00790981">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z w:val="20"/>
          <w:lang w:val="en-US"/>
        </w:rPr>
      </w:pPr>
      <w:r w:rsidRPr="00790981">
        <w:rPr>
          <w:rFonts w:ascii="Arial" w:hAnsi="Arial"/>
          <w:color w:val="000080"/>
          <w:sz w:val="20"/>
          <w:lang w:val="en-US"/>
        </w:rPr>
        <w:t>I kept the same functions during th</w:t>
      </w:r>
      <w:r>
        <w:rPr>
          <w:rFonts w:ascii="Arial" w:hAnsi="Arial"/>
          <w:color w:val="000080"/>
          <w:sz w:val="20"/>
          <w:lang w:val="en-US"/>
        </w:rPr>
        <w:t>e ten editions of the Master Cou</w:t>
      </w:r>
      <w:r w:rsidRPr="00790981">
        <w:rPr>
          <w:rFonts w:ascii="Arial" w:hAnsi="Arial"/>
          <w:color w:val="000080"/>
          <w:sz w:val="20"/>
          <w:lang w:val="en-US"/>
        </w:rPr>
        <w:t>rse</w:t>
      </w:r>
      <w:r>
        <w:rPr>
          <w:rFonts w:ascii="Arial" w:hAnsi="Arial"/>
          <w:color w:val="000080"/>
          <w:sz w:val="20"/>
          <w:lang w:val="en-US"/>
        </w:rPr>
        <w:t xml:space="preserve"> organized until the present: </w:t>
      </w:r>
      <w:r w:rsidR="006D2907">
        <w:rPr>
          <w:rFonts w:ascii="Arial" w:hAnsi="Arial"/>
          <w:color w:val="000080"/>
          <w:sz w:val="20"/>
          <w:lang w:val="en-US"/>
        </w:rPr>
        <w:t xml:space="preserve">1995/96, 1996/97, </w:t>
      </w:r>
      <w:r w:rsidR="00E8443B" w:rsidRPr="00790981">
        <w:rPr>
          <w:rFonts w:ascii="Arial" w:hAnsi="Arial"/>
          <w:color w:val="000080"/>
          <w:sz w:val="20"/>
          <w:lang w:val="en-US"/>
        </w:rPr>
        <w:t>1998/99, 1999/2000, 2000/2001, 2001/2002</w:t>
      </w:r>
      <w:r w:rsidR="00DA3C57" w:rsidRPr="00790981">
        <w:rPr>
          <w:rFonts w:ascii="Arial" w:hAnsi="Arial"/>
          <w:color w:val="000080"/>
          <w:sz w:val="20"/>
          <w:lang w:val="en-US"/>
        </w:rPr>
        <w:t>, 2002/2003</w:t>
      </w:r>
      <w:r w:rsidR="00F471F8" w:rsidRPr="00790981">
        <w:rPr>
          <w:rFonts w:ascii="Arial" w:hAnsi="Arial"/>
          <w:color w:val="000080"/>
          <w:sz w:val="20"/>
          <w:lang w:val="en-US"/>
        </w:rPr>
        <w:t>,</w:t>
      </w:r>
      <w:r w:rsidR="00E8443B" w:rsidRPr="00790981">
        <w:rPr>
          <w:rFonts w:ascii="Arial" w:hAnsi="Arial"/>
          <w:color w:val="000080"/>
          <w:sz w:val="20"/>
          <w:lang w:val="en-US"/>
        </w:rPr>
        <w:t xml:space="preserve"> </w:t>
      </w:r>
      <w:r w:rsidR="00DA3C57" w:rsidRPr="00790981">
        <w:rPr>
          <w:rFonts w:ascii="Arial" w:hAnsi="Arial"/>
          <w:color w:val="000080"/>
          <w:sz w:val="20"/>
          <w:lang w:val="en-US"/>
        </w:rPr>
        <w:t>2</w:t>
      </w:r>
      <w:r w:rsidR="00E8443B" w:rsidRPr="00790981">
        <w:rPr>
          <w:rFonts w:ascii="Arial" w:hAnsi="Arial"/>
          <w:color w:val="000080"/>
          <w:sz w:val="20"/>
          <w:lang w:val="en-US"/>
        </w:rPr>
        <w:t>00</w:t>
      </w:r>
      <w:r w:rsidR="00DA3C57" w:rsidRPr="00790981">
        <w:rPr>
          <w:rFonts w:ascii="Arial" w:hAnsi="Arial"/>
          <w:color w:val="000080"/>
          <w:sz w:val="20"/>
          <w:lang w:val="en-US"/>
        </w:rPr>
        <w:t>3</w:t>
      </w:r>
      <w:r w:rsidR="00E8443B" w:rsidRPr="00790981">
        <w:rPr>
          <w:rFonts w:ascii="Arial" w:hAnsi="Arial"/>
          <w:color w:val="000080"/>
          <w:sz w:val="20"/>
          <w:lang w:val="en-US"/>
        </w:rPr>
        <w:t>/200</w:t>
      </w:r>
      <w:r w:rsidR="00DA3C57" w:rsidRPr="00790981">
        <w:rPr>
          <w:rFonts w:ascii="Arial" w:hAnsi="Arial"/>
          <w:color w:val="000080"/>
          <w:sz w:val="20"/>
          <w:lang w:val="en-US"/>
        </w:rPr>
        <w:t>4</w:t>
      </w:r>
      <w:r w:rsidRPr="00790981">
        <w:rPr>
          <w:rFonts w:ascii="Arial" w:hAnsi="Arial"/>
          <w:color w:val="000080"/>
          <w:sz w:val="20"/>
          <w:lang w:val="en-US"/>
        </w:rPr>
        <w:t xml:space="preserve">, </w:t>
      </w:r>
      <w:r w:rsidR="00F471F8" w:rsidRPr="00790981">
        <w:rPr>
          <w:rFonts w:ascii="Arial" w:hAnsi="Arial"/>
          <w:color w:val="000080"/>
          <w:sz w:val="20"/>
          <w:lang w:val="en-US"/>
        </w:rPr>
        <w:t>2</w:t>
      </w:r>
      <w:r>
        <w:rPr>
          <w:rFonts w:ascii="Arial" w:hAnsi="Arial"/>
          <w:color w:val="000080"/>
          <w:sz w:val="20"/>
          <w:lang w:val="en-US"/>
        </w:rPr>
        <w:t xml:space="preserve"> </w:t>
      </w:r>
      <w:r w:rsidR="00F471F8" w:rsidRPr="00790981">
        <w:rPr>
          <w:rFonts w:ascii="Arial" w:hAnsi="Arial"/>
          <w:color w:val="000080"/>
          <w:sz w:val="20"/>
          <w:lang w:val="en-US"/>
        </w:rPr>
        <w:t>004/2005</w:t>
      </w:r>
      <w:r>
        <w:rPr>
          <w:rFonts w:ascii="Arial" w:hAnsi="Arial"/>
          <w:color w:val="000080"/>
          <w:sz w:val="20"/>
          <w:lang w:val="en-US"/>
        </w:rPr>
        <w:t xml:space="preserve"> and 2005/06</w:t>
      </w:r>
      <w:r w:rsidR="00E8443B" w:rsidRPr="00790981">
        <w:rPr>
          <w:rFonts w:ascii="Arial" w:hAnsi="Arial"/>
          <w:color w:val="000080"/>
          <w:sz w:val="20"/>
          <w:lang w:val="en-US"/>
        </w:rPr>
        <w:t xml:space="preserve">. </w:t>
      </w:r>
      <w:r w:rsidRPr="002463FE">
        <w:rPr>
          <w:rFonts w:ascii="Arial" w:hAnsi="Arial"/>
          <w:color w:val="000080"/>
          <w:sz w:val="20"/>
          <w:lang w:val="en-US"/>
        </w:rPr>
        <w:t xml:space="preserve">In this Master I have been teaching several subjects, in </w:t>
      </w:r>
      <w:r w:rsidR="0008395A" w:rsidRPr="002463FE">
        <w:rPr>
          <w:rFonts w:ascii="Arial" w:hAnsi="Arial"/>
          <w:color w:val="000080"/>
          <w:sz w:val="20"/>
          <w:lang w:val="en-US"/>
        </w:rPr>
        <w:t>different</w:t>
      </w:r>
      <w:r w:rsidRPr="002463FE">
        <w:rPr>
          <w:rFonts w:ascii="Arial" w:hAnsi="Arial"/>
          <w:color w:val="000080"/>
          <w:sz w:val="20"/>
          <w:lang w:val="en-US"/>
        </w:rPr>
        <w:t xml:space="preserve"> years. </w:t>
      </w:r>
      <w:r w:rsidRPr="00790981">
        <w:rPr>
          <w:rFonts w:ascii="Arial" w:hAnsi="Arial"/>
          <w:color w:val="000080"/>
          <w:sz w:val="20"/>
          <w:lang w:val="en-US"/>
        </w:rPr>
        <w:t xml:space="preserve">Some of them are Technology </w:t>
      </w:r>
      <w:r w:rsidR="00CE2AC7">
        <w:rPr>
          <w:rFonts w:ascii="Arial" w:hAnsi="Arial"/>
          <w:color w:val="000080"/>
          <w:sz w:val="20"/>
          <w:lang w:val="en-US"/>
        </w:rPr>
        <w:t>o</w:t>
      </w:r>
      <w:r w:rsidRPr="00790981">
        <w:rPr>
          <w:rFonts w:ascii="Arial" w:hAnsi="Arial"/>
          <w:color w:val="000080"/>
          <w:sz w:val="20"/>
          <w:lang w:val="en-US"/>
        </w:rPr>
        <w:t>f Waste Treatment, Mitigation and Remediation of Soils, Complements of Mathematics and Case Studies and Project.</w:t>
      </w:r>
    </w:p>
    <w:p w:rsidR="00790981" w:rsidRPr="00790981" w:rsidRDefault="00790981" w:rsidP="00790981">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z w:val="20"/>
          <w:lang w:val="en-US"/>
        </w:rPr>
      </w:pPr>
    </w:p>
    <w:p w:rsidR="00790981" w:rsidRDefault="00790981" w:rsidP="00790981">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en-US"/>
        </w:rPr>
      </w:pPr>
      <w:r w:rsidRPr="00790981">
        <w:rPr>
          <w:rFonts w:ascii="Arial" w:hAnsi="Arial"/>
          <w:color w:val="000080"/>
          <w:sz w:val="20"/>
          <w:lang w:val="en-US"/>
        </w:rPr>
        <w:t xml:space="preserve">In 1991 I was responsible, together with </w:t>
      </w:r>
      <w:r w:rsidRPr="00790981">
        <w:rPr>
          <w:rFonts w:ascii="Arial" w:hAnsi="Arial"/>
          <w:color w:val="000080"/>
          <w:spacing w:val="-2"/>
          <w:sz w:val="20"/>
          <w:lang w:val="en-US"/>
        </w:rPr>
        <w:t>Professor Carlos Madureira and</w:t>
      </w:r>
      <w:r w:rsidR="0068310F" w:rsidRPr="00790981">
        <w:rPr>
          <w:rFonts w:ascii="Arial" w:hAnsi="Arial"/>
          <w:color w:val="000080"/>
          <w:spacing w:val="-2"/>
          <w:sz w:val="20"/>
          <w:lang w:val="en-US"/>
        </w:rPr>
        <w:t xml:space="preserve"> Prof. Abílio Cavalheiro, </w:t>
      </w:r>
      <w:r w:rsidRPr="00790981">
        <w:rPr>
          <w:rFonts w:ascii="Arial" w:hAnsi="Arial"/>
          <w:color w:val="000080"/>
          <w:spacing w:val="-2"/>
          <w:sz w:val="20"/>
          <w:lang w:val="en-US"/>
        </w:rPr>
        <w:t xml:space="preserve">for the conception and teaching of a course for the industry </w:t>
      </w:r>
      <w:r w:rsidR="000B2D02" w:rsidRPr="00790981">
        <w:rPr>
          <w:rFonts w:ascii="Arial" w:hAnsi="Arial"/>
          <w:color w:val="000080"/>
          <w:spacing w:val="-2"/>
          <w:sz w:val="20"/>
          <w:lang w:val="en-US"/>
        </w:rPr>
        <w:t>entitled</w:t>
      </w:r>
      <w:r w:rsidRPr="00790981">
        <w:rPr>
          <w:rFonts w:ascii="Arial" w:hAnsi="Arial"/>
          <w:color w:val="000080"/>
          <w:spacing w:val="-2"/>
          <w:sz w:val="20"/>
          <w:lang w:val="en-US"/>
        </w:rPr>
        <w:t xml:space="preserve"> Automation and</w:t>
      </w:r>
      <w:r>
        <w:rPr>
          <w:rFonts w:ascii="Arial" w:hAnsi="Arial"/>
          <w:color w:val="000080"/>
          <w:spacing w:val="-2"/>
          <w:sz w:val="20"/>
          <w:lang w:val="en-US"/>
        </w:rPr>
        <w:t xml:space="preserve"> Control in the </w:t>
      </w:r>
      <w:r w:rsidR="000B2D02">
        <w:rPr>
          <w:rFonts w:ascii="Arial" w:hAnsi="Arial"/>
          <w:color w:val="000080"/>
          <w:spacing w:val="-2"/>
          <w:sz w:val="20"/>
          <w:lang w:val="en-US"/>
        </w:rPr>
        <w:t>Mining</w:t>
      </w:r>
      <w:r>
        <w:rPr>
          <w:rFonts w:ascii="Arial" w:hAnsi="Arial"/>
          <w:color w:val="000080"/>
          <w:spacing w:val="-2"/>
          <w:sz w:val="20"/>
          <w:lang w:val="en-US"/>
        </w:rPr>
        <w:t xml:space="preserve"> Industry, organized by the Association University-Industrial Companies AFAIRS-COMETT. </w:t>
      </w:r>
      <w:r w:rsidR="0008395A">
        <w:rPr>
          <w:rFonts w:ascii="Arial" w:hAnsi="Arial"/>
          <w:color w:val="000080"/>
          <w:spacing w:val="-2"/>
          <w:sz w:val="20"/>
          <w:lang w:val="en-US"/>
        </w:rPr>
        <w:t>In 1991 the same team organized a new course entitled Project Strategy.</w:t>
      </w:r>
    </w:p>
    <w:p w:rsidR="00790981" w:rsidRDefault="00790981" w:rsidP="00790981">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en-US"/>
        </w:rPr>
      </w:pPr>
      <w:r>
        <w:rPr>
          <w:rFonts w:ascii="Arial" w:hAnsi="Arial"/>
          <w:color w:val="000080"/>
          <w:spacing w:val="-2"/>
          <w:sz w:val="20"/>
          <w:lang w:val="en-US"/>
        </w:rPr>
        <w:t xml:space="preserve"> </w:t>
      </w:r>
    </w:p>
    <w:p w:rsidR="00790981" w:rsidRPr="00790981" w:rsidRDefault="00790981" w:rsidP="00790981">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en-US"/>
        </w:rPr>
      </w:pPr>
      <w:r w:rsidRPr="00790981">
        <w:rPr>
          <w:rFonts w:ascii="Arial" w:hAnsi="Arial"/>
          <w:color w:val="000080"/>
          <w:sz w:val="20"/>
          <w:lang w:val="en-US"/>
        </w:rPr>
        <w:t>In March 1995 I organized a course and a simultaneous workshop, f</w:t>
      </w:r>
      <w:r>
        <w:rPr>
          <w:rFonts w:ascii="Arial" w:hAnsi="Arial"/>
          <w:color w:val="000080"/>
          <w:sz w:val="20"/>
          <w:lang w:val="en-US"/>
        </w:rPr>
        <w:t>i</w:t>
      </w:r>
      <w:r w:rsidRPr="00790981">
        <w:rPr>
          <w:rFonts w:ascii="Arial" w:hAnsi="Arial"/>
          <w:color w:val="000080"/>
          <w:sz w:val="20"/>
          <w:lang w:val="en-US"/>
        </w:rPr>
        <w:t>nanced by th</w:t>
      </w:r>
      <w:r>
        <w:rPr>
          <w:rFonts w:ascii="Arial" w:hAnsi="Arial"/>
          <w:color w:val="000080"/>
          <w:sz w:val="20"/>
          <w:lang w:val="en-US"/>
        </w:rPr>
        <w:t>e</w:t>
      </w:r>
      <w:r w:rsidRPr="00790981">
        <w:rPr>
          <w:rFonts w:ascii="Arial" w:hAnsi="Arial"/>
          <w:color w:val="000080"/>
          <w:sz w:val="20"/>
          <w:lang w:val="en-US"/>
        </w:rPr>
        <w:t xml:space="preserve"> </w:t>
      </w:r>
      <w:r w:rsidR="000B2D02">
        <w:rPr>
          <w:rFonts w:ascii="Arial" w:hAnsi="Arial"/>
          <w:color w:val="000080"/>
          <w:sz w:val="20"/>
          <w:lang w:val="en-US"/>
        </w:rPr>
        <w:t>program</w:t>
      </w:r>
      <w:r w:rsidRPr="00790981">
        <w:rPr>
          <w:rFonts w:ascii="Arial" w:hAnsi="Arial"/>
          <w:color w:val="000080"/>
          <w:sz w:val="20"/>
          <w:lang w:val="en-US"/>
        </w:rPr>
        <w:t xml:space="preserve"> TEMPUS, </w:t>
      </w:r>
      <w:r w:rsidR="000B2D02" w:rsidRPr="00790981">
        <w:rPr>
          <w:rFonts w:ascii="Arial" w:hAnsi="Arial"/>
          <w:color w:val="000080"/>
          <w:sz w:val="20"/>
          <w:lang w:val="en-US"/>
        </w:rPr>
        <w:t>entitled</w:t>
      </w:r>
      <w:r w:rsidRPr="00790981">
        <w:rPr>
          <w:rFonts w:ascii="Arial" w:hAnsi="Arial"/>
          <w:color w:val="000080"/>
          <w:sz w:val="20"/>
          <w:lang w:val="en-US"/>
        </w:rPr>
        <w:t xml:space="preserve"> </w:t>
      </w:r>
      <w:r w:rsidR="0068310F" w:rsidRPr="00790981">
        <w:rPr>
          <w:rFonts w:ascii="Arial" w:hAnsi="Arial"/>
          <w:b/>
          <w:i/>
          <w:color w:val="008080"/>
          <w:spacing w:val="-2"/>
          <w:sz w:val="20"/>
          <w:lang w:val="en-US"/>
        </w:rPr>
        <w:t>Soil and Groundwater Cleaning</w:t>
      </w:r>
      <w:r w:rsidR="0068310F" w:rsidRPr="00790981">
        <w:rPr>
          <w:rFonts w:ascii="Arial" w:hAnsi="Arial"/>
          <w:color w:val="000080"/>
          <w:spacing w:val="-2"/>
          <w:sz w:val="20"/>
          <w:lang w:val="en-US"/>
        </w:rPr>
        <w:t xml:space="preserve">, </w:t>
      </w:r>
      <w:r w:rsidRPr="00790981">
        <w:rPr>
          <w:rFonts w:ascii="Arial" w:hAnsi="Arial"/>
          <w:color w:val="000080"/>
          <w:spacing w:val="-2"/>
          <w:sz w:val="20"/>
          <w:lang w:val="en-US"/>
        </w:rPr>
        <w:t>at the Natural Sciences Faculty of the Comenius Unversity, in</w:t>
      </w:r>
      <w:r w:rsidR="0068310F" w:rsidRPr="00790981">
        <w:rPr>
          <w:rFonts w:ascii="Arial" w:hAnsi="Arial"/>
          <w:b/>
          <w:color w:val="000080"/>
          <w:spacing w:val="-2"/>
          <w:sz w:val="20"/>
          <w:lang w:val="en-US"/>
        </w:rPr>
        <w:t xml:space="preserve"> </w:t>
      </w:r>
      <w:smartTag w:uri="urn:schemas-microsoft-com:office:smarttags" w:element="place">
        <w:smartTag w:uri="urn:schemas-microsoft-com:office:smarttags" w:element="City">
          <w:r w:rsidR="0068310F" w:rsidRPr="00790981">
            <w:rPr>
              <w:rFonts w:ascii="Arial" w:hAnsi="Arial"/>
              <w:b/>
              <w:color w:val="000080"/>
              <w:spacing w:val="-2"/>
              <w:sz w:val="20"/>
              <w:lang w:val="en-US"/>
            </w:rPr>
            <w:t>Bratislava</w:t>
          </w:r>
        </w:smartTag>
      </w:smartTag>
      <w:r w:rsidR="0068310F" w:rsidRPr="00790981">
        <w:rPr>
          <w:rFonts w:ascii="Arial" w:hAnsi="Arial"/>
          <w:b/>
          <w:color w:val="000080"/>
          <w:spacing w:val="-2"/>
          <w:sz w:val="20"/>
          <w:lang w:val="en-US"/>
        </w:rPr>
        <w:t>.</w:t>
      </w:r>
      <w:r w:rsidR="0068310F" w:rsidRPr="00790981">
        <w:rPr>
          <w:rFonts w:ascii="Arial" w:hAnsi="Arial"/>
          <w:color w:val="000080"/>
          <w:spacing w:val="-2"/>
          <w:sz w:val="20"/>
          <w:lang w:val="en-US"/>
        </w:rPr>
        <w:t xml:space="preserve"> </w:t>
      </w:r>
      <w:r w:rsidRPr="00790981">
        <w:rPr>
          <w:rFonts w:ascii="Arial" w:hAnsi="Arial"/>
          <w:color w:val="000080"/>
          <w:spacing w:val="-2"/>
          <w:sz w:val="20"/>
          <w:lang w:val="en-US"/>
        </w:rPr>
        <w:t>This course had for target post-graduated students and the participation of professor</w:t>
      </w:r>
      <w:r w:rsidR="0008395A">
        <w:rPr>
          <w:rFonts w:ascii="Arial" w:hAnsi="Arial"/>
          <w:color w:val="000080"/>
          <w:spacing w:val="-2"/>
          <w:sz w:val="20"/>
          <w:lang w:val="en-US"/>
        </w:rPr>
        <w:t>s</w:t>
      </w:r>
      <w:r w:rsidRPr="00790981">
        <w:rPr>
          <w:rFonts w:ascii="Arial" w:hAnsi="Arial"/>
          <w:color w:val="000080"/>
          <w:spacing w:val="-2"/>
          <w:sz w:val="20"/>
          <w:lang w:val="en-US"/>
        </w:rPr>
        <w:t xml:space="preserve"> and researchers from </w:t>
      </w:r>
      <w:smartTag w:uri="urn:schemas-microsoft-com:office:smarttags" w:element="country-region">
        <w:r w:rsidRPr="00790981">
          <w:rPr>
            <w:rFonts w:ascii="Arial" w:hAnsi="Arial"/>
            <w:color w:val="000080"/>
            <w:spacing w:val="-2"/>
            <w:sz w:val="20"/>
            <w:lang w:val="en-US"/>
          </w:rPr>
          <w:t>Portugal</w:t>
        </w:r>
      </w:smartTag>
      <w:r w:rsidRPr="00790981">
        <w:rPr>
          <w:rFonts w:ascii="Arial" w:hAnsi="Arial"/>
          <w:color w:val="000080"/>
          <w:spacing w:val="-2"/>
          <w:sz w:val="20"/>
          <w:lang w:val="en-US"/>
        </w:rPr>
        <w:t xml:space="preserve">, </w:t>
      </w:r>
      <w:smartTag w:uri="urn:schemas-microsoft-com:office:smarttags" w:element="country-region">
        <w:r w:rsidRPr="00790981">
          <w:rPr>
            <w:rFonts w:ascii="Arial" w:hAnsi="Arial"/>
            <w:color w:val="000080"/>
            <w:spacing w:val="-2"/>
            <w:sz w:val="20"/>
            <w:lang w:val="en-US"/>
          </w:rPr>
          <w:t>Denmark</w:t>
        </w:r>
      </w:smartTag>
      <w:r w:rsidRPr="00790981">
        <w:rPr>
          <w:rFonts w:ascii="Arial" w:hAnsi="Arial"/>
          <w:color w:val="000080"/>
          <w:spacing w:val="-2"/>
          <w:sz w:val="20"/>
          <w:lang w:val="en-US"/>
        </w:rPr>
        <w:t xml:space="preserve">, </w:t>
      </w:r>
      <w:smartTag w:uri="urn:schemas-microsoft-com:office:smarttags" w:element="PlaceName">
        <w:r w:rsidRPr="00790981">
          <w:rPr>
            <w:rFonts w:ascii="Arial" w:hAnsi="Arial"/>
            <w:color w:val="000080"/>
            <w:spacing w:val="-2"/>
            <w:sz w:val="20"/>
            <w:lang w:val="en-US"/>
          </w:rPr>
          <w:t>Check</w:t>
        </w:r>
      </w:smartTag>
      <w:r w:rsidRPr="00790981">
        <w:rPr>
          <w:rFonts w:ascii="Arial" w:hAnsi="Arial"/>
          <w:color w:val="000080"/>
          <w:spacing w:val="-2"/>
          <w:sz w:val="20"/>
          <w:lang w:val="en-US"/>
        </w:rPr>
        <w:t xml:space="preserve"> </w:t>
      </w:r>
      <w:smartTag w:uri="urn:schemas-microsoft-com:office:smarttags" w:element="PlaceType">
        <w:r w:rsidRPr="00790981">
          <w:rPr>
            <w:rFonts w:ascii="Arial" w:hAnsi="Arial"/>
            <w:color w:val="000080"/>
            <w:spacing w:val="-2"/>
            <w:sz w:val="20"/>
            <w:lang w:val="en-US"/>
          </w:rPr>
          <w:t>Republic</w:t>
        </w:r>
      </w:smartTag>
      <w:r w:rsidRPr="00790981">
        <w:rPr>
          <w:rFonts w:ascii="Arial" w:hAnsi="Arial"/>
          <w:color w:val="000080"/>
          <w:spacing w:val="-2"/>
          <w:sz w:val="20"/>
          <w:lang w:val="en-US"/>
        </w:rPr>
        <w:t xml:space="preserve"> and </w:t>
      </w:r>
      <w:smartTag w:uri="urn:schemas-microsoft-com:office:smarttags" w:element="place">
        <w:smartTag w:uri="urn:schemas-microsoft-com:office:smarttags" w:element="country-region">
          <w:r w:rsidRPr="00790981">
            <w:rPr>
              <w:rFonts w:ascii="Arial" w:hAnsi="Arial"/>
              <w:color w:val="000080"/>
              <w:spacing w:val="-2"/>
              <w:sz w:val="20"/>
              <w:lang w:val="en-US"/>
            </w:rPr>
            <w:t>Slovakia</w:t>
          </w:r>
        </w:smartTag>
      </w:smartTag>
      <w:r w:rsidRPr="00790981">
        <w:rPr>
          <w:rFonts w:ascii="Arial" w:hAnsi="Arial"/>
          <w:color w:val="000080"/>
          <w:spacing w:val="-2"/>
          <w:sz w:val="20"/>
          <w:lang w:val="en-US"/>
        </w:rPr>
        <w:t>.</w:t>
      </w:r>
    </w:p>
    <w:p w:rsidR="00790981" w:rsidRDefault="00790981" w:rsidP="00790981">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en-US"/>
        </w:rPr>
      </w:pPr>
    </w:p>
    <w:p w:rsidR="0068310F" w:rsidRPr="00E805A8" w:rsidRDefault="00E805A8">
      <w:pPr>
        <w:tabs>
          <w:tab w:val="left" w:pos="-720"/>
        </w:tabs>
        <w:suppressAutoHyphens/>
        <w:ind w:left="720" w:right="720"/>
        <w:jc w:val="both"/>
        <w:rPr>
          <w:rFonts w:ascii="Arial" w:hAnsi="Arial"/>
          <w:color w:val="000080"/>
          <w:spacing w:val="-2"/>
          <w:sz w:val="20"/>
          <w:lang w:val="en-US"/>
        </w:rPr>
      </w:pPr>
      <w:r w:rsidRPr="00E805A8">
        <w:rPr>
          <w:rFonts w:ascii="Arial" w:hAnsi="Arial"/>
          <w:color w:val="000080"/>
          <w:spacing w:val="-2"/>
          <w:sz w:val="20"/>
          <w:lang w:val="en-US"/>
        </w:rPr>
        <w:t xml:space="preserve">In May and June 1995 I participated as </w:t>
      </w:r>
      <w:r w:rsidR="000B2D02" w:rsidRPr="00E805A8">
        <w:rPr>
          <w:rFonts w:ascii="Arial" w:hAnsi="Arial"/>
          <w:color w:val="000080"/>
          <w:spacing w:val="-2"/>
          <w:sz w:val="20"/>
          <w:lang w:val="en-US"/>
        </w:rPr>
        <w:t>teacher</w:t>
      </w:r>
      <w:r w:rsidRPr="00E805A8">
        <w:rPr>
          <w:rFonts w:ascii="Arial" w:hAnsi="Arial"/>
          <w:color w:val="000080"/>
          <w:spacing w:val="-2"/>
          <w:sz w:val="20"/>
          <w:lang w:val="en-US"/>
        </w:rPr>
        <w:t xml:space="preserve"> in the course </w:t>
      </w:r>
      <w:r w:rsidR="0068310F" w:rsidRPr="00E805A8">
        <w:rPr>
          <w:rFonts w:ascii="Arial" w:hAnsi="Arial"/>
          <w:b/>
          <w:i/>
          <w:color w:val="008080"/>
          <w:spacing w:val="-2"/>
          <w:sz w:val="20"/>
          <w:lang w:val="en-US"/>
        </w:rPr>
        <w:t>Aplicacion de los Metodos Geofísicos en el Estudio y Control de la Contaminacion de Suelos y Aguas</w:t>
      </w:r>
      <w:r w:rsidRPr="00E805A8">
        <w:rPr>
          <w:rFonts w:ascii="Arial" w:hAnsi="Arial"/>
          <w:color w:val="000080"/>
          <w:spacing w:val="-2"/>
          <w:sz w:val="20"/>
          <w:lang w:val="en-US"/>
        </w:rPr>
        <w:t xml:space="preserve">, organized by the </w:t>
      </w:r>
      <w:r w:rsidR="0068310F" w:rsidRPr="00E805A8">
        <w:rPr>
          <w:rFonts w:ascii="Arial" w:hAnsi="Arial"/>
          <w:color w:val="000080"/>
          <w:spacing w:val="-2"/>
          <w:sz w:val="20"/>
          <w:lang w:val="en-US"/>
        </w:rPr>
        <w:t xml:space="preserve"> </w:t>
      </w:r>
      <w:r w:rsidRPr="00E805A8">
        <w:rPr>
          <w:rFonts w:ascii="Arial" w:hAnsi="Arial"/>
          <w:b/>
          <w:color w:val="000080"/>
          <w:spacing w:val="-2"/>
          <w:sz w:val="20"/>
          <w:lang w:val="en-US"/>
        </w:rPr>
        <w:t xml:space="preserve">High </w:t>
      </w:r>
      <w:r w:rsidR="000B2D02" w:rsidRPr="00E805A8">
        <w:rPr>
          <w:rFonts w:ascii="Arial" w:hAnsi="Arial"/>
          <w:b/>
          <w:color w:val="000080"/>
          <w:spacing w:val="-2"/>
          <w:sz w:val="20"/>
          <w:lang w:val="en-US"/>
        </w:rPr>
        <w:t>Technological</w:t>
      </w:r>
      <w:r w:rsidRPr="00E805A8">
        <w:rPr>
          <w:rFonts w:ascii="Arial" w:hAnsi="Arial"/>
          <w:b/>
          <w:color w:val="000080"/>
          <w:spacing w:val="-2"/>
          <w:sz w:val="20"/>
          <w:lang w:val="en-US"/>
        </w:rPr>
        <w:t xml:space="preserve"> Scholl for </w:t>
      </w:r>
      <w:r w:rsidR="000B2D02" w:rsidRPr="00E805A8">
        <w:rPr>
          <w:rFonts w:ascii="Arial" w:hAnsi="Arial"/>
          <w:b/>
          <w:color w:val="000080"/>
          <w:spacing w:val="-2"/>
          <w:sz w:val="20"/>
          <w:lang w:val="en-US"/>
        </w:rPr>
        <w:t>Mining</w:t>
      </w:r>
      <w:r w:rsidRPr="00E805A8">
        <w:rPr>
          <w:rFonts w:ascii="Arial" w:hAnsi="Arial"/>
          <w:b/>
          <w:color w:val="000080"/>
          <w:spacing w:val="-2"/>
          <w:sz w:val="20"/>
          <w:lang w:val="en-US"/>
        </w:rPr>
        <w:t xml:space="preserve"> Engineers from the University of </w:t>
      </w:r>
      <w:r w:rsidR="0068310F" w:rsidRPr="00E805A8">
        <w:rPr>
          <w:rFonts w:ascii="Arial" w:hAnsi="Arial"/>
          <w:b/>
          <w:color w:val="000080"/>
          <w:spacing w:val="-2"/>
          <w:sz w:val="20"/>
          <w:lang w:val="en-US"/>
        </w:rPr>
        <w:t>Oviedo</w:t>
      </w:r>
      <w:r w:rsidR="0068310F" w:rsidRPr="00E805A8">
        <w:rPr>
          <w:rFonts w:ascii="Arial" w:hAnsi="Arial"/>
          <w:color w:val="000080"/>
          <w:spacing w:val="-2"/>
          <w:sz w:val="20"/>
          <w:lang w:val="en-US"/>
        </w:rPr>
        <w:t>.</w:t>
      </w:r>
    </w:p>
    <w:p w:rsidR="0068310F" w:rsidRPr="00E805A8" w:rsidRDefault="0068310F">
      <w:pPr>
        <w:tabs>
          <w:tab w:val="left" w:pos="-720"/>
        </w:tabs>
        <w:suppressAutoHyphens/>
        <w:ind w:left="720" w:right="720"/>
        <w:jc w:val="both"/>
        <w:rPr>
          <w:rFonts w:ascii="Arial" w:hAnsi="Arial"/>
          <w:color w:val="000080"/>
          <w:spacing w:val="-2"/>
          <w:sz w:val="20"/>
          <w:lang w:val="en-US"/>
        </w:rPr>
      </w:pPr>
    </w:p>
    <w:p w:rsidR="00E805A8" w:rsidRPr="00E805A8" w:rsidRDefault="0068310F" w:rsidP="00E805A8">
      <w:pPr>
        <w:tabs>
          <w:tab w:val="left" w:pos="-720"/>
          <w:tab w:val="left" w:pos="0"/>
        </w:tabs>
        <w:suppressAutoHyphens/>
        <w:ind w:left="720" w:right="720" w:hanging="720"/>
        <w:jc w:val="both"/>
        <w:rPr>
          <w:rFonts w:ascii="Arial" w:hAnsi="Arial"/>
          <w:color w:val="000080"/>
          <w:sz w:val="20"/>
          <w:lang w:val="en-US"/>
        </w:rPr>
      </w:pPr>
      <w:r w:rsidRPr="00E805A8">
        <w:rPr>
          <w:rFonts w:ascii="Arial" w:hAnsi="Arial"/>
          <w:color w:val="000080"/>
          <w:spacing w:val="-2"/>
          <w:sz w:val="20"/>
          <w:lang w:val="en-US"/>
        </w:rPr>
        <w:tab/>
      </w:r>
      <w:r w:rsidR="000B2D02" w:rsidRPr="00E805A8">
        <w:rPr>
          <w:rFonts w:ascii="Arial" w:hAnsi="Arial"/>
          <w:color w:val="000080"/>
          <w:spacing w:val="-2"/>
          <w:sz w:val="20"/>
          <w:lang w:val="en-US"/>
        </w:rPr>
        <w:t xml:space="preserve">In 1994 I participated at the </w:t>
      </w:r>
      <w:r w:rsidR="000B2D02" w:rsidRPr="00E805A8">
        <w:rPr>
          <w:rFonts w:ascii="Arial" w:hAnsi="Arial"/>
          <w:b/>
          <w:color w:val="000080"/>
          <w:sz w:val="20"/>
          <w:lang w:val="en-US"/>
        </w:rPr>
        <w:t>Instituto Superior de Engenharia do Porto</w:t>
      </w:r>
      <w:r w:rsidR="000B2D02" w:rsidRPr="00E805A8">
        <w:rPr>
          <w:rFonts w:ascii="Arial" w:hAnsi="Arial"/>
          <w:color w:val="000080"/>
          <w:sz w:val="20"/>
          <w:lang w:val="en-US"/>
        </w:rPr>
        <w:t>, as te</w:t>
      </w:r>
      <w:r w:rsidR="000B2D02">
        <w:rPr>
          <w:rFonts w:ascii="Arial" w:hAnsi="Arial"/>
          <w:color w:val="000080"/>
          <w:sz w:val="20"/>
          <w:lang w:val="en-US"/>
        </w:rPr>
        <w:t>a</w:t>
      </w:r>
      <w:r w:rsidR="000B2D02" w:rsidRPr="00E805A8">
        <w:rPr>
          <w:rFonts w:ascii="Arial" w:hAnsi="Arial"/>
          <w:color w:val="000080"/>
          <w:sz w:val="20"/>
          <w:lang w:val="en-US"/>
        </w:rPr>
        <w:t xml:space="preserve">cher in </w:t>
      </w:r>
      <w:r w:rsidR="0008395A" w:rsidRPr="00E805A8">
        <w:rPr>
          <w:rFonts w:ascii="Arial" w:hAnsi="Arial"/>
          <w:color w:val="000080"/>
          <w:sz w:val="20"/>
          <w:lang w:val="en-US"/>
        </w:rPr>
        <w:t>an</w:t>
      </w:r>
      <w:r w:rsidR="000B2D02" w:rsidRPr="00E805A8">
        <w:rPr>
          <w:rFonts w:ascii="Arial" w:hAnsi="Arial"/>
          <w:color w:val="000080"/>
          <w:sz w:val="20"/>
          <w:lang w:val="en-US"/>
        </w:rPr>
        <w:t xml:space="preserve"> International Intensive Course, financed by the program ERASMUS entitled </w:t>
      </w:r>
      <w:r w:rsidR="000B2D02" w:rsidRPr="00E805A8">
        <w:rPr>
          <w:rFonts w:ascii="Arial" w:hAnsi="Arial"/>
          <w:b/>
          <w:color w:val="008080"/>
          <w:sz w:val="20"/>
          <w:lang w:val="en-US"/>
        </w:rPr>
        <w:t>Applications in Chemical Engineering</w:t>
      </w:r>
      <w:r w:rsidR="000B2D02" w:rsidRPr="00E805A8">
        <w:rPr>
          <w:rFonts w:ascii="Arial" w:hAnsi="Arial"/>
          <w:color w:val="000080"/>
          <w:sz w:val="20"/>
          <w:lang w:val="en-US"/>
        </w:rPr>
        <w:t>; for this course I developed a special interactive</w:t>
      </w:r>
      <w:r w:rsidR="000B2D02">
        <w:rPr>
          <w:rFonts w:ascii="Arial" w:hAnsi="Arial"/>
          <w:color w:val="000080"/>
          <w:sz w:val="20"/>
          <w:lang w:val="en-US"/>
        </w:rPr>
        <w:t xml:space="preserve"> </w:t>
      </w:r>
      <w:r w:rsidR="0008395A">
        <w:rPr>
          <w:rFonts w:ascii="Arial" w:hAnsi="Arial"/>
          <w:color w:val="000080"/>
          <w:sz w:val="20"/>
          <w:lang w:val="en-US"/>
        </w:rPr>
        <w:t>r</w:t>
      </w:r>
      <w:r w:rsidR="000B2D02">
        <w:rPr>
          <w:rFonts w:ascii="Arial" w:hAnsi="Arial"/>
          <w:color w:val="000080"/>
          <w:sz w:val="20"/>
          <w:lang w:val="en-US"/>
        </w:rPr>
        <w:t xml:space="preserve">eal time </w:t>
      </w:r>
      <w:r w:rsidR="0008395A" w:rsidRPr="00E805A8">
        <w:rPr>
          <w:rFonts w:ascii="Arial" w:hAnsi="Arial"/>
          <w:color w:val="000080"/>
          <w:sz w:val="20"/>
          <w:lang w:val="en-US"/>
        </w:rPr>
        <w:t>softwar</w:t>
      </w:r>
      <w:r w:rsidR="0008395A">
        <w:rPr>
          <w:rFonts w:ascii="Arial" w:hAnsi="Arial"/>
          <w:color w:val="000080"/>
          <w:sz w:val="20"/>
          <w:lang w:val="en-US"/>
        </w:rPr>
        <w:t xml:space="preserve">e </w:t>
      </w:r>
      <w:r w:rsidR="000B2D02">
        <w:rPr>
          <w:rFonts w:ascii="Arial" w:hAnsi="Arial"/>
          <w:color w:val="000080"/>
          <w:sz w:val="20"/>
          <w:lang w:val="en-US"/>
        </w:rPr>
        <w:t>for simulation of</w:t>
      </w:r>
      <w:r w:rsidR="000B2D02" w:rsidRPr="00E805A8">
        <w:rPr>
          <w:rFonts w:ascii="Arial" w:hAnsi="Arial"/>
          <w:color w:val="000080"/>
          <w:sz w:val="20"/>
          <w:lang w:val="en-US"/>
        </w:rPr>
        <w:t xml:space="preserve"> control processes,</w:t>
      </w:r>
    </w:p>
    <w:p w:rsidR="0068310F" w:rsidRPr="000B2D02" w:rsidRDefault="0068310F">
      <w:pPr>
        <w:tabs>
          <w:tab w:val="left" w:pos="-720"/>
        </w:tabs>
        <w:suppressAutoHyphens/>
        <w:jc w:val="both"/>
        <w:rPr>
          <w:rFonts w:ascii="Arial" w:hAnsi="Arial"/>
          <w:color w:val="000080"/>
          <w:spacing w:val="-2"/>
          <w:sz w:val="20"/>
          <w:lang w:val="en-US"/>
        </w:rPr>
      </w:pPr>
    </w:p>
    <w:p w:rsidR="000B2D02" w:rsidRDefault="00E805A8">
      <w:pPr>
        <w:tabs>
          <w:tab w:val="left" w:pos="-720"/>
          <w:tab w:val="left" w:pos="0"/>
        </w:tabs>
        <w:suppressAutoHyphens/>
        <w:ind w:left="720" w:right="720" w:hanging="720"/>
        <w:jc w:val="both"/>
        <w:rPr>
          <w:rFonts w:ascii="Arial" w:hAnsi="Arial"/>
          <w:color w:val="000080"/>
          <w:spacing w:val="-2"/>
          <w:sz w:val="20"/>
          <w:lang w:val="en-US"/>
        </w:rPr>
      </w:pPr>
      <w:r w:rsidRPr="000B2D02">
        <w:rPr>
          <w:rFonts w:ascii="Arial" w:hAnsi="Arial"/>
          <w:color w:val="000080"/>
          <w:spacing w:val="-2"/>
          <w:sz w:val="20"/>
          <w:lang w:val="en-US"/>
        </w:rPr>
        <w:tab/>
      </w:r>
      <w:r w:rsidR="000B2D02" w:rsidRPr="000B2D02">
        <w:rPr>
          <w:rFonts w:ascii="Arial" w:hAnsi="Arial"/>
          <w:color w:val="000080"/>
          <w:spacing w:val="-2"/>
          <w:sz w:val="20"/>
          <w:lang w:val="en-US"/>
        </w:rPr>
        <w:t>In 1987 I taught a course in Solvent Extraction in a post-graduate Course in Hydrometallurgy at the Technical University of Lisbon.</w:t>
      </w:r>
    </w:p>
    <w:p w:rsidR="000B2D02" w:rsidRDefault="000B2D02">
      <w:pPr>
        <w:tabs>
          <w:tab w:val="left" w:pos="-720"/>
          <w:tab w:val="left" w:pos="0"/>
        </w:tabs>
        <w:suppressAutoHyphens/>
        <w:ind w:left="720" w:right="720" w:hanging="720"/>
        <w:jc w:val="both"/>
        <w:rPr>
          <w:rFonts w:ascii="Arial" w:hAnsi="Arial"/>
          <w:color w:val="000080"/>
          <w:spacing w:val="-2"/>
          <w:sz w:val="20"/>
          <w:lang w:val="en-US"/>
        </w:rPr>
      </w:pPr>
    </w:p>
    <w:p w:rsidR="00E805A8" w:rsidRPr="000B2D02" w:rsidRDefault="000B2D02">
      <w:pPr>
        <w:tabs>
          <w:tab w:val="left" w:pos="-720"/>
          <w:tab w:val="left" w:pos="0"/>
        </w:tabs>
        <w:suppressAutoHyphens/>
        <w:ind w:left="720" w:right="720" w:hanging="720"/>
        <w:jc w:val="both"/>
        <w:rPr>
          <w:rFonts w:ascii="Arial" w:hAnsi="Arial"/>
          <w:color w:val="000080"/>
          <w:spacing w:val="-2"/>
          <w:sz w:val="20"/>
          <w:lang w:val="en-US"/>
        </w:rPr>
      </w:pPr>
      <w:r>
        <w:rPr>
          <w:rFonts w:ascii="Arial" w:hAnsi="Arial"/>
          <w:color w:val="000080"/>
          <w:spacing w:val="-2"/>
          <w:sz w:val="20"/>
          <w:lang w:val="en-US"/>
        </w:rPr>
        <w:tab/>
        <w:t xml:space="preserve">In 1989 I taught a similar course at the Chemical Department of the Engineering Faculty, </w:t>
      </w:r>
      <w:smartTag w:uri="urn:schemas-microsoft-com:office:smarttags" w:element="place">
        <w:smartTag w:uri="urn:schemas-microsoft-com:office:smarttags" w:element="PlaceType">
          <w:r>
            <w:rPr>
              <w:rFonts w:ascii="Arial" w:hAnsi="Arial"/>
              <w:color w:val="000080"/>
              <w:spacing w:val="-2"/>
              <w:sz w:val="20"/>
              <w:lang w:val="en-US"/>
            </w:rPr>
            <w:t>University</w:t>
          </w:r>
        </w:smartTag>
        <w:r>
          <w:rPr>
            <w:rFonts w:ascii="Arial" w:hAnsi="Arial"/>
            <w:color w:val="000080"/>
            <w:spacing w:val="-2"/>
            <w:sz w:val="20"/>
            <w:lang w:val="en-US"/>
          </w:rPr>
          <w:t xml:space="preserve"> of </w:t>
        </w:r>
        <w:smartTag w:uri="urn:schemas-microsoft-com:office:smarttags" w:element="PlaceName">
          <w:r>
            <w:rPr>
              <w:rFonts w:ascii="Arial" w:hAnsi="Arial"/>
              <w:color w:val="000080"/>
              <w:spacing w:val="-2"/>
              <w:sz w:val="20"/>
              <w:lang w:val="en-US"/>
            </w:rPr>
            <w:t>Porto</w:t>
          </w:r>
        </w:smartTag>
      </w:smartTag>
      <w:r>
        <w:rPr>
          <w:rFonts w:ascii="Arial" w:hAnsi="Arial"/>
          <w:color w:val="000080"/>
          <w:spacing w:val="-2"/>
          <w:sz w:val="20"/>
          <w:lang w:val="en-US"/>
        </w:rPr>
        <w:t>.</w:t>
      </w:r>
      <w:r w:rsidRPr="000B2D02">
        <w:rPr>
          <w:rFonts w:ascii="Arial" w:hAnsi="Arial"/>
          <w:color w:val="000080"/>
          <w:spacing w:val="-2"/>
          <w:sz w:val="20"/>
          <w:lang w:val="en-US"/>
        </w:rPr>
        <w:t xml:space="preserve"> </w:t>
      </w:r>
      <w:r w:rsidR="0068310F" w:rsidRPr="000B2D02">
        <w:rPr>
          <w:rFonts w:ascii="Arial" w:hAnsi="Arial"/>
          <w:color w:val="000080"/>
          <w:spacing w:val="-2"/>
          <w:sz w:val="20"/>
          <w:lang w:val="en-US"/>
        </w:rPr>
        <w:tab/>
      </w:r>
    </w:p>
    <w:p w:rsidR="0068310F" w:rsidRPr="0008395A" w:rsidRDefault="0068310F">
      <w:pPr>
        <w:tabs>
          <w:tab w:val="left" w:pos="-720"/>
        </w:tabs>
        <w:suppressAutoHyphens/>
        <w:jc w:val="both"/>
        <w:rPr>
          <w:rFonts w:ascii="Arial" w:hAnsi="Arial"/>
          <w:color w:val="000080"/>
          <w:spacing w:val="-2"/>
          <w:sz w:val="20"/>
          <w:lang w:val="en-US"/>
        </w:rPr>
      </w:pPr>
    </w:p>
    <w:p w:rsidR="00A04ECD" w:rsidRPr="0008395A" w:rsidRDefault="000B2D02">
      <w:pPr>
        <w:tabs>
          <w:tab w:val="left" w:pos="-720"/>
          <w:tab w:val="left" w:pos="0"/>
        </w:tabs>
        <w:suppressAutoHyphens/>
        <w:ind w:left="720" w:right="720" w:hanging="720"/>
        <w:jc w:val="both"/>
        <w:rPr>
          <w:rFonts w:ascii="Arial" w:hAnsi="Arial"/>
          <w:color w:val="000080"/>
          <w:spacing w:val="-2"/>
          <w:sz w:val="20"/>
          <w:lang w:val="en-US"/>
        </w:rPr>
      </w:pPr>
      <w:r w:rsidRPr="0008395A">
        <w:rPr>
          <w:rFonts w:ascii="Arial" w:hAnsi="Arial"/>
          <w:color w:val="000080"/>
          <w:spacing w:val="-2"/>
          <w:sz w:val="20"/>
          <w:lang w:val="en-US"/>
        </w:rPr>
        <w:tab/>
        <w:t>In the years 1995 to 98 I made several conferences, as an invited speaker, for the students of the Master in Public Health, at the High Institute for Bio-medical Sciences Abel Salazar.</w:t>
      </w:r>
    </w:p>
    <w:p w:rsidR="000B2D02" w:rsidRPr="000B2D02" w:rsidRDefault="000B2D02">
      <w:pPr>
        <w:tabs>
          <w:tab w:val="left" w:pos="-720"/>
          <w:tab w:val="left" w:pos="0"/>
        </w:tabs>
        <w:suppressAutoHyphens/>
        <w:ind w:left="720" w:right="720" w:hanging="720"/>
        <w:jc w:val="both"/>
        <w:rPr>
          <w:rFonts w:ascii="Arial" w:hAnsi="Arial"/>
          <w:b/>
          <w:color w:val="000080"/>
          <w:spacing w:val="-2"/>
          <w:sz w:val="20"/>
          <w:lang w:val="en-US"/>
        </w:rPr>
      </w:pPr>
    </w:p>
    <w:p w:rsidR="0068310F" w:rsidRPr="000B2D02" w:rsidRDefault="0068310F">
      <w:pPr>
        <w:tabs>
          <w:tab w:val="left" w:pos="-720"/>
          <w:tab w:val="left" w:pos="0"/>
        </w:tabs>
        <w:suppressAutoHyphens/>
        <w:ind w:left="720" w:right="720" w:hanging="720"/>
        <w:jc w:val="both"/>
        <w:rPr>
          <w:rFonts w:ascii="Arial" w:hAnsi="Arial"/>
          <w:color w:val="000080"/>
          <w:spacing w:val="-2"/>
          <w:sz w:val="20"/>
          <w:lang w:val="en-US"/>
        </w:rPr>
      </w:pPr>
      <w:r w:rsidRPr="000B2D02">
        <w:rPr>
          <w:rFonts w:ascii="Arial" w:hAnsi="Arial"/>
          <w:b/>
          <w:color w:val="000080"/>
          <w:spacing w:val="-2"/>
          <w:sz w:val="20"/>
          <w:lang w:val="en-US"/>
        </w:rPr>
        <w:tab/>
      </w:r>
      <w:r w:rsidRPr="000B2D02">
        <w:rPr>
          <w:rFonts w:ascii="Arial" w:hAnsi="Arial"/>
          <w:color w:val="000080"/>
          <w:spacing w:val="-2"/>
          <w:sz w:val="20"/>
          <w:lang w:val="en-US"/>
        </w:rPr>
        <w:t xml:space="preserve"> </w:t>
      </w:r>
      <w:r w:rsidR="000B2D02" w:rsidRPr="000B2D02">
        <w:rPr>
          <w:rFonts w:ascii="Arial" w:hAnsi="Arial"/>
          <w:color w:val="000080"/>
          <w:spacing w:val="-2"/>
          <w:sz w:val="20"/>
          <w:lang w:val="en-US"/>
        </w:rPr>
        <w:t xml:space="preserve">In 2005 I was responsible and organized a course entitled </w:t>
      </w:r>
      <w:r w:rsidR="000B2D02" w:rsidRPr="0096686C">
        <w:rPr>
          <w:rFonts w:ascii="Arial" w:hAnsi="Arial"/>
          <w:b/>
          <w:color w:val="000080"/>
          <w:spacing w:val="-2"/>
          <w:sz w:val="20"/>
          <w:lang w:val="en-US"/>
        </w:rPr>
        <w:t>Protection and Remediation of Soils</w:t>
      </w:r>
      <w:r w:rsidR="000B2D02" w:rsidRPr="000B2D02">
        <w:rPr>
          <w:rFonts w:ascii="Arial" w:hAnsi="Arial"/>
          <w:color w:val="000080"/>
          <w:spacing w:val="-2"/>
          <w:sz w:val="20"/>
          <w:lang w:val="en-US"/>
        </w:rPr>
        <w:t xml:space="preserve"> </w:t>
      </w:r>
      <w:r w:rsidR="000B2D02" w:rsidRPr="0096686C">
        <w:rPr>
          <w:rFonts w:ascii="Arial" w:hAnsi="Arial"/>
          <w:b/>
          <w:color w:val="000080"/>
          <w:spacing w:val="-2"/>
          <w:sz w:val="20"/>
          <w:lang w:val="en-US"/>
        </w:rPr>
        <w:t>and Aquifers</w:t>
      </w:r>
      <w:r w:rsidR="000B2D02" w:rsidRPr="000B2D02">
        <w:rPr>
          <w:rFonts w:ascii="Arial" w:hAnsi="Arial"/>
          <w:color w:val="000080"/>
          <w:spacing w:val="-2"/>
          <w:sz w:val="20"/>
          <w:lang w:val="en-US"/>
        </w:rPr>
        <w:t xml:space="preserve"> at the </w:t>
      </w:r>
      <w:smartTag w:uri="urn:schemas-microsoft-com:office:smarttags" w:element="place">
        <w:smartTag w:uri="urn:schemas-microsoft-com:office:smarttags" w:element="PlaceType">
          <w:r w:rsidR="000B2D02" w:rsidRPr="000B2D02">
            <w:rPr>
              <w:rFonts w:ascii="Arial" w:hAnsi="Arial"/>
              <w:color w:val="000080"/>
              <w:spacing w:val="-2"/>
              <w:sz w:val="20"/>
              <w:lang w:val="en-US"/>
            </w:rPr>
            <w:t>University</w:t>
          </w:r>
        </w:smartTag>
        <w:r w:rsidR="000B2D02" w:rsidRPr="000B2D02">
          <w:rPr>
            <w:rFonts w:ascii="Arial" w:hAnsi="Arial"/>
            <w:color w:val="000080"/>
            <w:spacing w:val="-2"/>
            <w:sz w:val="20"/>
            <w:lang w:val="en-US"/>
          </w:rPr>
          <w:t xml:space="preserve"> of </w:t>
        </w:r>
        <w:smartTag w:uri="urn:schemas-microsoft-com:office:smarttags" w:element="PlaceName">
          <w:r w:rsidR="000B2D02" w:rsidRPr="000B2D02">
            <w:rPr>
              <w:rFonts w:ascii="Arial" w:hAnsi="Arial"/>
              <w:color w:val="000080"/>
              <w:spacing w:val="-2"/>
              <w:sz w:val="20"/>
              <w:lang w:val="en-US"/>
            </w:rPr>
            <w:t>Braga</w:t>
          </w:r>
        </w:smartTag>
      </w:smartTag>
      <w:r w:rsidR="000B2D02" w:rsidRPr="000B2D02">
        <w:rPr>
          <w:rFonts w:ascii="Arial" w:hAnsi="Arial"/>
          <w:color w:val="000080"/>
          <w:spacing w:val="-2"/>
          <w:sz w:val="20"/>
          <w:lang w:val="en-US"/>
        </w:rPr>
        <w:t>.</w:t>
      </w:r>
    </w:p>
    <w:p w:rsidR="0068310F" w:rsidRPr="000B2D02" w:rsidRDefault="0068310F">
      <w:pPr>
        <w:tabs>
          <w:tab w:val="left" w:pos="-720"/>
          <w:tab w:val="left" w:pos="0"/>
        </w:tabs>
        <w:suppressAutoHyphens/>
        <w:ind w:left="720" w:right="720" w:hanging="720"/>
        <w:jc w:val="both"/>
        <w:rPr>
          <w:rFonts w:ascii="Arial" w:hAnsi="Arial"/>
          <w:color w:val="000080"/>
          <w:spacing w:val="-2"/>
          <w:sz w:val="20"/>
          <w:lang w:val="en-US"/>
        </w:rPr>
      </w:pPr>
    </w:p>
    <w:p w:rsidR="000B2D02" w:rsidRDefault="000B2D02">
      <w:pPr>
        <w:pStyle w:val="BlockText"/>
        <w:rPr>
          <w:lang w:val="en-US"/>
        </w:rPr>
      </w:pPr>
      <w:r>
        <w:rPr>
          <w:lang w:val="en-US"/>
        </w:rPr>
        <w:t>In 200</w:t>
      </w:r>
      <w:r w:rsidR="00E12022">
        <w:rPr>
          <w:lang w:val="en-US"/>
        </w:rPr>
        <w:t>6</w:t>
      </w:r>
      <w:r>
        <w:rPr>
          <w:lang w:val="en-US"/>
        </w:rPr>
        <w:t xml:space="preserve"> I participated</w:t>
      </w:r>
      <w:r w:rsidR="00E12022">
        <w:rPr>
          <w:lang w:val="en-US"/>
        </w:rPr>
        <w:t>,</w:t>
      </w:r>
      <w:r>
        <w:rPr>
          <w:lang w:val="en-US"/>
        </w:rPr>
        <w:t xml:space="preserve"> </w:t>
      </w:r>
      <w:r w:rsidR="00E12022">
        <w:rPr>
          <w:lang w:val="en-US"/>
        </w:rPr>
        <w:t xml:space="preserve">as invited speaker, </w:t>
      </w:r>
      <w:r>
        <w:rPr>
          <w:lang w:val="en-US"/>
        </w:rPr>
        <w:t xml:space="preserve">in a special session about Nuclear Energy in </w:t>
      </w:r>
      <w:smartTag w:uri="urn:schemas-microsoft-com:office:smarttags" w:element="country-region">
        <w:r>
          <w:rPr>
            <w:lang w:val="en-US"/>
          </w:rPr>
          <w:t>Portugal</w:t>
        </w:r>
      </w:smartTag>
      <w:r>
        <w:rPr>
          <w:lang w:val="en-US"/>
        </w:rPr>
        <w:t xml:space="preserve"> organized by the Headmaster </w:t>
      </w:r>
      <w:r w:rsidR="0008395A">
        <w:rPr>
          <w:lang w:val="en-US"/>
        </w:rPr>
        <w:t>(</w:t>
      </w:r>
      <w:r w:rsidR="00CE2AC7">
        <w:rPr>
          <w:lang w:val="en-US"/>
        </w:rPr>
        <w:t>D</w:t>
      </w:r>
      <w:r w:rsidR="0008395A">
        <w:rPr>
          <w:lang w:val="en-US"/>
        </w:rPr>
        <w:t xml:space="preserve">ean) </w:t>
      </w:r>
      <w:r>
        <w:rPr>
          <w:lang w:val="en-US"/>
        </w:rPr>
        <w:t xml:space="preserve">of the </w:t>
      </w:r>
      <w:smartTag w:uri="urn:schemas-microsoft-com:office:smarttags" w:element="place">
        <w:smartTag w:uri="urn:schemas-microsoft-com:office:smarttags" w:element="PlaceType">
          <w:r>
            <w:rPr>
              <w:lang w:val="en-US"/>
            </w:rPr>
            <w:t>University</w:t>
          </w:r>
        </w:smartTag>
        <w:r>
          <w:rPr>
            <w:lang w:val="en-US"/>
          </w:rPr>
          <w:t xml:space="preserve"> of </w:t>
        </w:r>
        <w:smartTag w:uri="urn:schemas-microsoft-com:office:smarttags" w:element="PlaceName">
          <w:r>
            <w:rPr>
              <w:lang w:val="en-US"/>
            </w:rPr>
            <w:t>Porto</w:t>
          </w:r>
        </w:smartTag>
      </w:smartTag>
      <w:r>
        <w:rPr>
          <w:lang w:val="en-US"/>
        </w:rPr>
        <w:t>.</w:t>
      </w:r>
    </w:p>
    <w:p w:rsidR="00391EA9" w:rsidRDefault="00391EA9">
      <w:pPr>
        <w:pStyle w:val="BlockText"/>
        <w:rPr>
          <w:lang w:val="en-US"/>
        </w:rPr>
      </w:pPr>
    </w:p>
    <w:p w:rsidR="00A04ECD" w:rsidRDefault="004A69CF" w:rsidP="00E80312">
      <w:pPr>
        <w:pStyle w:val="BlockText"/>
        <w:jc w:val="center"/>
      </w:pPr>
      <w:r>
        <w:rPr>
          <w:noProof/>
        </w:rPr>
        <w:drawing>
          <wp:inline distT="0" distB="0" distL="0" distR="0">
            <wp:extent cx="4076700" cy="2962275"/>
            <wp:effectExtent l="1905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srcRect/>
                    <a:stretch>
                      <a:fillRect/>
                    </a:stretch>
                  </pic:blipFill>
                  <pic:spPr bwMode="auto">
                    <a:xfrm>
                      <a:off x="0" y="0"/>
                      <a:ext cx="4076700" cy="2962275"/>
                    </a:xfrm>
                    <a:prstGeom prst="rect">
                      <a:avLst/>
                    </a:prstGeom>
                    <a:noFill/>
                    <a:ln w="9525">
                      <a:noFill/>
                      <a:miter lim="800000"/>
                      <a:headEnd/>
                      <a:tailEnd/>
                    </a:ln>
                  </pic:spPr>
                </pic:pic>
              </a:graphicData>
            </a:graphic>
          </wp:inline>
        </w:drawing>
      </w:r>
    </w:p>
    <w:p w:rsidR="00E12022" w:rsidRDefault="00E12022">
      <w:pPr>
        <w:pStyle w:val="BlockText"/>
      </w:pPr>
    </w:p>
    <w:p w:rsidR="00E12022" w:rsidRDefault="00E12022">
      <w:pPr>
        <w:pStyle w:val="BlockText"/>
        <w:rPr>
          <w:lang w:val="en-GB"/>
        </w:rPr>
      </w:pPr>
      <w:r w:rsidRPr="00E12022">
        <w:rPr>
          <w:lang w:val="en-GB"/>
        </w:rPr>
        <w:t xml:space="preserve">In </w:t>
      </w:r>
      <w:r>
        <w:rPr>
          <w:lang w:val="en-GB"/>
        </w:rPr>
        <w:t xml:space="preserve">March </w:t>
      </w:r>
      <w:r w:rsidRPr="00E12022">
        <w:rPr>
          <w:lang w:val="en-GB"/>
        </w:rPr>
        <w:t xml:space="preserve">2007 I participated as an invited </w:t>
      </w:r>
      <w:r>
        <w:rPr>
          <w:lang w:val="en-GB"/>
        </w:rPr>
        <w:t xml:space="preserve">speaker, in a seminar concerning “Soil Remediation – Technologies and </w:t>
      </w:r>
      <w:r w:rsidR="004151B3">
        <w:rPr>
          <w:lang w:val="en-GB"/>
        </w:rPr>
        <w:t xml:space="preserve">Practical Applications”, organized </w:t>
      </w:r>
      <w:r>
        <w:rPr>
          <w:lang w:val="en-GB"/>
        </w:rPr>
        <w:t>by the Instituto Su</w:t>
      </w:r>
      <w:r w:rsidR="00633BED">
        <w:rPr>
          <w:lang w:val="en-GB"/>
        </w:rPr>
        <w:t>perior de Engenharia do P</w:t>
      </w:r>
      <w:r>
        <w:rPr>
          <w:lang w:val="en-GB"/>
        </w:rPr>
        <w:t>orto.</w:t>
      </w:r>
      <w:r w:rsidR="00D62A72">
        <w:rPr>
          <w:lang w:val="en-GB"/>
        </w:rPr>
        <w:t xml:space="preserve"> Theme: Overview of Soil Remediation Tecnniques”</w:t>
      </w:r>
    </w:p>
    <w:p w:rsidR="004151B3" w:rsidRDefault="004151B3">
      <w:pPr>
        <w:pStyle w:val="BlockText"/>
        <w:rPr>
          <w:lang w:val="en-GB"/>
        </w:rPr>
      </w:pPr>
    </w:p>
    <w:p w:rsidR="00D62A72" w:rsidRDefault="00D62A72" w:rsidP="00D62A72">
      <w:pPr>
        <w:pStyle w:val="BlockText"/>
        <w:rPr>
          <w:lang w:val="en-GB"/>
        </w:rPr>
      </w:pPr>
      <w:r>
        <w:rPr>
          <w:lang w:val="en-GB"/>
        </w:rPr>
        <w:t>Invited lecturer at XII</w:t>
      </w:r>
      <w:r w:rsidRPr="00196DC8">
        <w:rPr>
          <w:vertAlign w:val="superscript"/>
          <w:lang w:val="en-GB"/>
        </w:rPr>
        <w:t>th</w:t>
      </w:r>
      <w:r>
        <w:rPr>
          <w:lang w:val="en-GB"/>
        </w:rPr>
        <w:t xml:space="preserve"> Meeting of Geotechnic Engineers; Theme of the conference “</w:t>
      </w:r>
      <w:r w:rsidR="002078FC">
        <w:rPr>
          <w:lang w:val="en-GB"/>
        </w:rPr>
        <w:t>Storage of Radioactive Wastes Generated during the Nuclear Cycle”; May</w:t>
      </w:r>
      <w:r>
        <w:rPr>
          <w:lang w:val="en-GB"/>
        </w:rPr>
        <w:t xml:space="preserve"> 200</w:t>
      </w:r>
      <w:r w:rsidR="002078FC">
        <w:rPr>
          <w:lang w:val="en-GB"/>
        </w:rPr>
        <w:t>7</w:t>
      </w:r>
      <w:r>
        <w:rPr>
          <w:lang w:val="en-GB"/>
        </w:rPr>
        <w:t>.</w:t>
      </w:r>
    </w:p>
    <w:p w:rsidR="00D62A72" w:rsidRDefault="00D62A72">
      <w:pPr>
        <w:pStyle w:val="BlockText"/>
        <w:rPr>
          <w:lang w:val="en-GB"/>
        </w:rPr>
      </w:pPr>
    </w:p>
    <w:p w:rsidR="004151B3" w:rsidRDefault="004151B3">
      <w:pPr>
        <w:pStyle w:val="BlockText"/>
        <w:rPr>
          <w:lang w:val="en-GB"/>
        </w:rPr>
      </w:pPr>
      <w:r>
        <w:rPr>
          <w:lang w:val="en-GB"/>
        </w:rPr>
        <w:t>In March 2008, I organized an intensive course of 40 hours entitled “Remediation of Soil and Groundwater – A Review of Technologies” for post-graduate students, at the Helsinki University of Technology.</w:t>
      </w:r>
    </w:p>
    <w:p w:rsidR="004151B3" w:rsidRDefault="004151B3">
      <w:pPr>
        <w:pStyle w:val="BlockText"/>
        <w:rPr>
          <w:lang w:val="en-GB"/>
        </w:rPr>
      </w:pPr>
    </w:p>
    <w:p w:rsidR="004151B3" w:rsidRDefault="004151B3">
      <w:pPr>
        <w:pStyle w:val="BlockText"/>
        <w:rPr>
          <w:lang w:val="en-GB"/>
        </w:rPr>
      </w:pPr>
      <w:r>
        <w:rPr>
          <w:lang w:val="en-GB"/>
        </w:rPr>
        <w:t>In February and March 2008, I participated in the lecturing of the discipline “Environmental Gelogy”</w:t>
      </w:r>
      <w:r w:rsidR="00ED1AF1">
        <w:rPr>
          <w:lang w:val="en-GB"/>
        </w:rPr>
        <w:t xml:space="preserve"> for students of Rock Engineering</w:t>
      </w:r>
      <w:r>
        <w:rPr>
          <w:lang w:val="en-GB"/>
        </w:rPr>
        <w:t xml:space="preserve"> at the Helsinki University of Technology, giving a 6 hours course about storage of mining wastes. </w:t>
      </w:r>
    </w:p>
    <w:p w:rsidR="004151B3" w:rsidRDefault="004151B3">
      <w:pPr>
        <w:pStyle w:val="BlockText"/>
        <w:rPr>
          <w:lang w:val="en-GB"/>
        </w:rPr>
      </w:pPr>
    </w:p>
    <w:p w:rsidR="004151B3" w:rsidRDefault="004151B3">
      <w:pPr>
        <w:pStyle w:val="BlockText"/>
        <w:rPr>
          <w:lang w:val="en-GB"/>
        </w:rPr>
      </w:pPr>
      <w:r>
        <w:rPr>
          <w:lang w:val="en-GB"/>
        </w:rPr>
        <w:t xml:space="preserve">In March 2008 </w:t>
      </w:r>
      <w:r w:rsidR="00ED1AF1">
        <w:rPr>
          <w:lang w:val="en-GB"/>
        </w:rPr>
        <w:t>I gave a conference at the Geological Society of Finland</w:t>
      </w:r>
      <w:r w:rsidR="00AC7C6D">
        <w:rPr>
          <w:lang w:val="en-GB"/>
        </w:rPr>
        <w:t>, in Helsinki,</w:t>
      </w:r>
      <w:r w:rsidR="00ED1AF1">
        <w:rPr>
          <w:lang w:val="en-GB"/>
        </w:rPr>
        <w:t xml:space="preserve"> on the subject “Survey of Soil and Groundwater Contamination in a Refinery”.</w:t>
      </w:r>
    </w:p>
    <w:p w:rsidR="00C41A61" w:rsidRDefault="00C41A61">
      <w:pPr>
        <w:pStyle w:val="BlockText"/>
        <w:rPr>
          <w:lang w:val="en-GB"/>
        </w:rPr>
      </w:pPr>
    </w:p>
    <w:p w:rsidR="00196DC8" w:rsidRDefault="00196DC8">
      <w:pPr>
        <w:pStyle w:val="BlockText"/>
        <w:rPr>
          <w:lang w:val="en-GB"/>
        </w:rPr>
      </w:pPr>
      <w:r>
        <w:rPr>
          <w:lang w:val="en-GB"/>
        </w:rPr>
        <w:t>Invited lecturer at XIII</w:t>
      </w:r>
      <w:r w:rsidRPr="00196DC8">
        <w:rPr>
          <w:vertAlign w:val="superscript"/>
          <w:lang w:val="en-GB"/>
        </w:rPr>
        <w:t>th</w:t>
      </w:r>
      <w:r>
        <w:rPr>
          <w:lang w:val="en-GB"/>
        </w:rPr>
        <w:t xml:space="preserve"> Meeting of Geotechnic Engineers subjected to the general subject: “Portuguese Case fields and Studies”; Theme of the conference “Remediation of an Acquifer Contaminated with TCE using In-Situ oxidation”</w:t>
      </w:r>
      <w:r w:rsidR="00D62A72">
        <w:rPr>
          <w:lang w:val="en-GB"/>
        </w:rPr>
        <w:t>, the 4</w:t>
      </w:r>
      <w:r w:rsidR="00D62A72" w:rsidRPr="00D62A72">
        <w:rPr>
          <w:vertAlign w:val="superscript"/>
          <w:lang w:val="en-GB"/>
        </w:rPr>
        <w:t>th</w:t>
      </w:r>
      <w:r w:rsidR="00D62A72">
        <w:rPr>
          <w:lang w:val="en-GB"/>
        </w:rPr>
        <w:t xml:space="preserve"> April 2009.</w:t>
      </w:r>
    </w:p>
    <w:p w:rsidR="00C41A61" w:rsidRPr="00E12022" w:rsidRDefault="00C41A61">
      <w:pPr>
        <w:pStyle w:val="BlockText"/>
        <w:rPr>
          <w:lang w:val="en-GB"/>
        </w:rPr>
      </w:pPr>
    </w:p>
    <w:p w:rsidR="00A05381" w:rsidRDefault="004151B3">
      <w:pPr>
        <w:tabs>
          <w:tab w:val="left" w:pos="-720"/>
        </w:tabs>
        <w:suppressAutoHyphens/>
        <w:jc w:val="both"/>
        <w:rPr>
          <w:rFonts w:ascii="Arial" w:hAnsi="Arial"/>
          <w:b/>
          <w:color w:val="800000"/>
          <w:spacing w:val="-3"/>
          <w:sz w:val="28"/>
          <w:u w:val="double"/>
        </w:rPr>
      </w:pPr>
      <w:r>
        <w:rPr>
          <w:rFonts w:ascii="Arial" w:hAnsi="Arial"/>
          <w:b/>
          <w:color w:val="800000"/>
          <w:spacing w:val="-3"/>
          <w:sz w:val="28"/>
          <w:u w:val="double"/>
        </w:rPr>
        <w:t xml:space="preserve"> </w:t>
      </w:r>
    </w:p>
    <w:p w:rsidR="0068310F" w:rsidRPr="00257BB9" w:rsidRDefault="0068310F">
      <w:pPr>
        <w:tabs>
          <w:tab w:val="left" w:pos="-720"/>
        </w:tabs>
        <w:suppressAutoHyphens/>
        <w:jc w:val="both"/>
        <w:rPr>
          <w:rFonts w:ascii="Arial" w:hAnsi="Arial"/>
          <w:color w:val="000080"/>
          <w:spacing w:val="-2"/>
          <w:sz w:val="28"/>
        </w:rPr>
      </w:pPr>
      <w:r w:rsidRPr="00257BB9">
        <w:rPr>
          <w:rFonts w:ascii="Arial" w:hAnsi="Arial"/>
          <w:b/>
          <w:color w:val="800000"/>
          <w:spacing w:val="-3"/>
          <w:sz w:val="28"/>
          <w:u w:val="double"/>
        </w:rPr>
        <w:t xml:space="preserve">6. </w:t>
      </w:r>
      <w:r w:rsidR="00A922C6" w:rsidRPr="00257BB9">
        <w:rPr>
          <w:rFonts w:ascii="Arial" w:hAnsi="Arial"/>
          <w:b/>
          <w:color w:val="800000"/>
          <w:spacing w:val="-3"/>
          <w:sz w:val="28"/>
          <w:u w:val="double"/>
        </w:rPr>
        <w:t>SCIENTIFIC AND RESEARCH ACTIVITIES</w:t>
      </w:r>
      <w:r w:rsidRPr="00257BB9">
        <w:rPr>
          <w:rFonts w:ascii="Arial" w:hAnsi="Arial"/>
          <w:b/>
          <w:color w:val="800000"/>
          <w:spacing w:val="-3"/>
          <w:sz w:val="28"/>
          <w:u w:val="double"/>
        </w:rPr>
        <w:t xml:space="preserve"> </w:t>
      </w:r>
    </w:p>
    <w:p w:rsidR="0068310F" w:rsidRPr="00257BB9" w:rsidRDefault="0068310F">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z w:val="16"/>
        </w:rPr>
      </w:pPr>
    </w:p>
    <w:p w:rsidR="0068310F" w:rsidRPr="00257BB9" w:rsidRDefault="0068310F">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z w:val="20"/>
        </w:rPr>
      </w:pPr>
    </w:p>
    <w:p w:rsidR="00A922C6" w:rsidRPr="00257BB9" w:rsidRDefault="00A922C6">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z w:val="20"/>
        </w:rPr>
      </w:pPr>
      <w:r w:rsidRPr="00257BB9">
        <w:rPr>
          <w:rFonts w:ascii="Arial" w:hAnsi="Arial"/>
          <w:color w:val="000080"/>
          <w:sz w:val="20"/>
        </w:rPr>
        <w:t xml:space="preserve">Scientific coordinator of the </w:t>
      </w:r>
      <w:r w:rsidRPr="00257BB9">
        <w:rPr>
          <w:rFonts w:ascii="Arial" w:hAnsi="Arial"/>
          <w:b/>
          <w:color w:val="000080"/>
          <w:sz w:val="20"/>
        </w:rPr>
        <w:t>Geo-Environment and Resources Research Center</w:t>
      </w:r>
      <w:r w:rsidR="0068310F" w:rsidRPr="00257BB9">
        <w:rPr>
          <w:rFonts w:ascii="Arial" w:hAnsi="Arial"/>
          <w:color w:val="000080"/>
          <w:sz w:val="20"/>
        </w:rPr>
        <w:t xml:space="preserve"> </w:t>
      </w:r>
      <w:r w:rsidR="004D39FE" w:rsidRPr="00257BB9">
        <w:rPr>
          <w:rFonts w:ascii="Arial" w:hAnsi="Arial"/>
          <w:color w:val="000080"/>
          <w:sz w:val="20"/>
        </w:rPr>
        <w:t xml:space="preserve">(CIGAR), </w:t>
      </w:r>
      <w:r w:rsidRPr="00257BB9">
        <w:rPr>
          <w:rFonts w:ascii="Arial" w:hAnsi="Arial"/>
          <w:color w:val="000080"/>
          <w:sz w:val="20"/>
        </w:rPr>
        <w:t xml:space="preserve">created by my own initiative and approved </w:t>
      </w:r>
      <w:r w:rsidR="0008395A">
        <w:rPr>
          <w:rFonts w:ascii="Arial" w:hAnsi="Arial"/>
          <w:color w:val="000080"/>
          <w:sz w:val="20"/>
        </w:rPr>
        <w:t>b</w:t>
      </w:r>
      <w:r w:rsidRPr="00257BB9">
        <w:rPr>
          <w:rFonts w:ascii="Arial" w:hAnsi="Arial"/>
          <w:color w:val="000080"/>
          <w:sz w:val="20"/>
        </w:rPr>
        <w:t xml:space="preserve">y the Portuguese Foundation for Science and Technology with the classification </w:t>
      </w:r>
      <w:r w:rsidR="0008395A">
        <w:rPr>
          <w:rFonts w:ascii="Arial" w:hAnsi="Arial"/>
          <w:color w:val="000080"/>
          <w:sz w:val="20"/>
        </w:rPr>
        <w:t>o</w:t>
      </w:r>
      <w:r w:rsidRPr="00257BB9">
        <w:rPr>
          <w:rFonts w:ascii="Arial" w:hAnsi="Arial"/>
          <w:color w:val="000080"/>
          <w:sz w:val="20"/>
        </w:rPr>
        <w:t>f Good.</w:t>
      </w:r>
    </w:p>
    <w:p w:rsidR="0068310F" w:rsidRPr="00257BB9" w:rsidRDefault="00A922C6">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z w:val="20"/>
        </w:rPr>
      </w:pPr>
      <w:r w:rsidRPr="00257BB9">
        <w:rPr>
          <w:rFonts w:ascii="Arial" w:hAnsi="Arial"/>
          <w:color w:val="000080"/>
          <w:sz w:val="20"/>
        </w:rPr>
        <w:lastRenderedPageBreak/>
        <w:t xml:space="preserve">In 1996 </w:t>
      </w:r>
      <w:r w:rsidR="00AC7C6D">
        <w:rPr>
          <w:rFonts w:ascii="Arial" w:hAnsi="Arial"/>
          <w:color w:val="000080"/>
          <w:sz w:val="20"/>
        </w:rPr>
        <w:t xml:space="preserve">I </w:t>
      </w:r>
      <w:r w:rsidRPr="00257BB9">
        <w:rPr>
          <w:rFonts w:ascii="Arial" w:hAnsi="Arial"/>
          <w:color w:val="000080"/>
          <w:sz w:val="20"/>
        </w:rPr>
        <w:t xml:space="preserve">worked </w:t>
      </w:r>
      <w:r w:rsidR="00AC7C6D">
        <w:rPr>
          <w:rFonts w:ascii="Arial" w:hAnsi="Arial"/>
          <w:color w:val="000080"/>
          <w:sz w:val="20"/>
        </w:rPr>
        <w:t>for</w:t>
      </w:r>
      <w:r w:rsidRPr="00257BB9">
        <w:rPr>
          <w:rFonts w:ascii="Arial" w:hAnsi="Arial"/>
          <w:color w:val="000080"/>
          <w:sz w:val="20"/>
        </w:rPr>
        <w:t xml:space="preserve"> the Innovation Agency </w:t>
      </w:r>
      <w:r w:rsidR="00AC7C6D">
        <w:rPr>
          <w:rFonts w:ascii="Arial" w:hAnsi="Arial"/>
          <w:color w:val="000080"/>
          <w:sz w:val="20"/>
        </w:rPr>
        <w:t xml:space="preserve">(ADI – Agência de Inovação) </w:t>
      </w:r>
      <w:r w:rsidRPr="00257BB9">
        <w:rPr>
          <w:rFonts w:ascii="Arial" w:hAnsi="Arial"/>
          <w:color w:val="000080"/>
          <w:sz w:val="20"/>
        </w:rPr>
        <w:t xml:space="preserve">as expert </w:t>
      </w:r>
      <w:r w:rsidR="00AC7C6D">
        <w:rPr>
          <w:rFonts w:ascii="Arial" w:hAnsi="Arial"/>
          <w:color w:val="000080"/>
          <w:sz w:val="20"/>
        </w:rPr>
        <w:t>for</w:t>
      </w:r>
      <w:r w:rsidRPr="00257BB9">
        <w:rPr>
          <w:rFonts w:ascii="Arial" w:hAnsi="Arial"/>
          <w:color w:val="000080"/>
          <w:sz w:val="20"/>
        </w:rPr>
        <w:t xml:space="preserve"> the evaluation of </w:t>
      </w:r>
      <w:r w:rsidR="00AC7C6D">
        <w:rPr>
          <w:rFonts w:ascii="Arial" w:hAnsi="Arial"/>
          <w:color w:val="000080"/>
          <w:sz w:val="20"/>
        </w:rPr>
        <w:t>project applications</w:t>
      </w:r>
      <w:r w:rsidRPr="00257BB9">
        <w:rPr>
          <w:rFonts w:ascii="Arial" w:hAnsi="Arial"/>
          <w:color w:val="000080"/>
          <w:sz w:val="20"/>
        </w:rPr>
        <w:t xml:space="preserve"> to the Programme Praxis XXI.</w:t>
      </w:r>
    </w:p>
    <w:p w:rsidR="00A922C6" w:rsidRPr="00257BB9" w:rsidRDefault="00A922C6">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z w:val="20"/>
        </w:rPr>
      </w:pPr>
    </w:p>
    <w:p w:rsidR="00A922C6" w:rsidRPr="00257BB9" w:rsidRDefault="00F2625F" w:rsidP="00E8443B">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6"/>
        <w:jc w:val="both"/>
        <w:rPr>
          <w:rFonts w:ascii="Arial" w:hAnsi="Arial"/>
          <w:color w:val="000080"/>
          <w:sz w:val="20"/>
        </w:rPr>
      </w:pPr>
      <w:r w:rsidRPr="00257BB9">
        <w:rPr>
          <w:rFonts w:ascii="Arial" w:hAnsi="Arial"/>
          <w:color w:val="000080"/>
          <w:sz w:val="20"/>
        </w:rPr>
        <w:t>Between 1997</w:t>
      </w:r>
      <w:r w:rsidR="00A922C6" w:rsidRPr="00257BB9">
        <w:rPr>
          <w:rFonts w:ascii="Arial" w:hAnsi="Arial"/>
          <w:color w:val="000080"/>
          <w:sz w:val="20"/>
        </w:rPr>
        <w:t xml:space="preserve"> and 2001 I was appointed as External Expert of the Praxis Programme for Measure 3.1.b). In this quality I made several technical audits to research projects.</w:t>
      </w:r>
    </w:p>
    <w:p w:rsidR="00A922C6" w:rsidRPr="00257BB9" w:rsidRDefault="00A922C6" w:rsidP="00E8443B">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6"/>
        <w:jc w:val="both"/>
        <w:rPr>
          <w:rFonts w:ascii="Arial" w:hAnsi="Arial"/>
          <w:color w:val="000080"/>
          <w:sz w:val="20"/>
        </w:rPr>
      </w:pPr>
    </w:p>
    <w:p w:rsidR="00E8443B" w:rsidRPr="00257BB9" w:rsidRDefault="002C3815">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6"/>
        <w:jc w:val="both"/>
        <w:rPr>
          <w:rFonts w:ascii="Arial" w:hAnsi="Arial"/>
          <w:color w:val="000080"/>
          <w:spacing w:val="-2"/>
          <w:sz w:val="20"/>
        </w:rPr>
      </w:pPr>
      <w:r w:rsidRPr="00257BB9">
        <w:rPr>
          <w:rFonts w:ascii="Arial" w:hAnsi="Arial"/>
          <w:color w:val="000080"/>
          <w:spacing w:val="-2"/>
          <w:sz w:val="20"/>
        </w:rPr>
        <w:t>My research activities have been conducted in the following areas:</w:t>
      </w:r>
    </w:p>
    <w:p w:rsidR="002C3815" w:rsidRPr="00257BB9" w:rsidRDefault="002C3815">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6"/>
        <w:jc w:val="both"/>
        <w:rPr>
          <w:rFonts w:ascii="Arial" w:hAnsi="Arial"/>
          <w:color w:val="000080"/>
          <w:spacing w:val="-2"/>
          <w:sz w:val="20"/>
        </w:rPr>
      </w:pPr>
    </w:p>
    <w:p w:rsidR="002C3815" w:rsidRPr="00257BB9" w:rsidRDefault="002C3815">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6"/>
        <w:jc w:val="both"/>
        <w:rPr>
          <w:rFonts w:ascii="Arial" w:hAnsi="Arial"/>
          <w:color w:val="000080"/>
          <w:spacing w:val="-2"/>
          <w:sz w:val="20"/>
        </w:rPr>
      </w:pPr>
      <w:r w:rsidRPr="00257BB9">
        <w:rPr>
          <w:rFonts w:ascii="Arial" w:hAnsi="Arial"/>
          <w:color w:val="000080"/>
          <w:spacing w:val="-2"/>
          <w:sz w:val="20"/>
        </w:rPr>
        <w:t xml:space="preserve">Environmental Risk Analysis </w:t>
      </w:r>
    </w:p>
    <w:p w:rsidR="002C3815" w:rsidRPr="00257BB9" w:rsidRDefault="002C3815">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6"/>
        <w:jc w:val="both"/>
        <w:rPr>
          <w:rFonts w:ascii="Arial" w:hAnsi="Arial"/>
          <w:color w:val="000080"/>
          <w:spacing w:val="-2"/>
          <w:sz w:val="20"/>
        </w:rPr>
      </w:pPr>
      <w:r w:rsidRPr="00257BB9">
        <w:rPr>
          <w:rFonts w:ascii="Arial" w:hAnsi="Arial"/>
          <w:color w:val="000080"/>
          <w:spacing w:val="-2"/>
          <w:sz w:val="20"/>
        </w:rPr>
        <w:t>Remediation of Contaminated Soils</w:t>
      </w:r>
    </w:p>
    <w:p w:rsidR="002C3815" w:rsidRPr="00257BB9" w:rsidRDefault="002C3815">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6"/>
        <w:jc w:val="both"/>
        <w:rPr>
          <w:rFonts w:ascii="Arial" w:hAnsi="Arial"/>
          <w:color w:val="000080"/>
          <w:spacing w:val="-2"/>
          <w:sz w:val="20"/>
        </w:rPr>
      </w:pPr>
      <w:r w:rsidRPr="00257BB9">
        <w:rPr>
          <w:rFonts w:ascii="Arial" w:hAnsi="Arial"/>
          <w:color w:val="000080"/>
          <w:spacing w:val="-2"/>
          <w:sz w:val="20"/>
        </w:rPr>
        <w:t xml:space="preserve">Treatment of </w:t>
      </w:r>
      <w:r w:rsidR="00F2625F" w:rsidRPr="00257BB9">
        <w:rPr>
          <w:rFonts w:ascii="Arial" w:hAnsi="Arial"/>
          <w:color w:val="000080"/>
          <w:spacing w:val="-2"/>
          <w:sz w:val="20"/>
        </w:rPr>
        <w:t>Underground water</w:t>
      </w:r>
      <w:r w:rsidRPr="00257BB9">
        <w:rPr>
          <w:rFonts w:ascii="Arial" w:hAnsi="Arial"/>
          <w:color w:val="000080"/>
          <w:spacing w:val="-2"/>
          <w:sz w:val="20"/>
        </w:rPr>
        <w:t xml:space="preserve"> Contaminated with volatile Organic Compounds using Air Stripping</w:t>
      </w:r>
    </w:p>
    <w:p w:rsidR="002C3815" w:rsidRPr="00257BB9" w:rsidRDefault="002C3815">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6"/>
        <w:jc w:val="both"/>
        <w:rPr>
          <w:rFonts w:ascii="Arial" w:hAnsi="Arial"/>
          <w:color w:val="000080"/>
          <w:spacing w:val="-2"/>
          <w:sz w:val="20"/>
        </w:rPr>
      </w:pPr>
      <w:r w:rsidRPr="00257BB9">
        <w:rPr>
          <w:rFonts w:ascii="Arial" w:hAnsi="Arial"/>
          <w:color w:val="000080"/>
          <w:spacing w:val="-2"/>
          <w:sz w:val="20"/>
        </w:rPr>
        <w:t>Modelling and simulation of Hydrometallurgical Processes</w:t>
      </w:r>
    </w:p>
    <w:p w:rsidR="0068310F" w:rsidRPr="00257BB9" w:rsidRDefault="002C3815">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6"/>
        <w:jc w:val="both"/>
        <w:rPr>
          <w:rFonts w:ascii="Arial" w:hAnsi="Arial"/>
          <w:color w:val="000080"/>
          <w:sz w:val="20"/>
        </w:rPr>
      </w:pPr>
      <w:r w:rsidRPr="00257BB9">
        <w:rPr>
          <w:rFonts w:ascii="Arial" w:hAnsi="Arial"/>
          <w:color w:val="000080"/>
          <w:sz w:val="20"/>
        </w:rPr>
        <w:t>System Dynamics and Control of Mineral Treatment Processes</w:t>
      </w:r>
    </w:p>
    <w:p w:rsidR="002C3815" w:rsidRPr="00257BB9" w:rsidRDefault="002C3815">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6"/>
        <w:jc w:val="both"/>
        <w:rPr>
          <w:rFonts w:ascii="Arial" w:hAnsi="Arial"/>
          <w:color w:val="000080"/>
          <w:sz w:val="20"/>
        </w:rPr>
      </w:pPr>
      <w:r w:rsidRPr="00257BB9">
        <w:rPr>
          <w:rFonts w:ascii="Arial" w:hAnsi="Arial"/>
          <w:color w:val="000080"/>
          <w:sz w:val="20"/>
        </w:rPr>
        <w:t>Non-parametric Statistics and Treatment of multi-variate Data</w:t>
      </w:r>
    </w:p>
    <w:p w:rsidR="002C3815" w:rsidRDefault="002C3815">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6"/>
        <w:jc w:val="both"/>
        <w:rPr>
          <w:rFonts w:ascii="Arial" w:hAnsi="Arial"/>
          <w:color w:val="000080"/>
          <w:sz w:val="20"/>
        </w:rPr>
      </w:pPr>
      <w:r w:rsidRPr="00257BB9">
        <w:rPr>
          <w:rFonts w:ascii="Arial" w:hAnsi="Arial"/>
          <w:color w:val="000080"/>
          <w:sz w:val="20"/>
        </w:rPr>
        <w:t>Econometric Characterization and Optimization of Global Mining Projects</w:t>
      </w:r>
    </w:p>
    <w:p w:rsidR="00CE2AC7" w:rsidRPr="00257BB9" w:rsidRDefault="00CE2AC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6"/>
        <w:jc w:val="both"/>
        <w:rPr>
          <w:rFonts w:ascii="Arial" w:hAnsi="Arial"/>
          <w:color w:val="000080"/>
          <w:sz w:val="20"/>
        </w:rPr>
      </w:pPr>
      <w:r>
        <w:rPr>
          <w:rFonts w:ascii="Arial" w:hAnsi="Arial"/>
          <w:color w:val="000080"/>
          <w:sz w:val="20"/>
        </w:rPr>
        <w:t>Modelling of Contaminant Dispersion in Environmental Compartments (Chemodynamics)</w:t>
      </w:r>
    </w:p>
    <w:p w:rsidR="002C3815" w:rsidRPr="00257BB9" w:rsidRDefault="002C3815">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6"/>
        <w:jc w:val="both"/>
        <w:rPr>
          <w:rFonts w:ascii="Arial" w:hAnsi="Arial"/>
          <w:color w:val="000080"/>
          <w:sz w:val="20"/>
        </w:rPr>
      </w:pPr>
    </w:p>
    <w:p w:rsidR="002C3815" w:rsidRPr="00257BB9" w:rsidRDefault="002C3815">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6"/>
        <w:jc w:val="both"/>
        <w:rPr>
          <w:rFonts w:ascii="Arial" w:hAnsi="Arial"/>
          <w:color w:val="000080"/>
          <w:sz w:val="20"/>
        </w:rPr>
      </w:pPr>
      <w:r w:rsidRPr="00257BB9">
        <w:rPr>
          <w:rFonts w:ascii="Arial" w:hAnsi="Arial"/>
          <w:color w:val="000080"/>
          <w:sz w:val="20"/>
        </w:rPr>
        <w:t xml:space="preserve">Several research projects approved </w:t>
      </w:r>
      <w:r w:rsidR="00257BB9">
        <w:rPr>
          <w:rFonts w:ascii="Arial" w:hAnsi="Arial"/>
          <w:color w:val="000080"/>
          <w:sz w:val="20"/>
        </w:rPr>
        <w:t>– refe</w:t>
      </w:r>
      <w:r w:rsidR="0008395A">
        <w:rPr>
          <w:rFonts w:ascii="Arial" w:hAnsi="Arial"/>
          <w:color w:val="000080"/>
          <w:sz w:val="20"/>
        </w:rPr>
        <w:t>r</w:t>
      </w:r>
      <w:r w:rsidR="00257BB9">
        <w:rPr>
          <w:rFonts w:ascii="Arial" w:hAnsi="Arial"/>
          <w:color w:val="000080"/>
          <w:sz w:val="20"/>
        </w:rPr>
        <w:t xml:space="preserve">red in </w:t>
      </w:r>
      <w:r w:rsidR="0008395A">
        <w:rPr>
          <w:rFonts w:ascii="Arial" w:hAnsi="Arial"/>
          <w:color w:val="000080"/>
          <w:sz w:val="20"/>
        </w:rPr>
        <w:t>point</w:t>
      </w:r>
      <w:r w:rsidR="00257BB9">
        <w:rPr>
          <w:rFonts w:ascii="Arial" w:hAnsi="Arial"/>
          <w:color w:val="000080"/>
          <w:sz w:val="20"/>
        </w:rPr>
        <w:t xml:space="preserve"> 13.</w:t>
      </w:r>
    </w:p>
    <w:p w:rsidR="0068310F" w:rsidRPr="00257BB9" w:rsidRDefault="0068310F">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6"/>
        <w:jc w:val="both"/>
        <w:rPr>
          <w:rFonts w:ascii="Arial" w:hAnsi="Arial"/>
          <w:color w:val="000080"/>
          <w:sz w:val="20"/>
        </w:rPr>
      </w:pPr>
    </w:p>
    <w:p w:rsidR="0068310F" w:rsidRDefault="002C3815">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6"/>
        <w:jc w:val="both"/>
        <w:rPr>
          <w:rFonts w:ascii="Arial" w:hAnsi="Arial"/>
          <w:color w:val="000080"/>
          <w:sz w:val="20"/>
        </w:rPr>
      </w:pPr>
      <w:r w:rsidRPr="00257BB9">
        <w:rPr>
          <w:rFonts w:ascii="Arial" w:hAnsi="Arial"/>
          <w:color w:val="000080"/>
          <w:sz w:val="20"/>
        </w:rPr>
        <w:t>Participation in the Scientific Committee of the Conference Materials’99 and also referee</w:t>
      </w:r>
      <w:r w:rsidR="00CE2AC7">
        <w:rPr>
          <w:rFonts w:ascii="Arial" w:hAnsi="Arial"/>
          <w:color w:val="000080"/>
          <w:sz w:val="20"/>
        </w:rPr>
        <w:t xml:space="preserve"> for the same conference.</w:t>
      </w:r>
    </w:p>
    <w:p w:rsidR="00CE2AC7" w:rsidRPr="00257BB9" w:rsidRDefault="00CE2AC7">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6"/>
        <w:jc w:val="both"/>
        <w:rPr>
          <w:rFonts w:ascii="Arial" w:hAnsi="Arial"/>
          <w:color w:val="000080"/>
          <w:sz w:val="20"/>
        </w:rPr>
      </w:pPr>
    </w:p>
    <w:p w:rsidR="0068310F" w:rsidRPr="00257BB9" w:rsidRDefault="002C3815">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6"/>
        <w:jc w:val="both"/>
        <w:rPr>
          <w:rFonts w:ascii="Arial" w:hAnsi="Arial"/>
          <w:color w:val="000080"/>
          <w:sz w:val="20"/>
        </w:rPr>
      </w:pPr>
      <w:r w:rsidRPr="00257BB9">
        <w:rPr>
          <w:rFonts w:ascii="Arial" w:hAnsi="Arial"/>
          <w:color w:val="000080"/>
          <w:sz w:val="20"/>
        </w:rPr>
        <w:t xml:space="preserve">Member of the Section </w:t>
      </w:r>
      <w:r w:rsidRPr="00257BB9">
        <w:rPr>
          <w:rFonts w:ascii="Arial" w:hAnsi="Arial" w:cs="Arial"/>
          <w:b/>
          <w:bCs/>
          <w:color w:val="000080"/>
          <w:sz w:val="20"/>
        </w:rPr>
        <w:t xml:space="preserve">Environmental Biotechnology </w:t>
      </w:r>
      <w:r w:rsidR="00F2625F" w:rsidRPr="00257BB9">
        <w:rPr>
          <w:rFonts w:ascii="Arial" w:hAnsi="Arial" w:cs="Arial"/>
          <w:b/>
          <w:bCs/>
          <w:color w:val="000080"/>
          <w:sz w:val="20"/>
        </w:rPr>
        <w:t>of</w:t>
      </w:r>
      <w:r w:rsidRPr="00257BB9">
        <w:rPr>
          <w:rFonts w:ascii="Arial" w:hAnsi="Arial" w:cs="Arial"/>
          <w:b/>
          <w:bCs/>
          <w:color w:val="000080"/>
          <w:sz w:val="20"/>
        </w:rPr>
        <w:t xml:space="preserve"> EFB</w:t>
      </w:r>
      <w:r w:rsidRPr="00257BB9">
        <w:rPr>
          <w:rFonts w:ascii="Arial" w:hAnsi="Arial" w:cs="Arial"/>
          <w:color w:val="000080"/>
          <w:sz w:val="20"/>
        </w:rPr>
        <w:t xml:space="preserve"> - European Federation of Biotechnology [efb@dechema.de]</w:t>
      </w:r>
    </w:p>
    <w:p w:rsidR="0068310F" w:rsidRPr="00257BB9" w:rsidRDefault="0068310F">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6"/>
        <w:jc w:val="both"/>
        <w:rPr>
          <w:rFonts w:ascii="Arial" w:hAnsi="Arial"/>
          <w:color w:val="000080"/>
          <w:sz w:val="20"/>
        </w:rPr>
      </w:pPr>
    </w:p>
    <w:p w:rsidR="0068310F" w:rsidRPr="00257BB9" w:rsidRDefault="002C3815">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6"/>
        <w:jc w:val="both"/>
        <w:rPr>
          <w:rFonts w:ascii="Arial" w:hAnsi="Arial"/>
          <w:color w:val="000080"/>
          <w:sz w:val="20"/>
        </w:rPr>
      </w:pPr>
      <w:r w:rsidRPr="00257BB9">
        <w:rPr>
          <w:rFonts w:ascii="Arial" w:hAnsi="Arial"/>
          <w:color w:val="000080"/>
          <w:sz w:val="20"/>
        </w:rPr>
        <w:t xml:space="preserve">Member of the following societies: Portuguese Society of Materials, Iberic </w:t>
      </w:r>
      <w:r w:rsidR="00F2625F" w:rsidRPr="00257BB9">
        <w:rPr>
          <w:rFonts w:ascii="Arial" w:hAnsi="Arial"/>
          <w:color w:val="000080"/>
          <w:sz w:val="20"/>
        </w:rPr>
        <w:t>Association</w:t>
      </w:r>
      <w:r w:rsidRPr="00257BB9">
        <w:rPr>
          <w:rFonts w:ascii="Arial" w:hAnsi="Arial"/>
          <w:color w:val="000080"/>
          <w:sz w:val="20"/>
        </w:rPr>
        <w:t xml:space="preserve"> of Solid-Liquid Separation and CLAD.</w:t>
      </w:r>
    </w:p>
    <w:p w:rsidR="002C3815" w:rsidRPr="00257BB9" w:rsidRDefault="002C3815">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6"/>
        <w:jc w:val="both"/>
        <w:rPr>
          <w:rFonts w:ascii="Arial" w:hAnsi="Arial"/>
          <w:color w:val="000080"/>
          <w:sz w:val="20"/>
        </w:rPr>
      </w:pPr>
    </w:p>
    <w:p w:rsidR="002C3815" w:rsidRPr="00257BB9" w:rsidRDefault="00F2625F">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6"/>
        <w:jc w:val="both"/>
        <w:rPr>
          <w:rFonts w:ascii="Arial" w:hAnsi="Arial"/>
          <w:color w:val="000080"/>
          <w:sz w:val="20"/>
        </w:rPr>
      </w:pPr>
      <w:r w:rsidRPr="00257BB9">
        <w:rPr>
          <w:rFonts w:ascii="Arial" w:hAnsi="Arial"/>
          <w:color w:val="000080"/>
          <w:sz w:val="20"/>
        </w:rPr>
        <w:t>In 1995 worked as a Law Court Expert in a process opposing an Association of Environment Protection to a company – Braval – concerning the environmental impact of a sanitary landfill in Póvoa de Lanhoso.</w:t>
      </w:r>
    </w:p>
    <w:p w:rsidR="00F2625F" w:rsidRPr="00257BB9" w:rsidRDefault="00F2625F">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6"/>
        <w:jc w:val="both"/>
        <w:rPr>
          <w:rFonts w:ascii="Arial" w:hAnsi="Arial"/>
          <w:color w:val="000080"/>
          <w:sz w:val="20"/>
        </w:rPr>
      </w:pPr>
    </w:p>
    <w:p w:rsidR="0068310F" w:rsidRPr="00257BB9" w:rsidRDefault="00257BB9">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6"/>
        <w:jc w:val="both"/>
        <w:rPr>
          <w:rFonts w:ascii="Arial" w:hAnsi="Arial"/>
          <w:color w:val="000080"/>
          <w:sz w:val="20"/>
        </w:rPr>
      </w:pPr>
      <w:r w:rsidRPr="00257BB9">
        <w:rPr>
          <w:rFonts w:ascii="Arial" w:hAnsi="Arial"/>
          <w:color w:val="000080"/>
          <w:sz w:val="20"/>
        </w:rPr>
        <w:t xml:space="preserve">Functions as moderator in a NATO Advanced Research Workshop  “Modelling of the Environmental Chemical Exposure and Risk”, on the discussion subject “Human Hazard Estimation through Multimedia Pathways”, held in </w:t>
      </w:r>
      <w:smartTag w:uri="urn:schemas-microsoft-com:office:smarttags" w:element="place">
        <w:smartTag w:uri="urn:schemas-microsoft-com:office:smarttags" w:element="City">
          <w:smartTag w:uri="urn:schemas-microsoft-com:office:smarttags" w:element="PersonName">
            <w:r w:rsidRPr="00257BB9">
              <w:rPr>
                <w:rFonts w:ascii="Arial" w:hAnsi="Arial"/>
                <w:color w:val="000080"/>
                <w:sz w:val="20"/>
              </w:rPr>
              <w:t>Sofia</w:t>
            </w:r>
          </w:smartTag>
        </w:smartTag>
        <w:r w:rsidRPr="00257BB9">
          <w:rPr>
            <w:rFonts w:ascii="Arial" w:hAnsi="Arial"/>
            <w:color w:val="000080"/>
            <w:sz w:val="20"/>
          </w:rPr>
          <w:t xml:space="preserve">, </w:t>
        </w:r>
        <w:smartTag w:uri="urn:schemas-microsoft-com:office:smarttags" w:element="country-region">
          <w:r w:rsidRPr="00257BB9">
            <w:rPr>
              <w:rFonts w:ascii="Arial" w:hAnsi="Arial"/>
              <w:color w:val="000080"/>
              <w:sz w:val="20"/>
            </w:rPr>
            <w:t>Bulgaria</w:t>
          </w:r>
        </w:smartTag>
      </w:smartTag>
      <w:r w:rsidRPr="00257BB9">
        <w:rPr>
          <w:rFonts w:ascii="Arial" w:hAnsi="Arial"/>
          <w:color w:val="000080"/>
          <w:sz w:val="20"/>
        </w:rPr>
        <w:t xml:space="preserve"> in October 1999.</w:t>
      </w:r>
    </w:p>
    <w:p w:rsidR="003352CF" w:rsidRPr="00257BB9" w:rsidRDefault="003352CF">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6"/>
        <w:jc w:val="both"/>
        <w:rPr>
          <w:rFonts w:ascii="Arial" w:hAnsi="Arial"/>
          <w:color w:val="000080"/>
          <w:sz w:val="20"/>
        </w:rPr>
      </w:pPr>
    </w:p>
    <w:p w:rsidR="003352CF" w:rsidRPr="00257BB9" w:rsidRDefault="003352CF">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6"/>
        <w:jc w:val="both"/>
        <w:rPr>
          <w:rFonts w:ascii="Arial" w:hAnsi="Arial"/>
          <w:color w:val="000080"/>
          <w:sz w:val="20"/>
        </w:rPr>
      </w:pPr>
      <w:r w:rsidRPr="00257BB9">
        <w:rPr>
          <w:rFonts w:ascii="Arial" w:hAnsi="Arial"/>
          <w:b/>
          <w:color w:val="000080"/>
          <w:sz w:val="20"/>
        </w:rPr>
        <w:t xml:space="preserve">Referee </w:t>
      </w:r>
      <w:r w:rsidR="00257BB9" w:rsidRPr="00257BB9">
        <w:rPr>
          <w:rFonts w:ascii="Arial" w:hAnsi="Arial"/>
          <w:b/>
          <w:color w:val="000080"/>
          <w:sz w:val="20"/>
        </w:rPr>
        <w:t>and</w:t>
      </w:r>
      <w:r w:rsidRPr="00257BB9">
        <w:rPr>
          <w:rFonts w:ascii="Arial" w:hAnsi="Arial"/>
          <w:b/>
          <w:color w:val="000080"/>
          <w:sz w:val="20"/>
        </w:rPr>
        <w:t xml:space="preserve"> reviewer</w:t>
      </w:r>
      <w:r w:rsidRPr="00257BB9">
        <w:rPr>
          <w:rFonts w:ascii="Arial" w:hAnsi="Arial"/>
          <w:color w:val="000080"/>
          <w:sz w:val="20"/>
        </w:rPr>
        <w:t xml:space="preserve"> </w:t>
      </w:r>
      <w:r w:rsidR="00257BB9" w:rsidRPr="00257BB9">
        <w:rPr>
          <w:rFonts w:ascii="Arial" w:hAnsi="Arial"/>
          <w:color w:val="000080"/>
          <w:sz w:val="20"/>
        </w:rPr>
        <w:t xml:space="preserve">for articles published in the Journal </w:t>
      </w:r>
      <w:r w:rsidRPr="00257BB9">
        <w:rPr>
          <w:rFonts w:ascii="Arial" w:hAnsi="Arial"/>
          <w:color w:val="000080"/>
          <w:sz w:val="20"/>
        </w:rPr>
        <w:t>“</w:t>
      </w:r>
      <w:r w:rsidRPr="00257BB9">
        <w:rPr>
          <w:rFonts w:ascii="Arial" w:hAnsi="Arial"/>
          <w:b/>
          <w:color w:val="800000"/>
          <w:sz w:val="20"/>
        </w:rPr>
        <w:t>Geosistema</w:t>
      </w:r>
      <w:r w:rsidRPr="00257BB9">
        <w:rPr>
          <w:rFonts w:ascii="Arial" w:hAnsi="Arial"/>
          <w:color w:val="800000"/>
          <w:sz w:val="20"/>
        </w:rPr>
        <w:t>s</w:t>
      </w:r>
      <w:r w:rsidRPr="00257BB9">
        <w:rPr>
          <w:rFonts w:ascii="Arial" w:hAnsi="Arial"/>
          <w:color w:val="000080"/>
          <w:sz w:val="20"/>
        </w:rPr>
        <w:t>”</w:t>
      </w:r>
    </w:p>
    <w:p w:rsidR="003352CF" w:rsidRPr="00257BB9" w:rsidRDefault="003352CF">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6"/>
        <w:jc w:val="both"/>
        <w:rPr>
          <w:rFonts w:ascii="Arial" w:hAnsi="Arial"/>
          <w:color w:val="000080"/>
          <w:sz w:val="20"/>
        </w:rPr>
      </w:pPr>
    </w:p>
    <w:p w:rsidR="0001257D" w:rsidRPr="00257BB9" w:rsidRDefault="003352CF" w:rsidP="00805A04">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6"/>
        <w:jc w:val="both"/>
        <w:rPr>
          <w:rFonts w:ascii="Arial" w:hAnsi="Arial"/>
          <w:color w:val="000080"/>
          <w:sz w:val="20"/>
        </w:rPr>
      </w:pPr>
      <w:r w:rsidRPr="00257BB9">
        <w:rPr>
          <w:rFonts w:ascii="Arial" w:hAnsi="Arial"/>
          <w:b/>
          <w:color w:val="000080"/>
          <w:sz w:val="20"/>
        </w:rPr>
        <w:t xml:space="preserve">Referee </w:t>
      </w:r>
      <w:r w:rsidR="00257BB9" w:rsidRPr="00257BB9">
        <w:rPr>
          <w:rFonts w:ascii="Arial" w:hAnsi="Arial"/>
          <w:b/>
          <w:color w:val="000080"/>
          <w:sz w:val="20"/>
        </w:rPr>
        <w:t>and</w:t>
      </w:r>
      <w:r w:rsidRPr="00257BB9">
        <w:rPr>
          <w:rFonts w:ascii="Arial" w:hAnsi="Arial"/>
          <w:b/>
          <w:color w:val="000080"/>
          <w:sz w:val="20"/>
        </w:rPr>
        <w:t xml:space="preserve"> reviewer</w:t>
      </w:r>
      <w:r w:rsidRPr="00257BB9">
        <w:rPr>
          <w:rFonts w:ascii="Arial" w:hAnsi="Arial"/>
          <w:color w:val="000080"/>
          <w:sz w:val="20"/>
        </w:rPr>
        <w:t xml:space="preserve"> </w:t>
      </w:r>
      <w:r w:rsidR="00257BB9" w:rsidRPr="00257BB9">
        <w:rPr>
          <w:rFonts w:ascii="Arial" w:hAnsi="Arial"/>
          <w:color w:val="000080"/>
          <w:sz w:val="20"/>
        </w:rPr>
        <w:t xml:space="preserve">for articles published in the Journal </w:t>
      </w:r>
      <w:r w:rsidRPr="00257BB9">
        <w:rPr>
          <w:rFonts w:ascii="Arial" w:hAnsi="Arial"/>
          <w:color w:val="000080"/>
          <w:sz w:val="20"/>
        </w:rPr>
        <w:t>“</w:t>
      </w:r>
      <w:r w:rsidRPr="00257BB9">
        <w:rPr>
          <w:rFonts w:ascii="Arial" w:hAnsi="Arial"/>
          <w:b/>
          <w:color w:val="800000"/>
          <w:sz w:val="20"/>
        </w:rPr>
        <w:t>Environment International</w:t>
      </w:r>
      <w:r w:rsidRPr="00257BB9">
        <w:rPr>
          <w:rFonts w:ascii="Arial" w:hAnsi="Arial"/>
          <w:color w:val="000080"/>
          <w:sz w:val="20"/>
        </w:rPr>
        <w:t>”</w:t>
      </w:r>
      <w:r w:rsidR="00AC7C6D">
        <w:rPr>
          <w:rFonts w:ascii="Arial" w:hAnsi="Arial"/>
          <w:color w:val="000080"/>
          <w:sz w:val="20"/>
        </w:rPr>
        <w:t>,</w:t>
      </w:r>
      <w:r w:rsidR="00257BB9" w:rsidRPr="00257BB9">
        <w:rPr>
          <w:rFonts w:ascii="Arial" w:hAnsi="Arial"/>
          <w:color w:val="000080"/>
          <w:sz w:val="20"/>
        </w:rPr>
        <w:t xml:space="preserve"> (Elsevier);</w:t>
      </w:r>
    </w:p>
    <w:p w:rsidR="00231635" w:rsidRPr="00257BB9" w:rsidRDefault="00231635">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6"/>
        <w:jc w:val="both"/>
        <w:rPr>
          <w:rFonts w:ascii="Arial" w:hAnsi="Arial"/>
          <w:color w:val="000080"/>
          <w:sz w:val="20"/>
        </w:rPr>
      </w:pPr>
    </w:p>
    <w:p w:rsidR="00257BB9" w:rsidRPr="00257BB9" w:rsidRDefault="00231635" w:rsidP="00805A04">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6"/>
        <w:jc w:val="both"/>
        <w:rPr>
          <w:rFonts w:ascii="Arial" w:hAnsi="Arial"/>
          <w:color w:val="000080"/>
          <w:sz w:val="20"/>
        </w:rPr>
      </w:pPr>
      <w:r w:rsidRPr="00257BB9">
        <w:rPr>
          <w:rFonts w:ascii="Arial" w:hAnsi="Arial"/>
          <w:b/>
          <w:color w:val="000080"/>
          <w:sz w:val="20"/>
        </w:rPr>
        <w:t>Refere</w:t>
      </w:r>
      <w:r w:rsidR="00257BB9" w:rsidRPr="00257BB9">
        <w:rPr>
          <w:rFonts w:ascii="Arial" w:hAnsi="Arial"/>
          <w:b/>
          <w:color w:val="000080"/>
          <w:sz w:val="20"/>
        </w:rPr>
        <w:t>e</w:t>
      </w:r>
      <w:r w:rsidRPr="00257BB9">
        <w:rPr>
          <w:rFonts w:ascii="Arial" w:hAnsi="Arial"/>
          <w:b/>
          <w:color w:val="000080"/>
          <w:sz w:val="20"/>
        </w:rPr>
        <w:t xml:space="preserve"> </w:t>
      </w:r>
      <w:r w:rsidR="00257BB9" w:rsidRPr="00257BB9">
        <w:rPr>
          <w:rFonts w:ascii="Arial" w:hAnsi="Arial"/>
          <w:b/>
          <w:color w:val="000080"/>
          <w:sz w:val="20"/>
        </w:rPr>
        <w:t>and</w:t>
      </w:r>
      <w:r w:rsidRPr="00257BB9">
        <w:rPr>
          <w:rFonts w:ascii="Arial" w:hAnsi="Arial"/>
          <w:b/>
          <w:color w:val="000080"/>
          <w:sz w:val="20"/>
        </w:rPr>
        <w:t xml:space="preserve"> </w:t>
      </w:r>
      <w:r w:rsidR="00257BB9" w:rsidRPr="00257BB9">
        <w:rPr>
          <w:rFonts w:ascii="Arial" w:hAnsi="Arial"/>
          <w:b/>
          <w:color w:val="000080"/>
          <w:sz w:val="20"/>
        </w:rPr>
        <w:t>reviewer</w:t>
      </w:r>
      <w:r w:rsidRPr="00257BB9">
        <w:rPr>
          <w:rFonts w:ascii="Arial" w:hAnsi="Arial"/>
          <w:color w:val="000080"/>
          <w:sz w:val="20"/>
        </w:rPr>
        <w:t xml:space="preserve"> </w:t>
      </w:r>
      <w:r w:rsidR="00257BB9" w:rsidRPr="00257BB9">
        <w:rPr>
          <w:rFonts w:ascii="Arial" w:hAnsi="Arial"/>
          <w:color w:val="000080"/>
          <w:sz w:val="20"/>
        </w:rPr>
        <w:t>for the</w:t>
      </w:r>
      <w:r w:rsidRPr="00257BB9">
        <w:rPr>
          <w:rFonts w:ascii="Arial" w:hAnsi="Arial"/>
          <w:color w:val="000080"/>
          <w:sz w:val="20"/>
        </w:rPr>
        <w:t xml:space="preserve"> 11</w:t>
      </w:r>
      <w:r w:rsidR="00257BB9" w:rsidRPr="00257BB9">
        <w:rPr>
          <w:rFonts w:ascii="Arial" w:hAnsi="Arial"/>
          <w:color w:val="000080"/>
          <w:sz w:val="20"/>
        </w:rPr>
        <w:t>th</w:t>
      </w:r>
      <w:r w:rsidRPr="00257BB9">
        <w:rPr>
          <w:rFonts w:ascii="Arial" w:hAnsi="Arial"/>
          <w:color w:val="000080"/>
          <w:sz w:val="20"/>
        </w:rPr>
        <w:t xml:space="preserve"> </w:t>
      </w:r>
      <w:r w:rsidRPr="00257BB9">
        <w:rPr>
          <w:rFonts w:ascii="Arial" w:hAnsi="Arial"/>
          <w:i/>
          <w:color w:val="000080"/>
          <w:sz w:val="20"/>
        </w:rPr>
        <w:t>IFAC Symposium on Automation in Mining, Mineral and Metal Processing</w:t>
      </w:r>
      <w:r w:rsidRPr="00257BB9">
        <w:rPr>
          <w:rFonts w:ascii="Arial" w:hAnsi="Arial"/>
          <w:color w:val="000080"/>
          <w:sz w:val="20"/>
        </w:rPr>
        <w:t xml:space="preserve"> - MMM 2004 – </w:t>
      </w:r>
      <w:r w:rsidR="00257BB9" w:rsidRPr="00257BB9">
        <w:rPr>
          <w:rFonts w:ascii="Arial" w:hAnsi="Arial"/>
          <w:color w:val="000080"/>
          <w:sz w:val="20"/>
        </w:rPr>
        <w:t xml:space="preserve">held in </w:t>
      </w:r>
      <w:smartTag w:uri="urn:schemas-microsoft-com:office:smarttags" w:element="place">
        <w:smartTag w:uri="urn:schemas-microsoft-com:office:smarttags" w:element="City">
          <w:r w:rsidRPr="00257BB9">
            <w:rPr>
              <w:rFonts w:ascii="Arial" w:hAnsi="Arial"/>
              <w:color w:val="000080"/>
              <w:sz w:val="20"/>
            </w:rPr>
            <w:t>Nancy</w:t>
          </w:r>
        </w:smartTag>
        <w:r w:rsidRPr="00257BB9">
          <w:rPr>
            <w:rFonts w:ascii="Arial" w:hAnsi="Arial"/>
            <w:color w:val="000080"/>
            <w:sz w:val="20"/>
          </w:rPr>
          <w:t xml:space="preserve">, </w:t>
        </w:r>
        <w:smartTag w:uri="urn:schemas-microsoft-com:office:smarttags" w:element="country-region">
          <w:r w:rsidRPr="00257BB9">
            <w:rPr>
              <w:rFonts w:ascii="Arial" w:hAnsi="Arial"/>
              <w:color w:val="000080"/>
              <w:sz w:val="20"/>
            </w:rPr>
            <w:t>France</w:t>
          </w:r>
        </w:smartTag>
      </w:smartTag>
      <w:r w:rsidRPr="00257BB9">
        <w:rPr>
          <w:rFonts w:ascii="Arial" w:hAnsi="Arial"/>
          <w:color w:val="000080"/>
          <w:sz w:val="20"/>
        </w:rPr>
        <w:t>.</w:t>
      </w:r>
    </w:p>
    <w:p w:rsidR="00257BB9" w:rsidRPr="00257BB9" w:rsidRDefault="00257BB9" w:rsidP="00805A04">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6"/>
        <w:jc w:val="both"/>
        <w:rPr>
          <w:rFonts w:ascii="Arial" w:hAnsi="Arial"/>
          <w:color w:val="000080"/>
          <w:sz w:val="20"/>
        </w:rPr>
      </w:pPr>
    </w:p>
    <w:p w:rsidR="005A0FAE" w:rsidRPr="00D14FD4" w:rsidRDefault="00257BB9" w:rsidP="007426D5">
      <w:pPr>
        <w:pStyle w:val="BodyText"/>
        <w:spacing w:after="240"/>
        <w:ind w:left="720" w:right="720"/>
        <w:rPr>
          <w:bCs/>
          <w:sz w:val="20"/>
          <w:u w:val="none"/>
          <w:lang w:val="en-GB"/>
        </w:rPr>
      </w:pPr>
      <w:r w:rsidRPr="00D14FD4">
        <w:rPr>
          <w:color w:val="000080"/>
          <w:sz w:val="20"/>
          <w:u w:val="none"/>
          <w:lang w:val="en-GB"/>
        </w:rPr>
        <w:t>Referee and reviewer</w:t>
      </w:r>
      <w:r w:rsidRPr="00D14FD4">
        <w:rPr>
          <w:b w:val="0"/>
          <w:color w:val="000080"/>
          <w:sz w:val="20"/>
          <w:u w:val="none"/>
          <w:lang w:val="en-GB"/>
        </w:rPr>
        <w:t xml:space="preserve"> </w:t>
      </w:r>
      <w:r w:rsidRPr="00D14FD4">
        <w:rPr>
          <w:color w:val="000080"/>
          <w:sz w:val="20"/>
          <w:u w:val="none"/>
          <w:lang w:val="en-GB"/>
        </w:rPr>
        <w:t>for articles published in the Scientific</w:t>
      </w:r>
      <w:r w:rsidRPr="00CE2AC7">
        <w:rPr>
          <w:color w:val="000080"/>
          <w:sz w:val="20"/>
          <w:u w:val="none"/>
          <w:lang w:val="en-GB"/>
        </w:rPr>
        <w:t xml:space="preserve"> </w:t>
      </w:r>
      <w:r w:rsidRPr="00D14FD4">
        <w:rPr>
          <w:color w:val="000080"/>
          <w:sz w:val="20"/>
          <w:u w:val="none"/>
          <w:lang w:val="en-GB"/>
        </w:rPr>
        <w:t>Journal</w:t>
      </w:r>
      <w:r w:rsidRPr="00D14FD4">
        <w:rPr>
          <w:b w:val="0"/>
          <w:color w:val="000080"/>
          <w:sz w:val="20"/>
          <w:u w:val="none"/>
          <w:lang w:val="en-GB"/>
        </w:rPr>
        <w:t xml:space="preserve"> </w:t>
      </w:r>
      <w:r w:rsidR="00CE2AC7">
        <w:rPr>
          <w:b w:val="0"/>
          <w:color w:val="000080"/>
          <w:sz w:val="20"/>
          <w:u w:val="none"/>
          <w:lang w:val="en-GB"/>
        </w:rPr>
        <w:t>“</w:t>
      </w:r>
      <w:r w:rsidRPr="00D14FD4">
        <w:rPr>
          <w:bCs/>
          <w:sz w:val="20"/>
          <w:u w:val="none"/>
          <w:lang w:val="en-GB"/>
        </w:rPr>
        <w:t>International Journal of Environmental Analytical Chemistry</w:t>
      </w:r>
      <w:r w:rsidR="00CE2AC7">
        <w:rPr>
          <w:bCs/>
          <w:sz w:val="20"/>
          <w:u w:val="none"/>
          <w:lang w:val="en-GB"/>
        </w:rPr>
        <w:t>”.</w:t>
      </w:r>
    </w:p>
    <w:p w:rsidR="00DA40F0" w:rsidRPr="00DA40F0" w:rsidRDefault="00DA40F0" w:rsidP="00DA40F0">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6"/>
        <w:jc w:val="both"/>
        <w:rPr>
          <w:rFonts w:ascii="Arial" w:hAnsi="Arial"/>
          <w:color w:val="000080"/>
          <w:sz w:val="20"/>
        </w:rPr>
      </w:pPr>
      <w:r w:rsidRPr="00DA40F0">
        <w:rPr>
          <w:rFonts w:ascii="Arial" w:hAnsi="Arial"/>
          <w:color w:val="000080"/>
          <w:sz w:val="20"/>
        </w:rPr>
        <w:t>Member of the Scientific Committee for the Conference “Distribución del Arsénio en Iberoamérica”, Centro Atómico Constituyentes, Comisión Nacional de Energía Atómica, Buenos Aires. Reviewer and referee for this conference. Arti</w:t>
      </w:r>
      <w:r>
        <w:rPr>
          <w:rFonts w:ascii="Arial" w:hAnsi="Arial"/>
          <w:color w:val="000080"/>
          <w:sz w:val="20"/>
        </w:rPr>
        <w:t>cles</w:t>
      </w:r>
      <w:r w:rsidRPr="00DA40F0">
        <w:rPr>
          <w:rFonts w:ascii="Arial" w:hAnsi="Arial"/>
          <w:color w:val="000080"/>
          <w:sz w:val="20"/>
        </w:rPr>
        <w:t xml:space="preserve"> evaluated</w:t>
      </w:r>
    </w:p>
    <w:p w:rsidR="00DA40F0" w:rsidRPr="00DA40F0" w:rsidRDefault="00DA40F0" w:rsidP="00DA40F0">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6"/>
        <w:jc w:val="both"/>
        <w:rPr>
          <w:rFonts w:ascii="Arial" w:hAnsi="Arial"/>
          <w:color w:val="000080"/>
          <w:sz w:val="20"/>
        </w:rPr>
      </w:pPr>
    </w:p>
    <w:p w:rsidR="00DA40F0" w:rsidRPr="00DA40F0" w:rsidRDefault="00DA40F0" w:rsidP="00532553">
      <w:pPr>
        <w:numPr>
          <w:ilvl w:val="0"/>
          <w:numId w:val="71"/>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right="726"/>
        <w:jc w:val="both"/>
        <w:rPr>
          <w:rFonts w:ascii="Arial" w:hAnsi="Arial"/>
          <w:color w:val="000080"/>
          <w:sz w:val="20"/>
        </w:rPr>
      </w:pPr>
      <w:r w:rsidRPr="00DA40F0">
        <w:rPr>
          <w:rFonts w:ascii="Arial" w:hAnsi="Arial"/>
          <w:color w:val="000080"/>
          <w:sz w:val="20"/>
        </w:rPr>
        <w:lastRenderedPageBreak/>
        <w:t>“Enriched Arsenic Precipitates Obtained From Diluted Industrial Solutions”, Michelle L. Caetano, Cláudia L. Caldeira, Sonia D. F. Rocha, Virginia S.T. Ciminelli.</w:t>
      </w:r>
    </w:p>
    <w:p w:rsidR="0085308C" w:rsidRPr="0085308C" w:rsidRDefault="00DA40F0" w:rsidP="00532553">
      <w:pPr>
        <w:numPr>
          <w:ilvl w:val="0"/>
          <w:numId w:val="71"/>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right="726"/>
        <w:jc w:val="both"/>
        <w:rPr>
          <w:rFonts w:ascii="Arial" w:hAnsi="Arial"/>
          <w:color w:val="000080"/>
          <w:sz w:val="20"/>
          <w:lang w:val="pt-PT"/>
        </w:rPr>
      </w:pPr>
      <w:r w:rsidRPr="00CA45C9">
        <w:rPr>
          <w:rFonts w:ascii="Arial" w:hAnsi="Arial"/>
          <w:color w:val="000080"/>
          <w:sz w:val="20"/>
          <w:lang w:val="pt-PT"/>
        </w:rPr>
        <w:t>“A Especiação de Arsênio e a Mineração de Ouro no Brasil”, Virginia S.T. Ciminelli.</w:t>
      </w:r>
    </w:p>
    <w:p w:rsidR="0085308C" w:rsidRPr="00CA45C9" w:rsidRDefault="0085308C" w:rsidP="0085308C">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right="726"/>
        <w:jc w:val="both"/>
        <w:rPr>
          <w:rFonts w:ascii="Arial" w:hAnsi="Arial"/>
          <w:color w:val="000080"/>
          <w:sz w:val="20"/>
          <w:lang w:val="pt-PT"/>
        </w:rPr>
      </w:pPr>
    </w:p>
    <w:p w:rsidR="0085308C" w:rsidRPr="0096686C" w:rsidRDefault="0085308C" w:rsidP="0085308C">
      <w:pPr>
        <w:pStyle w:val="BodyText"/>
        <w:spacing w:after="240"/>
        <w:ind w:left="720" w:right="720"/>
        <w:rPr>
          <w:b w:val="0"/>
          <w:bCs/>
          <w:color w:val="000080"/>
          <w:sz w:val="20"/>
          <w:u w:val="none"/>
          <w:lang w:val="en-GB"/>
        </w:rPr>
      </w:pPr>
      <w:r w:rsidRPr="0096686C">
        <w:rPr>
          <w:b w:val="0"/>
          <w:color w:val="000080"/>
          <w:sz w:val="20"/>
          <w:u w:val="none"/>
          <w:lang w:val="en-GB"/>
        </w:rPr>
        <w:t>Referee and reviewer for articles published in the Scientific Journal “</w:t>
      </w:r>
      <w:r w:rsidR="0096686C" w:rsidRPr="0096686C">
        <w:rPr>
          <w:b w:val="0"/>
          <w:bCs/>
          <w:color w:val="000080"/>
          <w:sz w:val="20"/>
          <w:u w:val="none"/>
          <w:lang w:val="en-GB"/>
        </w:rPr>
        <w:t>Risk Analysis”</w:t>
      </w:r>
      <w:r w:rsidR="006D2907" w:rsidRPr="0096686C">
        <w:rPr>
          <w:b w:val="0"/>
          <w:bCs/>
          <w:color w:val="000080"/>
          <w:sz w:val="20"/>
          <w:u w:val="none"/>
          <w:lang w:val="en-GB"/>
        </w:rPr>
        <w:t xml:space="preserve"> </w:t>
      </w:r>
      <w:r w:rsidR="0096686C">
        <w:rPr>
          <w:b w:val="0"/>
          <w:bCs/>
          <w:color w:val="000080"/>
          <w:sz w:val="20"/>
          <w:u w:val="none"/>
          <w:lang w:val="en-GB"/>
        </w:rPr>
        <w:t>; Article evaluated:</w:t>
      </w:r>
      <w:r w:rsidR="006D2907" w:rsidRPr="0096686C">
        <w:rPr>
          <w:b w:val="0"/>
          <w:bCs/>
          <w:color w:val="000080"/>
          <w:sz w:val="20"/>
          <w:u w:val="none"/>
          <w:lang w:val="en-GB"/>
        </w:rPr>
        <w:t xml:space="preserve"> “</w:t>
      </w:r>
      <w:r w:rsidR="0096686C" w:rsidRPr="0096686C">
        <w:rPr>
          <w:b w:val="0"/>
          <w:bCs/>
          <w:color w:val="000080"/>
          <w:sz w:val="20"/>
          <w:u w:val="none"/>
          <w:lang w:val="en-GB"/>
        </w:rPr>
        <w:t>Application Of Correspondence Analysis To The Assessment Of Mine Tailings Dam Breakage Risk In The Mediterranean Region</w:t>
      </w:r>
      <w:r w:rsidR="006D2907" w:rsidRPr="0096686C">
        <w:rPr>
          <w:b w:val="0"/>
          <w:bCs/>
          <w:color w:val="000080"/>
          <w:sz w:val="20"/>
          <w:u w:val="none"/>
          <w:lang w:val="en-GB"/>
        </w:rPr>
        <w:t>”.</w:t>
      </w:r>
    </w:p>
    <w:p w:rsidR="006D2907" w:rsidRDefault="00FB315E" w:rsidP="0096686C">
      <w:pPr>
        <w:pStyle w:val="Default"/>
        <w:ind w:left="720" w:right="720"/>
        <w:jc w:val="both"/>
        <w:rPr>
          <w:rFonts w:ascii="Arial" w:hAnsi="Arial" w:cs="Arial"/>
          <w:color w:val="000080"/>
          <w:sz w:val="20"/>
          <w:szCs w:val="20"/>
          <w:lang w:val="en-GB"/>
        </w:rPr>
      </w:pPr>
      <w:r w:rsidRPr="00FB315E">
        <w:rPr>
          <w:rFonts w:ascii="Arial" w:hAnsi="Arial" w:cs="Arial"/>
          <w:color w:val="000080"/>
          <w:sz w:val="20"/>
          <w:szCs w:val="20"/>
          <w:lang w:val="en-GB"/>
        </w:rPr>
        <w:t xml:space="preserve">In 2007 member of the selecting </w:t>
      </w:r>
      <w:r w:rsidR="0096686C" w:rsidRPr="00FB315E">
        <w:rPr>
          <w:rFonts w:ascii="Arial" w:hAnsi="Arial" w:cs="Arial"/>
          <w:color w:val="000080"/>
          <w:sz w:val="20"/>
          <w:szCs w:val="20"/>
          <w:lang w:val="en-GB"/>
        </w:rPr>
        <w:t>commission</w:t>
      </w:r>
      <w:r w:rsidR="0096686C">
        <w:rPr>
          <w:rFonts w:ascii="Arial" w:hAnsi="Arial" w:cs="Arial"/>
          <w:color w:val="000080"/>
          <w:sz w:val="20"/>
          <w:szCs w:val="20"/>
          <w:lang w:val="en-GB"/>
        </w:rPr>
        <w:t xml:space="preserve"> for the prize for </w:t>
      </w:r>
      <w:r w:rsidR="0096686C" w:rsidRPr="00FB315E">
        <w:rPr>
          <w:rFonts w:ascii="Arial" w:hAnsi="Arial" w:cs="Arial"/>
          <w:color w:val="000080"/>
          <w:sz w:val="20"/>
          <w:szCs w:val="20"/>
          <w:lang w:val="en-GB"/>
        </w:rPr>
        <w:t>best scien</w:t>
      </w:r>
      <w:r w:rsidR="0096686C">
        <w:rPr>
          <w:rFonts w:ascii="Arial" w:hAnsi="Arial" w:cs="Arial"/>
          <w:color w:val="000080"/>
          <w:sz w:val="20"/>
          <w:szCs w:val="20"/>
          <w:lang w:val="en-GB"/>
        </w:rPr>
        <w:t>tific translation to Portuguese,</w:t>
      </w:r>
      <w:r w:rsidR="0096686C" w:rsidRPr="00FB315E">
        <w:rPr>
          <w:rFonts w:ascii="Arial" w:hAnsi="Arial" w:cs="Arial"/>
          <w:color w:val="000080"/>
          <w:sz w:val="20"/>
          <w:szCs w:val="20"/>
          <w:lang w:val="en-GB"/>
        </w:rPr>
        <w:t xml:space="preserve"> </w:t>
      </w:r>
      <w:r w:rsidR="0096686C">
        <w:rPr>
          <w:rFonts w:ascii="Arial" w:hAnsi="Arial" w:cs="Arial"/>
          <w:color w:val="000080"/>
          <w:sz w:val="20"/>
          <w:szCs w:val="20"/>
          <w:lang w:val="en-GB"/>
        </w:rPr>
        <w:t>organized by FCT.</w:t>
      </w:r>
      <w:r w:rsidR="0094574A">
        <w:rPr>
          <w:rFonts w:ascii="Arial" w:hAnsi="Arial" w:cs="Arial"/>
          <w:color w:val="000080"/>
          <w:sz w:val="20"/>
          <w:szCs w:val="20"/>
          <w:lang w:val="en-GB"/>
        </w:rPr>
        <w:t xml:space="preserve"> Report on</w:t>
      </w:r>
      <w:r w:rsidR="0096686C">
        <w:rPr>
          <w:rFonts w:ascii="Arial" w:hAnsi="Arial" w:cs="Arial"/>
          <w:color w:val="000080"/>
          <w:sz w:val="20"/>
          <w:szCs w:val="20"/>
          <w:lang w:val="en-GB"/>
        </w:rPr>
        <w:t xml:space="preserve"> the translation of the book</w:t>
      </w:r>
      <w:r w:rsidR="006D2907" w:rsidRPr="00FB315E">
        <w:rPr>
          <w:rFonts w:ascii="Arial" w:hAnsi="Arial" w:cs="Arial"/>
          <w:color w:val="000080"/>
          <w:sz w:val="20"/>
          <w:szCs w:val="20"/>
          <w:lang w:val="en-GB"/>
        </w:rPr>
        <w:t xml:space="preserve"> “The Weather Makers: the History and Future Impact of Climate Change"”, by Tim Flannery (“Os Senhores d</w:t>
      </w:r>
      <w:r w:rsidRPr="00FB315E">
        <w:rPr>
          <w:rFonts w:ascii="Arial" w:hAnsi="Arial" w:cs="Arial"/>
          <w:color w:val="000080"/>
          <w:sz w:val="20"/>
          <w:szCs w:val="20"/>
          <w:lang w:val="en-GB"/>
        </w:rPr>
        <w:t>o Tempo”, in Portuguese translation</w:t>
      </w:r>
      <w:r w:rsidR="006D2907" w:rsidRPr="00FB315E">
        <w:rPr>
          <w:rFonts w:ascii="Arial" w:hAnsi="Arial" w:cs="Arial"/>
          <w:color w:val="000080"/>
          <w:sz w:val="20"/>
          <w:szCs w:val="20"/>
          <w:lang w:val="en-GB"/>
        </w:rPr>
        <w:t xml:space="preserve">). </w:t>
      </w:r>
    </w:p>
    <w:p w:rsidR="00AC7C6D" w:rsidRDefault="00AC7C6D" w:rsidP="0096686C">
      <w:pPr>
        <w:pStyle w:val="Default"/>
        <w:ind w:left="720" w:right="720"/>
        <w:jc w:val="both"/>
        <w:rPr>
          <w:rFonts w:ascii="Arial" w:hAnsi="Arial" w:cs="Arial"/>
          <w:color w:val="000080"/>
          <w:sz w:val="20"/>
          <w:szCs w:val="20"/>
          <w:lang w:val="en-GB"/>
        </w:rPr>
      </w:pPr>
    </w:p>
    <w:p w:rsidR="00AC7C6D" w:rsidRPr="00AC7C6D" w:rsidRDefault="00AC7C6D" w:rsidP="00344CA6">
      <w:pPr>
        <w:pStyle w:val="Heading3"/>
        <w:ind w:right="567"/>
        <w:jc w:val="both"/>
        <w:rPr>
          <w:lang w:val="en-US"/>
        </w:rPr>
      </w:pPr>
      <w:r>
        <w:rPr>
          <w:rFonts w:ascii="Arial" w:hAnsi="Arial" w:cs="Arial"/>
          <w:color w:val="000080"/>
          <w:sz w:val="20"/>
          <w:lang w:val="en-GB"/>
        </w:rPr>
        <w:tab/>
        <w:t xml:space="preserve">In 2008 – External referee for the Innovation Agency (ADI – Agência de Inovação): evaluation of two projects of R&amp;D (Research and Development) </w:t>
      </w:r>
      <w:r w:rsidR="00344CA6">
        <w:rPr>
          <w:rFonts w:ascii="Arial" w:hAnsi="Arial" w:cs="Arial"/>
          <w:color w:val="000080"/>
          <w:sz w:val="20"/>
          <w:lang w:val="en-GB"/>
        </w:rPr>
        <w:t>in co-promotion presented to the programme</w:t>
      </w:r>
      <w:r>
        <w:rPr>
          <w:rFonts w:ascii="Arial" w:hAnsi="Arial" w:cs="Arial"/>
          <w:color w:val="000080"/>
          <w:sz w:val="20"/>
          <w:lang w:val="en-GB"/>
        </w:rPr>
        <w:t xml:space="preserve"> QREN </w:t>
      </w:r>
    </w:p>
    <w:p w:rsidR="00AC7C6D" w:rsidRDefault="00AC7C6D" w:rsidP="00AC7C6D">
      <w:pPr>
        <w:pStyle w:val="Default"/>
        <w:ind w:left="720" w:right="720"/>
        <w:jc w:val="both"/>
        <w:rPr>
          <w:rFonts w:ascii="Arial" w:hAnsi="Arial" w:cs="Arial"/>
          <w:color w:val="000080"/>
          <w:sz w:val="20"/>
          <w:szCs w:val="20"/>
          <w:lang w:val="en-US"/>
        </w:rPr>
      </w:pPr>
    </w:p>
    <w:p w:rsidR="00344CA6" w:rsidRPr="00AC7C6D" w:rsidRDefault="00344CA6" w:rsidP="00AC7C6D">
      <w:pPr>
        <w:pStyle w:val="Default"/>
        <w:ind w:left="720" w:right="720"/>
        <w:jc w:val="both"/>
        <w:rPr>
          <w:rFonts w:ascii="Arial" w:hAnsi="Arial" w:cs="Arial"/>
          <w:color w:val="000080"/>
          <w:sz w:val="20"/>
          <w:szCs w:val="20"/>
          <w:lang w:val="en-US"/>
        </w:rPr>
      </w:pPr>
      <w:r>
        <w:rPr>
          <w:rFonts w:ascii="Arial" w:hAnsi="Arial" w:cs="Arial"/>
          <w:color w:val="000080"/>
          <w:sz w:val="20"/>
          <w:szCs w:val="20"/>
          <w:lang w:val="en-US"/>
        </w:rPr>
        <w:t xml:space="preserve">In 2009 – External referee </w:t>
      </w:r>
      <w:r>
        <w:rPr>
          <w:rFonts w:ascii="Arial" w:hAnsi="Arial" w:cs="Arial"/>
          <w:color w:val="000080"/>
          <w:sz w:val="20"/>
          <w:szCs w:val="20"/>
          <w:lang w:val="en-GB"/>
        </w:rPr>
        <w:t xml:space="preserve">for the Innovation Agency (ADI – Agência de Inovação): </w:t>
      </w:r>
      <w:r w:rsidR="005A01D5">
        <w:rPr>
          <w:rFonts w:ascii="Arial" w:hAnsi="Arial" w:cs="Arial"/>
          <w:color w:val="000080"/>
          <w:sz w:val="20"/>
          <w:szCs w:val="20"/>
          <w:lang w:val="en-GB"/>
        </w:rPr>
        <w:t>F</w:t>
      </w:r>
      <w:r>
        <w:rPr>
          <w:rFonts w:ascii="Arial" w:hAnsi="Arial" w:cs="Arial"/>
          <w:color w:val="000080"/>
          <w:sz w:val="20"/>
          <w:szCs w:val="20"/>
          <w:lang w:val="en-GB"/>
        </w:rPr>
        <w:t xml:space="preserve">inal evaluation of one projects </w:t>
      </w:r>
      <w:r>
        <w:rPr>
          <w:rFonts w:ascii="Arial" w:hAnsi="Arial" w:cs="Arial"/>
          <w:color w:val="000080"/>
          <w:sz w:val="20"/>
          <w:lang w:val="en-GB"/>
        </w:rPr>
        <w:t>of R&amp;D, for the programme Prime – IDEIA. Contract 70/2007/31B/00191/0063.</w:t>
      </w:r>
    </w:p>
    <w:p w:rsidR="006D2907" w:rsidRPr="00FB315E" w:rsidRDefault="006D2907" w:rsidP="0085308C">
      <w:pPr>
        <w:pStyle w:val="BodyText"/>
        <w:spacing w:after="240"/>
        <w:ind w:left="720" w:right="720"/>
        <w:rPr>
          <w:bCs/>
          <w:sz w:val="20"/>
          <w:u w:val="none"/>
          <w:lang w:val="en-GB"/>
        </w:rPr>
      </w:pPr>
    </w:p>
    <w:p w:rsidR="0068310F" w:rsidRPr="00D14FD4" w:rsidRDefault="0068310F">
      <w:pPr>
        <w:tabs>
          <w:tab w:val="left" w:pos="-720"/>
        </w:tabs>
        <w:suppressAutoHyphens/>
        <w:jc w:val="both"/>
        <w:rPr>
          <w:rFonts w:ascii="Arial" w:hAnsi="Arial"/>
          <w:b/>
          <w:color w:val="800000"/>
          <w:spacing w:val="-3"/>
          <w:sz w:val="28"/>
          <w:u w:val="double"/>
        </w:rPr>
      </w:pPr>
      <w:r w:rsidRPr="00D14FD4">
        <w:rPr>
          <w:rFonts w:ascii="Arial" w:hAnsi="Arial"/>
          <w:b/>
          <w:color w:val="800000"/>
          <w:spacing w:val="-3"/>
          <w:sz w:val="28"/>
          <w:u w:val="double"/>
        </w:rPr>
        <w:t xml:space="preserve">7. </w:t>
      </w:r>
      <w:r w:rsidR="00C72B86" w:rsidRPr="00D14FD4">
        <w:rPr>
          <w:rFonts w:ascii="Arial" w:hAnsi="Arial"/>
          <w:b/>
          <w:color w:val="800000"/>
          <w:spacing w:val="-3"/>
          <w:sz w:val="28"/>
          <w:u w:val="double"/>
        </w:rPr>
        <w:t>INDUSTRIAL ACTIVITIES</w:t>
      </w:r>
    </w:p>
    <w:p w:rsidR="0068310F" w:rsidRPr="00D14FD4" w:rsidRDefault="0068310F">
      <w:pPr>
        <w:tabs>
          <w:tab w:val="left" w:pos="-720"/>
        </w:tabs>
        <w:suppressAutoHyphens/>
        <w:jc w:val="both"/>
        <w:rPr>
          <w:rFonts w:ascii="Arial" w:hAnsi="Arial"/>
          <w:color w:val="000080"/>
          <w:spacing w:val="-2"/>
          <w:sz w:val="16"/>
        </w:rPr>
      </w:pPr>
    </w:p>
    <w:p w:rsidR="0068310F" w:rsidRPr="00D14FD4" w:rsidRDefault="00C72B86" w:rsidP="007F368E">
      <w:pPr>
        <w:numPr>
          <w:ilvl w:val="0"/>
          <w:numId w:val="25"/>
        </w:numPr>
        <w:tabs>
          <w:tab w:val="left" w:pos="-720"/>
        </w:tabs>
        <w:suppressAutoHyphens/>
        <w:jc w:val="both"/>
        <w:rPr>
          <w:rFonts w:ascii="Arial" w:hAnsi="Arial"/>
          <w:b/>
          <w:color w:val="800000"/>
          <w:spacing w:val="-2"/>
          <w:sz w:val="20"/>
        </w:rPr>
      </w:pPr>
      <w:r w:rsidRPr="00D14FD4">
        <w:rPr>
          <w:rFonts w:ascii="Arial" w:hAnsi="Arial"/>
          <w:b/>
          <w:color w:val="800000"/>
          <w:spacing w:val="-2"/>
          <w:sz w:val="20"/>
        </w:rPr>
        <w:t xml:space="preserve">From </w:t>
      </w:r>
      <w:r w:rsidR="0068310F" w:rsidRPr="00D14FD4">
        <w:rPr>
          <w:rFonts w:ascii="Arial" w:hAnsi="Arial"/>
          <w:b/>
          <w:color w:val="800000"/>
          <w:spacing w:val="-2"/>
          <w:sz w:val="20"/>
        </w:rPr>
        <w:t>Jan</w:t>
      </w:r>
      <w:r w:rsidRPr="00D14FD4">
        <w:rPr>
          <w:rFonts w:ascii="Arial" w:hAnsi="Arial"/>
          <w:b/>
          <w:color w:val="800000"/>
          <w:spacing w:val="-2"/>
          <w:sz w:val="20"/>
        </w:rPr>
        <w:t>uary</w:t>
      </w:r>
      <w:r w:rsidR="0068310F" w:rsidRPr="00D14FD4">
        <w:rPr>
          <w:rFonts w:ascii="Arial" w:hAnsi="Arial"/>
          <w:b/>
          <w:color w:val="800000"/>
          <w:spacing w:val="-2"/>
          <w:sz w:val="20"/>
        </w:rPr>
        <w:t xml:space="preserve"> 1973 </w:t>
      </w:r>
      <w:r w:rsidRPr="00D14FD4">
        <w:rPr>
          <w:rFonts w:ascii="Arial" w:hAnsi="Arial"/>
          <w:b/>
          <w:color w:val="800000"/>
          <w:spacing w:val="-2"/>
          <w:sz w:val="20"/>
        </w:rPr>
        <w:t>to</w:t>
      </w:r>
      <w:r w:rsidR="0068310F" w:rsidRPr="00D14FD4">
        <w:rPr>
          <w:rFonts w:ascii="Arial" w:hAnsi="Arial"/>
          <w:b/>
          <w:color w:val="800000"/>
          <w:spacing w:val="-2"/>
          <w:sz w:val="20"/>
        </w:rPr>
        <w:t xml:space="preserve"> Ma</w:t>
      </w:r>
      <w:r w:rsidRPr="00D14FD4">
        <w:rPr>
          <w:rFonts w:ascii="Arial" w:hAnsi="Arial"/>
          <w:b/>
          <w:color w:val="800000"/>
          <w:spacing w:val="-2"/>
          <w:sz w:val="20"/>
        </w:rPr>
        <w:t>y</w:t>
      </w:r>
      <w:r w:rsidR="0068310F" w:rsidRPr="00D14FD4">
        <w:rPr>
          <w:rFonts w:ascii="Arial" w:hAnsi="Arial"/>
          <w:b/>
          <w:color w:val="800000"/>
          <w:spacing w:val="-2"/>
          <w:sz w:val="20"/>
        </w:rPr>
        <w:t xml:space="preserve"> 1978</w:t>
      </w:r>
    </w:p>
    <w:p w:rsidR="0068310F" w:rsidRPr="00D14FD4" w:rsidRDefault="0068310F">
      <w:pPr>
        <w:tabs>
          <w:tab w:val="left" w:pos="-720"/>
        </w:tabs>
        <w:suppressAutoHyphens/>
        <w:jc w:val="both"/>
        <w:rPr>
          <w:rFonts w:ascii="Arial" w:hAnsi="Arial"/>
          <w:b/>
          <w:color w:val="000080"/>
          <w:spacing w:val="-2"/>
          <w:sz w:val="20"/>
        </w:rPr>
      </w:pPr>
    </w:p>
    <w:p w:rsidR="0068310F" w:rsidRPr="00D14FD4" w:rsidRDefault="0068310F">
      <w:pPr>
        <w:tabs>
          <w:tab w:val="left" w:pos="-720"/>
          <w:tab w:val="left" w:pos="0"/>
        </w:tabs>
        <w:suppressAutoHyphens/>
        <w:ind w:left="720" w:right="720" w:hanging="720"/>
        <w:jc w:val="both"/>
        <w:rPr>
          <w:rFonts w:ascii="Arial" w:hAnsi="Arial"/>
          <w:color w:val="000080"/>
          <w:spacing w:val="-2"/>
          <w:sz w:val="20"/>
        </w:rPr>
      </w:pPr>
      <w:r w:rsidRPr="00D14FD4">
        <w:rPr>
          <w:rFonts w:ascii="Arial" w:hAnsi="Arial"/>
          <w:color w:val="000080"/>
          <w:spacing w:val="-2"/>
          <w:sz w:val="20"/>
        </w:rPr>
        <w:tab/>
      </w:r>
      <w:r w:rsidR="00D14FD4" w:rsidRPr="00D14FD4">
        <w:rPr>
          <w:rFonts w:ascii="Arial" w:hAnsi="Arial"/>
          <w:color w:val="000080"/>
          <w:spacing w:val="-2"/>
          <w:sz w:val="20"/>
        </w:rPr>
        <w:t xml:space="preserve">Functions: High Technician at the Portuguese Atomic Energy Commission at the Mining Exploration and Exploitation </w:t>
      </w:r>
      <w:r w:rsidR="00D14FD4">
        <w:rPr>
          <w:rFonts w:ascii="Arial" w:hAnsi="Arial"/>
          <w:color w:val="000080"/>
          <w:spacing w:val="-2"/>
          <w:sz w:val="20"/>
        </w:rPr>
        <w:t>Services</w:t>
      </w:r>
      <w:r w:rsidR="00D14FD4" w:rsidRPr="00D14FD4">
        <w:rPr>
          <w:rFonts w:ascii="Arial" w:hAnsi="Arial"/>
          <w:color w:val="000080"/>
          <w:spacing w:val="-2"/>
          <w:sz w:val="20"/>
        </w:rPr>
        <w:t xml:space="preserve">, </w:t>
      </w:r>
      <w:smartTag w:uri="urn:schemas-microsoft-com:office:smarttags" w:element="place">
        <w:smartTag w:uri="urn:schemas-microsoft-com:office:smarttags" w:element="City">
          <w:r w:rsidR="00D14FD4" w:rsidRPr="00D14FD4">
            <w:rPr>
              <w:rFonts w:ascii="Arial" w:hAnsi="Arial"/>
              <w:color w:val="000080"/>
              <w:spacing w:val="-2"/>
              <w:sz w:val="20"/>
            </w:rPr>
            <w:t>Lisbon</w:t>
          </w:r>
        </w:smartTag>
        <w:r w:rsidR="00D14FD4" w:rsidRPr="00D14FD4">
          <w:rPr>
            <w:rFonts w:ascii="Arial" w:hAnsi="Arial"/>
            <w:color w:val="000080"/>
            <w:spacing w:val="-2"/>
            <w:sz w:val="20"/>
          </w:rPr>
          <w:t xml:space="preserve">, </w:t>
        </w:r>
        <w:smartTag w:uri="urn:schemas-microsoft-com:office:smarttags" w:element="country-region">
          <w:r w:rsidR="00D14FD4" w:rsidRPr="00D14FD4">
            <w:rPr>
              <w:rFonts w:ascii="Arial" w:hAnsi="Arial"/>
              <w:color w:val="000080"/>
              <w:spacing w:val="-2"/>
              <w:sz w:val="20"/>
            </w:rPr>
            <w:t>Portugal</w:t>
          </w:r>
        </w:smartTag>
      </w:smartTag>
      <w:r w:rsidR="00D14FD4" w:rsidRPr="00D14FD4">
        <w:rPr>
          <w:rFonts w:ascii="Arial" w:hAnsi="Arial"/>
          <w:color w:val="000080"/>
          <w:spacing w:val="-2"/>
          <w:sz w:val="20"/>
        </w:rPr>
        <w:t>.</w:t>
      </w:r>
    </w:p>
    <w:p w:rsidR="00E72F21" w:rsidRPr="00D14FD4" w:rsidRDefault="00E72F21">
      <w:pPr>
        <w:tabs>
          <w:tab w:val="left" w:pos="-720"/>
          <w:tab w:val="left" w:pos="0"/>
        </w:tabs>
        <w:suppressAutoHyphens/>
        <w:ind w:left="720" w:right="720" w:hanging="720"/>
        <w:jc w:val="both"/>
        <w:rPr>
          <w:rFonts w:ascii="Arial" w:hAnsi="Arial"/>
          <w:color w:val="000080"/>
          <w:spacing w:val="-2"/>
          <w:sz w:val="20"/>
        </w:rPr>
      </w:pPr>
    </w:p>
    <w:p w:rsidR="0068310F" w:rsidRPr="00D14FD4" w:rsidRDefault="0068310F">
      <w:pPr>
        <w:tabs>
          <w:tab w:val="left" w:pos="-720"/>
          <w:tab w:val="left" w:pos="0"/>
        </w:tabs>
        <w:suppressAutoHyphens/>
        <w:ind w:left="720" w:right="720" w:hanging="720"/>
        <w:jc w:val="both"/>
        <w:rPr>
          <w:rFonts w:ascii="Arial" w:hAnsi="Arial"/>
          <w:color w:val="000080"/>
          <w:spacing w:val="-2"/>
          <w:sz w:val="20"/>
        </w:rPr>
      </w:pPr>
      <w:r w:rsidRPr="00D14FD4">
        <w:rPr>
          <w:rFonts w:ascii="Arial" w:hAnsi="Arial"/>
          <w:color w:val="000080"/>
          <w:spacing w:val="-2"/>
          <w:sz w:val="20"/>
        </w:rPr>
        <w:tab/>
      </w:r>
      <w:r w:rsidR="00C72B86" w:rsidRPr="00D14FD4">
        <w:rPr>
          <w:rFonts w:ascii="Arial" w:hAnsi="Arial"/>
          <w:color w:val="000080"/>
          <w:spacing w:val="-2"/>
          <w:sz w:val="20"/>
        </w:rPr>
        <w:t>Main duties</w:t>
      </w:r>
      <w:r w:rsidRPr="00D14FD4">
        <w:rPr>
          <w:rFonts w:ascii="Arial" w:hAnsi="Arial"/>
          <w:color w:val="000080"/>
          <w:spacing w:val="-2"/>
          <w:sz w:val="20"/>
        </w:rPr>
        <w:t>:</w:t>
      </w:r>
    </w:p>
    <w:p w:rsidR="00E8443B" w:rsidRPr="00D14FD4" w:rsidRDefault="00E8443B">
      <w:pPr>
        <w:tabs>
          <w:tab w:val="left" w:pos="-720"/>
          <w:tab w:val="left" w:pos="0"/>
        </w:tabs>
        <w:suppressAutoHyphens/>
        <w:ind w:left="720" w:right="720" w:hanging="720"/>
        <w:jc w:val="both"/>
        <w:rPr>
          <w:rFonts w:ascii="Arial" w:hAnsi="Arial"/>
          <w:color w:val="000080"/>
          <w:spacing w:val="-2"/>
          <w:sz w:val="20"/>
        </w:rPr>
      </w:pPr>
    </w:p>
    <w:p w:rsidR="00C72B86" w:rsidRPr="00D14FD4" w:rsidRDefault="00C72B86">
      <w:pPr>
        <w:numPr>
          <w:ilvl w:val="0"/>
          <w:numId w:val="2"/>
        </w:numPr>
        <w:tabs>
          <w:tab w:val="left" w:pos="-720"/>
          <w:tab w:val="left" w:pos="0"/>
        </w:tabs>
        <w:suppressAutoHyphens/>
        <w:ind w:right="720"/>
        <w:jc w:val="both"/>
        <w:rPr>
          <w:rFonts w:ascii="Arial" w:hAnsi="Arial"/>
          <w:color w:val="000080"/>
          <w:spacing w:val="-2"/>
          <w:sz w:val="20"/>
        </w:rPr>
      </w:pPr>
      <w:r w:rsidRPr="00D14FD4">
        <w:rPr>
          <w:rFonts w:ascii="Arial" w:hAnsi="Arial"/>
          <w:color w:val="000080"/>
          <w:spacing w:val="-2"/>
          <w:sz w:val="20"/>
        </w:rPr>
        <w:t xml:space="preserve">Production of uranium concentrates: planning, supervision </w:t>
      </w:r>
      <w:r w:rsidR="00D14FD4">
        <w:rPr>
          <w:rFonts w:ascii="Arial" w:hAnsi="Arial"/>
          <w:color w:val="000080"/>
          <w:spacing w:val="-2"/>
          <w:sz w:val="20"/>
        </w:rPr>
        <w:t>and</w:t>
      </w:r>
      <w:r w:rsidRPr="00D14FD4">
        <w:rPr>
          <w:rFonts w:ascii="Arial" w:hAnsi="Arial"/>
          <w:color w:val="000080"/>
          <w:spacing w:val="-2"/>
          <w:sz w:val="20"/>
        </w:rPr>
        <w:t xml:space="preserve"> interpretation of laboratory studies in uranium mineral processing: leaching, solid-liquid separation, ion exchange and solvent extraction.</w:t>
      </w:r>
    </w:p>
    <w:p w:rsidR="00C72B86" w:rsidRPr="00D14FD4" w:rsidRDefault="00C72B86" w:rsidP="00C72B86">
      <w:pPr>
        <w:tabs>
          <w:tab w:val="left" w:pos="-720"/>
          <w:tab w:val="left" w:pos="0"/>
        </w:tabs>
        <w:suppressAutoHyphens/>
        <w:ind w:right="720"/>
        <w:jc w:val="both"/>
        <w:rPr>
          <w:rFonts w:ascii="Arial" w:hAnsi="Arial"/>
          <w:color w:val="000080"/>
          <w:spacing w:val="-2"/>
          <w:sz w:val="20"/>
        </w:rPr>
      </w:pPr>
    </w:p>
    <w:p w:rsidR="00C72B86" w:rsidRPr="00D14FD4" w:rsidRDefault="00C72B86">
      <w:pPr>
        <w:numPr>
          <w:ilvl w:val="0"/>
          <w:numId w:val="3"/>
        </w:numPr>
        <w:tabs>
          <w:tab w:val="left" w:pos="-720"/>
          <w:tab w:val="left" w:pos="0"/>
        </w:tabs>
        <w:suppressAutoHyphens/>
        <w:ind w:right="720"/>
        <w:jc w:val="both"/>
        <w:rPr>
          <w:rFonts w:ascii="Arial" w:hAnsi="Arial"/>
          <w:color w:val="000080"/>
          <w:spacing w:val="-2"/>
          <w:sz w:val="20"/>
        </w:rPr>
      </w:pPr>
      <w:r w:rsidRPr="00D14FD4">
        <w:rPr>
          <w:rFonts w:ascii="Arial" w:hAnsi="Arial"/>
          <w:color w:val="000080"/>
          <w:spacing w:val="-2"/>
          <w:sz w:val="20"/>
        </w:rPr>
        <w:t>Production Control for the Urgeiriça Mineral Processing Plant (production of concentrates of ammonium diuranate)</w:t>
      </w:r>
    </w:p>
    <w:p w:rsidR="00C72B86" w:rsidRPr="00D14FD4" w:rsidRDefault="00C72B86" w:rsidP="00C72B86">
      <w:pPr>
        <w:tabs>
          <w:tab w:val="left" w:pos="-720"/>
          <w:tab w:val="left" w:pos="0"/>
        </w:tabs>
        <w:suppressAutoHyphens/>
        <w:ind w:right="720"/>
        <w:jc w:val="both"/>
        <w:rPr>
          <w:rFonts w:ascii="Arial" w:hAnsi="Arial"/>
          <w:color w:val="000080"/>
          <w:spacing w:val="-2"/>
          <w:sz w:val="20"/>
        </w:rPr>
      </w:pPr>
    </w:p>
    <w:p w:rsidR="00C72B86" w:rsidRPr="00D14FD4" w:rsidRDefault="00C72B86">
      <w:pPr>
        <w:numPr>
          <w:ilvl w:val="0"/>
          <w:numId w:val="4"/>
        </w:numPr>
        <w:tabs>
          <w:tab w:val="left" w:pos="-720"/>
          <w:tab w:val="left" w:pos="0"/>
        </w:tabs>
        <w:suppressAutoHyphens/>
        <w:ind w:left="896" w:right="720" w:hanging="357"/>
        <w:jc w:val="both"/>
        <w:rPr>
          <w:rFonts w:ascii="Arial" w:hAnsi="Arial"/>
          <w:color w:val="000080"/>
          <w:spacing w:val="-2"/>
          <w:sz w:val="20"/>
        </w:rPr>
      </w:pPr>
      <w:r w:rsidRPr="00D14FD4">
        <w:rPr>
          <w:rFonts w:ascii="Arial" w:hAnsi="Arial"/>
          <w:color w:val="000080"/>
          <w:spacing w:val="-2"/>
          <w:sz w:val="20"/>
        </w:rPr>
        <w:t xml:space="preserve">Participation in the project for the construction of a new tailing disposal. The project was </w:t>
      </w:r>
      <w:r w:rsidR="00CE2AC7">
        <w:rPr>
          <w:rFonts w:ascii="Arial" w:hAnsi="Arial"/>
          <w:color w:val="000080"/>
          <w:spacing w:val="-2"/>
          <w:sz w:val="20"/>
        </w:rPr>
        <w:t>accomplished</w:t>
      </w:r>
      <w:r w:rsidRPr="00D14FD4">
        <w:rPr>
          <w:rFonts w:ascii="Arial" w:hAnsi="Arial"/>
          <w:color w:val="000080"/>
          <w:spacing w:val="-2"/>
          <w:sz w:val="20"/>
        </w:rPr>
        <w:t>.</w:t>
      </w:r>
    </w:p>
    <w:p w:rsidR="00C72B86" w:rsidRPr="00D14FD4" w:rsidRDefault="00C72B86" w:rsidP="00C72B86">
      <w:pPr>
        <w:tabs>
          <w:tab w:val="left" w:pos="-720"/>
          <w:tab w:val="left" w:pos="0"/>
        </w:tabs>
        <w:suppressAutoHyphens/>
        <w:ind w:right="720"/>
        <w:jc w:val="both"/>
        <w:rPr>
          <w:rFonts w:ascii="Arial" w:hAnsi="Arial"/>
          <w:color w:val="000080"/>
          <w:spacing w:val="-2"/>
          <w:sz w:val="20"/>
        </w:rPr>
      </w:pPr>
    </w:p>
    <w:p w:rsidR="00CE2AC7" w:rsidRDefault="00C72B86" w:rsidP="00CE2AC7">
      <w:pPr>
        <w:numPr>
          <w:ilvl w:val="0"/>
          <w:numId w:val="4"/>
        </w:numPr>
        <w:tabs>
          <w:tab w:val="left" w:pos="-720"/>
          <w:tab w:val="left" w:pos="0"/>
        </w:tabs>
        <w:suppressAutoHyphens/>
        <w:ind w:left="896" w:right="720" w:hanging="357"/>
        <w:jc w:val="both"/>
        <w:rPr>
          <w:rFonts w:ascii="Arial" w:hAnsi="Arial"/>
          <w:color w:val="000080"/>
          <w:spacing w:val="-2"/>
          <w:sz w:val="20"/>
        </w:rPr>
      </w:pPr>
      <w:r w:rsidRPr="00D14FD4">
        <w:rPr>
          <w:rFonts w:ascii="Arial" w:hAnsi="Arial"/>
          <w:color w:val="000080"/>
          <w:spacing w:val="-2"/>
          <w:sz w:val="20"/>
        </w:rPr>
        <w:t>Technical project and</w:t>
      </w:r>
      <w:smartTag w:uri="urn:schemas-microsoft-com:office:smarttags" w:element="PersonName">
        <w:r w:rsidRPr="00D14FD4">
          <w:rPr>
            <w:rFonts w:ascii="Arial" w:hAnsi="Arial"/>
            <w:color w:val="000080"/>
            <w:spacing w:val="-2"/>
            <w:sz w:val="20"/>
          </w:rPr>
          <w:t xml:space="preserve"> design</w:t>
        </w:r>
      </w:smartTag>
      <w:r w:rsidRPr="00D14FD4">
        <w:rPr>
          <w:rFonts w:ascii="Arial" w:hAnsi="Arial"/>
          <w:color w:val="000080"/>
          <w:spacing w:val="-2"/>
          <w:sz w:val="20"/>
        </w:rPr>
        <w:t xml:space="preserve"> for changing the Crushing and Grinding Operations at the Urgeiriça </w:t>
      </w:r>
      <w:r w:rsidR="00D14FD4">
        <w:rPr>
          <w:rFonts w:ascii="Arial" w:hAnsi="Arial"/>
          <w:color w:val="000080"/>
          <w:spacing w:val="-2"/>
          <w:sz w:val="20"/>
        </w:rPr>
        <w:t>Plant</w:t>
      </w:r>
      <w:r w:rsidRPr="00D14FD4">
        <w:rPr>
          <w:rFonts w:ascii="Arial" w:hAnsi="Arial"/>
          <w:color w:val="000080"/>
          <w:spacing w:val="-2"/>
          <w:sz w:val="20"/>
        </w:rPr>
        <w:t xml:space="preserve"> in order to raise the capacity from 150 to 300 ton/day. This project was </w:t>
      </w:r>
      <w:r w:rsidR="00CE2AC7">
        <w:rPr>
          <w:rFonts w:ascii="Arial" w:hAnsi="Arial"/>
          <w:color w:val="000080"/>
          <w:spacing w:val="-2"/>
          <w:sz w:val="20"/>
        </w:rPr>
        <w:t>accomplished.</w:t>
      </w:r>
    </w:p>
    <w:p w:rsidR="00CE2AC7" w:rsidRDefault="00CE2AC7" w:rsidP="00CE2AC7">
      <w:pPr>
        <w:tabs>
          <w:tab w:val="left" w:pos="-720"/>
          <w:tab w:val="left" w:pos="0"/>
        </w:tabs>
        <w:suppressAutoHyphens/>
        <w:ind w:right="720"/>
        <w:jc w:val="both"/>
        <w:rPr>
          <w:rFonts w:ascii="Arial" w:hAnsi="Arial"/>
          <w:color w:val="000080"/>
          <w:spacing w:val="-2"/>
          <w:sz w:val="20"/>
        </w:rPr>
      </w:pPr>
    </w:p>
    <w:p w:rsidR="00C72B86" w:rsidRPr="00D14FD4" w:rsidRDefault="00C72B86" w:rsidP="00C72B86">
      <w:pPr>
        <w:numPr>
          <w:ilvl w:val="0"/>
          <w:numId w:val="4"/>
        </w:numPr>
        <w:tabs>
          <w:tab w:val="left" w:pos="-720"/>
          <w:tab w:val="left" w:pos="0"/>
        </w:tabs>
        <w:suppressAutoHyphens/>
        <w:ind w:left="896" w:right="720" w:hanging="357"/>
        <w:jc w:val="both"/>
        <w:rPr>
          <w:rFonts w:ascii="Arial" w:hAnsi="Arial"/>
          <w:color w:val="000080"/>
          <w:spacing w:val="-2"/>
          <w:sz w:val="20"/>
        </w:rPr>
      </w:pPr>
      <w:r w:rsidRPr="00D14FD4">
        <w:rPr>
          <w:rFonts w:ascii="Arial" w:hAnsi="Arial"/>
          <w:color w:val="000080"/>
          <w:spacing w:val="-2"/>
          <w:sz w:val="20"/>
        </w:rPr>
        <w:t xml:space="preserve">Responsible for the technical cooperation with </w:t>
      </w:r>
      <w:r w:rsidR="00D14FD4" w:rsidRPr="00D14FD4">
        <w:rPr>
          <w:rFonts w:ascii="Arial" w:hAnsi="Arial"/>
          <w:color w:val="000080"/>
          <w:spacing w:val="-2"/>
          <w:sz w:val="20"/>
        </w:rPr>
        <w:t>international</w:t>
      </w:r>
      <w:r w:rsidRPr="00D14FD4">
        <w:rPr>
          <w:rFonts w:ascii="Arial" w:hAnsi="Arial"/>
          <w:color w:val="000080"/>
          <w:spacing w:val="-2"/>
          <w:sz w:val="20"/>
        </w:rPr>
        <w:t xml:space="preserve"> organizations, namely the International Atomic Energy Agency. Participation in international discussions </w:t>
      </w:r>
      <w:r w:rsidR="00D14FD4" w:rsidRPr="00D14FD4">
        <w:rPr>
          <w:rFonts w:ascii="Arial" w:hAnsi="Arial"/>
          <w:color w:val="000080"/>
          <w:spacing w:val="-2"/>
          <w:sz w:val="20"/>
        </w:rPr>
        <w:t xml:space="preserve">for an eventual bilateral cooperation agreement on the Nuclear Fuel Cycle with the former </w:t>
      </w:r>
      <w:smartTag w:uri="urn:schemas-microsoft-com:office:smarttags" w:element="place">
        <w:smartTag w:uri="urn:schemas-microsoft-com:office:smarttags" w:element="country-region">
          <w:r w:rsidR="00D14FD4" w:rsidRPr="00D14FD4">
            <w:rPr>
              <w:rFonts w:ascii="Arial" w:hAnsi="Arial"/>
              <w:color w:val="000080"/>
              <w:spacing w:val="-2"/>
              <w:sz w:val="20"/>
            </w:rPr>
            <w:t>USSR</w:t>
          </w:r>
        </w:smartTag>
      </w:smartTag>
      <w:r w:rsidR="00D14FD4" w:rsidRPr="00D14FD4">
        <w:rPr>
          <w:rFonts w:ascii="Arial" w:hAnsi="Arial"/>
          <w:color w:val="000080"/>
          <w:spacing w:val="-2"/>
          <w:sz w:val="20"/>
        </w:rPr>
        <w:t>.</w:t>
      </w:r>
    </w:p>
    <w:p w:rsidR="00D14FD4" w:rsidRPr="00D14FD4" w:rsidRDefault="00D14FD4" w:rsidP="00D14FD4">
      <w:pPr>
        <w:tabs>
          <w:tab w:val="left" w:pos="-720"/>
          <w:tab w:val="left" w:pos="0"/>
        </w:tabs>
        <w:suppressAutoHyphens/>
        <w:ind w:right="720"/>
        <w:jc w:val="both"/>
        <w:rPr>
          <w:rFonts w:ascii="Arial" w:hAnsi="Arial"/>
          <w:color w:val="000080"/>
          <w:spacing w:val="-2"/>
          <w:sz w:val="20"/>
        </w:rPr>
      </w:pPr>
    </w:p>
    <w:p w:rsidR="00D14FD4" w:rsidRPr="00D14FD4" w:rsidRDefault="00D14FD4" w:rsidP="00C72B86">
      <w:pPr>
        <w:numPr>
          <w:ilvl w:val="0"/>
          <w:numId w:val="4"/>
        </w:numPr>
        <w:tabs>
          <w:tab w:val="left" w:pos="-720"/>
          <w:tab w:val="left" w:pos="0"/>
        </w:tabs>
        <w:suppressAutoHyphens/>
        <w:ind w:left="896" w:right="720" w:hanging="357"/>
        <w:jc w:val="both"/>
        <w:rPr>
          <w:rFonts w:ascii="Arial" w:hAnsi="Arial"/>
          <w:color w:val="000080"/>
          <w:spacing w:val="-2"/>
          <w:sz w:val="20"/>
        </w:rPr>
      </w:pPr>
      <w:r w:rsidRPr="00D14FD4">
        <w:rPr>
          <w:rFonts w:ascii="Arial" w:hAnsi="Arial"/>
          <w:color w:val="000080"/>
          <w:spacing w:val="-2"/>
          <w:sz w:val="20"/>
        </w:rPr>
        <w:t xml:space="preserve">Member of a team organized between the project Company Profabril, The National laboratory for Civil Engineering and the Portuguese Atomic Energy Agency </w:t>
      </w:r>
      <w:r>
        <w:rPr>
          <w:rFonts w:ascii="Arial" w:hAnsi="Arial"/>
          <w:color w:val="000080"/>
          <w:spacing w:val="-2"/>
          <w:sz w:val="20"/>
        </w:rPr>
        <w:t>c</w:t>
      </w:r>
      <w:r w:rsidRPr="00D14FD4">
        <w:rPr>
          <w:rFonts w:ascii="Arial" w:hAnsi="Arial"/>
          <w:color w:val="000080"/>
          <w:spacing w:val="-2"/>
          <w:sz w:val="20"/>
        </w:rPr>
        <w:t>harged to present a turn key proposal for the construction of a new mining complex, infras</w:t>
      </w:r>
      <w:r>
        <w:rPr>
          <w:rFonts w:ascii="Arial" w:hAnsi="Arial"/>
          <w:color w:val="000080"/>
          <w:spacing w:val="-2"/>
          <w:sz w:val="20"/>
        </w:rPr>
        <w:t>tru</w:t>
      </w:r>
      <w:r w:rsidRPr="00D14FD4">
        <w:rPr>
          <w:rFonts w:ascii="Arial" w:hAnsi="Arial"/>
          <w:color w:val="000080"/>
          <w:spacing w:val="-2"/>
          <w:sz w:val="20"/>
        </w:rPr>
        <w:t xml:space="preserve">ctures and supporting town at Tamarrasset in </w:t>
      </w:r>
      <w:smartTag w:uri="urn:schemas-microsoft-com:office:smarttags" w:element="place">
        <w:r w:rsidR="00CE2AC7">
          <w:rPr>
            <w:rFonts w:ascii="Arial" w:hAnsi="Arial"/>
            <w:color w:val="000080"/>
            <w:spacing w:val="-2"/>
            <w:sz w:val="20"/>
          </w:rPr>
          <w:t>S</w:t>
        </w:r>
        <w:r w:rsidRPr="00D14FD4">
          <w:rPr>
            <w:rFonts w:ascii="Arial" w:hAnsi="Arial"/>
            <w:color w:val="000080"/>
            <w:spacing w:val="-2"/>
            <w:sz w:val="20"/>
          </w:rPr>
          <w:t>outh Algeria</w:t>
        </w:r>
      </w:smartTag>
      <w:r w:rsidRPr="00D14FD4">
        <w:rPr>
          <w:rFonts w:ascii="Arial" w:hAnsi="Arial"/>
          <w:color w:val="000080"/>
          <w:spacing w:val="-2"/>
          <w:sz w:val="20"/>
        </w:rPr>
        <w:t>.</w:t>
      </w:r>
    </w:p>
    <w:p w:rsidR="00D14FD4" w:rsidRPr="00D14FD4" w:rsidRDefault="00D14FD4" w:rsidP="00D14FD4">
      <w:pPr>
        <w:tabs>
          <w:tab w:val="left" w:pos="-720"/>
          <w:tab w:val="left" w:pos="0"/>
        </w:tabs>
        <w:suppressAutoHyphens/>
        <w:ind w:right="720"/>
        <w:jc w:val="both"/>
        <w:rPr>
          <w:rFonts w:ascii="Arial" w:hAnsi="Arial"/>
          <w:color w:val="000080"/>
          <w:spacing w:val="-2"/>
          <w:sz w:val="20"/>
        </w:rPr>
      </w:pPr>
    </w:p>
    <w:p w:rsidR="0068310F" w:rsidRPr="00D14FD4" w:rsidRDefault="0068310F">
      <w:pPr>
        <w:tabs>
          <w:tab w:val="left" w:pos="-720"/>
        </w:tabs>
        <w:suppressAutoHyphens/>
        <w:jc w:val="both"/>
        <w:rPr>
          <w:rFonts w:ascii="Arial" w:hAnsi="Arial"/>
          <w:color w:val="000080"/>
          <w:spacing w:val="-2"/>
          <w:sz w:val="20"/>
        </w:rPr>
      </w:pPr>
    </w:p>
    <w:p w:rsidR="0068310F" w:rsidRPr="00D14FD4" w:rsidRDefault="00D14FD4" w:rsidP="007F368E">
      <w:pPr>
        <w:numPr>
          <w:ilvl w:val="0"/>
          <w:numId w:val="25"/>
        </w:numPr>
        <w:tabs>
          <w:tab w:val="left" w:pos="-720"/>
        </w:tabs>
        <w:suppressAutoHyphens/>
        <w:jc w:val="both"/>
        <w:rPr>
          <w:rFonts w:ascii="Arial" w:hAnsi="Arial"/>
          <w:b/>
          <w:color w:val="800000"/>
          <w:spacing w:val="-2"/>
          <w:sz w:val="20"/>
        </w:rPr>
      </w:pPr>
      <w:r>
        <w:rPr>
          <w:rFonts w:ascii="Arial" w:hAnsi="Arial"/>
          <w:b/>
          <w:color w:val="800000"/>
          <w:spacing w:val="-2"/>
          <w:sz w:val="20"/>
        </w:rPr>
        <w:t xml:space="preserve">From </w:t>
      </w:r>
      <w:r w:rsidR="0068310F" w:rsidRPr="00D14FD4">
        <w:rPr>
          <w:rFonts w:ascii="Arial" w:hAnsi="Arial"/>
          <w:b/>
          <w:color w:val="800000"/>
          <w:spacing w:val="-2"/>
          <w:sz w:val="20"/>
        </w:rPr>
        <w:t>Ma</w:t>
      </w:r>
      <w:r>
        <w:rPr>
          <w:rFonts w:ascii="Arial" w:hAnsi="Arial"/>
          <w:b/>
          <w:color w:val="800000"/>
          <w:spacing w:val="-2"/>
          <w:sz w:val="20"/>
        </w:rPr>
        <w:t>y</w:t>
      </w:r>
      <w:r w:rsidR="0068310F" w:rsidRPr="00D14FD4">
        <w:rPr>
          <w:rFonts w:ascii="Arial" w:hAnsi="Arial"/>
          <w:b/>
          <w:color w:val="800000"/>
          <w:spacing w:val="-2"/>
          <w:sz w:val="20"/>
        </w:rPr>
        <w:t xml:space="preserve"> 1978 </w:t>
      </w:r>
      <w:r>
        <w:rPr>
          <w:rFonts w:ascii="Arial" w:hAnsi="Arial"/>
          <w:b/>
          <w:color w:val="800000"/>
          <w:spacing w:val="-2"/>
          <w:sz w:val="20"/>
        </w:rPr>
        <w:t xml:space="preserve">to </w:t>
      </w:r>
      <w:r w:rsidR="0068310F" w:rsidRPr="00D14FD4">
        <w:rPr>
          <w:rFonts w:ascii="Arial" w:hAnsi="Arial"/>
          <w:b/>
          <w:color w:val="800000"/>
          <w:spacing w:val="-2"/>
          <w:sz w:val="20"/>
        </w:rPr>
        <w:t>Jun</w:t>
      </w:r>
      <w:r>
        <w:rPr>
          <w:rFonts w:ascii="Arial" w:hAnsi="Arial"/>
          <w:b/>
          <w:color w:val="800000"/>
          <w:spacing w:val="-2"/>
          <w:sz w:val="20"/>
        </w:rPr>
        <w:t xml:space="preserve">e </w:t>
      </w:r>
      <w:r w:rsidR="0068310F" w:rsidRPr="00D14FD4">
        <w:rPr>
          <w:rFonts w:ascii="Arial" w:hAnsi="Arial"/>
          <w:b/>
          <w:color w:val="800000"/>
          <w:spacing w:val="-2"/>
          <w:sz w:val="20"/>
        </w:rPr>
        <w:t>1982</w:t>
      </w:r>
    </w:p>
    <w:p w:rsidR="0068310F" w:rsidRPr="00D14FD4" w:rsidRDefault="0068310F">
      <w:pPr>
        <w:tabs>
          <w:tab w:val="left" w:pos="-720"/>
        </w:tabs>
        <w:suppressAutoHyphens/>
        <w:jc w:val="both"/>
        <w:rPr>
          <w:rFonts w:ascii="Arial" w:hAnsi="Arial"/>
          <w:b/>
          <w:color w:val="000080"/>
          <w:spacing w:val="-2"/>
          <w:sz w:val="20"/>
        </w:rPr>
      </w:pPr>
    </w:p>
    <w:p w:rsidR="0068310F" w:rsidRPr="00D14FD4" w:rsidRDefault="0068310F">
      <w:pPr>
        <w:tabs>
          <w:tab w:val="left" w:pos="-720"/>
          <w:tab w:val="left" w:pos="0"/>
        </w:tabs>
        <w:suppressAutoHyphens/>
        <w:ind w:left="720" w:right="720" w:hanging="720"/>
        <w:jc w:val="both"/>
        <w:rPr>
          <w:rFonts w:ascii="Arial" w:hAnsi="Arial"/>
          <w:color w:val="000080"/>
          <w:spacing w:val="-2"/>
          <w:sz w:val="20"/>
        </w:rPr>
      </w:pPr>
      <w:r w:rsidRPr="00D14FD4">
        <w:rPr>
          <w:rFonts w:ascii="Arial" w:hAnsi="Arial"/>
          <w:color w:val="000080"/>
          <w:spacing w:val="-2"/>
          <w:sz w:val="20"/>
        </w:rPr>
        <w:tab/>
      </w:r>
      <w:r w:rsidR="00C72B86" w:rsidRPr="00D14FD4">
        <w:rPr>
          <w:rFonts w:ascii="Arial" w:hAnsi="Arial"/>
          <w:color w:val="000080"/>
          <w:spacing w:val="-2"/>
          <w:sz w:val="20"/>
        </w:rPr>
        <w:t xml:space="preserve">Functions: </w:t>
      </w:r>
      <w:r w:rsidR="00D14FD4">
        <w:rPr>
          <w:rFonts w:ascii="Arial" w:hAnsi="Arial"/>
          <w:color w:val="000080"/>
          <w:spacing w:val="-2"/>
          <w:sz w:val="20"/>
        </w:rPr>
        <w:t>Service Head</w:t>
      </w:r>
      <w:r w:rsidRPr="00D14FD4">
        <w:rPr>
          <w:rFonts w:ascii="Arial" w:hAnsi="Arial"/>
          <w:b/>
          <w:color w:val="000080"/>
          <w:spacing w:val="-2"/>
          <w:sz w:val="20"/>
        </w:rPr>
        <w:t xml:space="preserve">, </w:t>
      </w:r>
      <w:r w:rsidR="00D14FD4">
        <w:rPr>
          <w:rFonts w:ascii="Arial" w:hAnsi="Arial"/>
          <w:b/>
          <w:color w:val="000080"/>
          <w:spacing w:val="-2"/>
          <w:sz w:val="20"/>
        </w:rPr>
        <w:t>in the Project Area</w:t>
      </w:r>
      <w:r w:rsidRPr="00D14FD4">
        <w:rPr>
          <w:rFonts w:ascii="Arial" w:hAnsi="Arial"/>
          <w:color w:val="000080"/>
          <w:spacing w:val="-2"/>
          <w:sz w:val="20"/>
        </w:rPr>
        <w:t>,</w:t>
      </w:r>
      <w:r w:rsidRPr="00D14FD4">
        <w:rPr>
          <w:rFonts w:ascii="Arial" w:hAnsi="Arial"/>
          <w:b/>
          <w:color w:val="000080"/>
          <w:spacing w:val="-2"/>
          <w:sz w:val="20"/>
        </w:rPr>
        <w:t xml:space="preserve"> </w:t>
      </w:r>
      <w:r w:rsidR="00D14FD4" w:rsidRPr="00D14FD4">
        <w:rPr>
          <w:rFonts w:ascii="Arial" w:hAnsi="Arial"/>
          <w:color w:val="000080"/>
          <w:spacing w:val="-2"/>
          <w:sz w:val="20"/>
        </w:rPr>
        <w:t>at the new</w:t>
      </w:r>
      <w:r w:rsidR="00D14FD4">
        <w:rPr>
          <w:rFonts w:ascii="Arial" w:hAnsi="Arial"/>
          <w:b/>
          <w:color w:val="000080"/>
          <w:spacing w:val="-2"/>
          <w:sz w:val="20"/>
        </w:rPr>
        <w:t xml:space="preserve"> </w:t>
      </w:r>
      <w:r w:rsidRPr="00D14FD4">
        <w:rPr>
          <w:rFonts w:ascii="Arial" w:hAnsi="Arial"/>
          <w:b/>
          <w:color w:val="000080"/>
          <w:spacing w:val="-2"/>
          <w:sz w:val="20"/>
        </w:rPr>
        <w:t xml:space="preserve"> EMPRESA NACIONAL DE URÂNIO, E.P.</w:t>
      </w:r>
      <w:r w:rsidR="00D14FD4">
        <w:rPr>
          <w:rFonts w:ascii="Arial" w:hAnsi="Arial"/>
          <w:b/>
          <w:color w:val="000080"/>
          <w:spacing w:val="-2"/>
          <w:sz w:val="20"/>
        </w:rPr>
        <w:t xml:space="preserve"> (National Uranium Company)</w:t>
      </w:r>
    </w:p>
    <w:p w:rsidR="0068310F" w:rsidRPr="00D14FD4" w:rsidRDefault="0068310F">
      <w:pPr>
        <w:tabs>
          <w:tab w:val="left" w:pos="-720"/>
          <w:tab w:val="left" w:pos="0"/>
        </w:tabs>
        <w:suppressAutoHyphens/>
        <w:ind w:left="720" w:right="720" w:hanging="720"/>
        <w:jc w:val="both"/>
        <w:rPr>
          <w:rFonts w:ascii="Arial" w:hAnsi="Arial"/>
          <w:color w:val="000080"/>
          <w:spacing w:val="-2"/>
          <w:sz w:val="20"/>
        </w:rPr>
      </w:pPr>
      <w:r w:rsidRPr="00D14FD4">
        <w:rPr>
          <w:rFonts w:ascii="Arial" w:hAnsi="Arial"/>
          <w:color w:val="000080"/>
          <w:spacing w:val="-2"/>
          <w:sz w:val="20"/>
        </w:rPr>
        <w:tab/>
      </w:r>
      <w:r w:rsidR="00D14FD4">
        <w:rPr>
          <w:rFonts w:ascii="Arial" w:hAnsi="Arial"/>
          <w:color w:val="000080"/>
          <w:spacing w:val="-2"/>
          <w:sz w:val="20"/>
        </w:rPr>
        <w:t>Duties</w:t>
      </w:r>
      <w:r w:rsidRPr="00D14FD4">
        <w:rPr>
          <w:rFonts w:ascii="Arial" w:hAnsi="Arial"/>
          <w:color w:val="000080"/>
          <w:spacing w:val="-2"/>
          <w:sz w:val="20"/>
        </w:rPr>
        <w:t>:</w:t>
      </w:r>
    </w:p>
    <w:p w:rsidR="0068310F" w:rsidRPr="00D14FD4" w:rsidRDefault="0068310F">
      <w:pPr>
        <w:tabs>
          <w:tab w:val="left" w:pos="-720"/>
        </w:tabs>
        <w:suppressAutoHyphens/>
        <w:jc w:val="both"/>
        <w:rPr>
          <w:rFonts w:ascii="Arial" w:hAnsi="Arial"/>
          <w:color w:val="000080"/>
          <w:spacing w:val="-2"/>
          <w:sz w:val="20"/>
        </w:rPr>
      </w:pPr>
    </w:p>
    <w:p w:rsidR="0068310F" w:rsidRPr="00D14FD4" w:rsidRDefault="0068310F" w:rsidP="007F368E">
      <w:pPr>
        <w:numPr>
          <w:ilvl w:val="0"/>
          <w:numId w:val="5"/>
        </w:numPr>
        <w:tabs>
          <w:tab w:val="left" w:pos="-720"/>
          <w:tab w:val="left" w:pos="0"/>
        </w:tabs>
        <w:suppressAutoHyphens/>
        <w:ind w:right="720"/>
        <w:jc w:val="both"/>
        <w:rPr>
          <w:rFonts w:ascii="Arial" w:hAnsi="Arial"/>
          <w:color w:val="000080"/>
          <w:spacing w:val="-2"/>
          <w:sz w:val="20"/>
        </w:rPr>
      </w:pPr>
      <w:r w:rsidRPr="00D14FD4">
        <w:rPr>
          <w:rFonts w:ascii="Arial" w:hAnsi="Arial"/>
          <w:color w:val="000080"/>
          <w:spacing w:val="-2"/>
          <w:sz w:val="20"/>
        </w:rPr>
        <w:t>Coord</w:t>
      </w:r>
      <w:r w:rsidR="00D14FD4">
        <w:rPr>
          <w:rFonts w:ascii="Arial" w:hAnsi="Arial"/>
          <w:color w:val="000080"/>
          <w:spacing w:val="-2"/>
          <w:sz w:val="20"/>
        </w:rPr>
        <w:t>ination of planning and development activities within the Company</w:t>
      </w:r>
      <w:r w:rsidRPr="00D14FD4">
        <w:rPr>
          <w:rFonts w:ascii="Arial" w:hAnsi="Arial"/>
          <w:color w:val="000080"/>
          <w:spacing w:val="-2"/>
          <w:sz w:val="20"/>
        </w:rPr>
        <w:t>;</w:t>
      </w:r>
    </w:p>
    <w:p w:rsidR="0068310F" w:rsidRPr="00D14FD4" w:rsidRDefault="0068310F">
      <w:pPr>
        <w:tabs>
          <w:tab w:val="left" w:pos="-720"/>
          <w:tab w:val="left" w:pos="0"/>
        </w:tabs>
        <w:suppressAutoHyphens/>
        <w:ind w:right="720"/>
        <w:jc w:val="both"/>
        <w:rPr>
          <w:rFonts w:ascii="Arial" w:hAnsi="Arial"/>
          <w:color w:val="000080"/>
          <w:spacing w:val="-2"/>
          <w:sz w:val="20"/>
        </w:rPr>
      </w:pPr>
    </w:p>
    <w:p w:rsidR="00D14FD4" w:rsidRDefault="004D1DEA" w:rsidP="007F368E">
      <w:pPr>
        <w:numPr>
          <w:ilvl w:val="0"/>
          <w:numId w:val="6"/>
        </w:numPr>
        <w:tabs>
          <w:tab w:val="left" w:pos="-720"/>
          <w:tab w:val="left" w:pos="0"/>
        </w:tabs>
        <w:suppressAutoHyphens/>
        <w:ind w:right="720"/>
        <w:jc w:val="both"/>
        <w:rPr>
          <w:rFonts w:ascii="Arial" w:hAnsi="Arial"/>
          <w:color w:val="000080"/>
          <w:spacing w:val="-2"/>
          <w:sz w:val="20"/>
        </w:rPr>
      </w:pPr>
      <w:r>
        <w:rPr>
          <w:rFonts w:ascii="Arial" w:hAnsi="Arial"/>
          <w:color w:val="000080"/>
          <w:spacing w:val="-2"/>
          <w:sz w:val="20"/>
        </w:rPr>
        <w:t>Technical</w:t>
      </w:r>
      <w:r w:rsidR="00D14FD4">
        <w:rPr>
          <w:rFonts w:ascii="Arial" w:hAnsi="Arial"/>
          <w:color w:val="000080"/>
          <w:spacing w:val="-2"/>
          <w:sz w:val="20"/>
        </w:rPr>
        <w:t xml:space="preserve"> and economical feasibility studies for small projects (engineering project, economic and financing analysis)</w:t>
      </w:r>
      <w:r w:rsidR="00B52DA2">
        <w:rPr>
          <w:rFonts w:ascii="Arial" w:hAnsi="Arial"/>
          <w:color w:val="000080"/>
          <w:spacing w:val="-2"/>
          <w:sz w:val="20"/>
        </w:rPr>
        <w:t>. Participation in studies comparing different sale alternatives for uranium concentrates.</w:t>
      </w:r>
    </w:p>
    <w:p w:rsidR="00B52DA2" w:rsidRDefault="00B52DA2" w:rsidP="00B52DA2">
      <w:pPr>
        <w:tabs>
          <w:tab w:val="left" w:pos="-720"/>
          <w:tab w:val="left" w:pos="0"/>
        </w:tabs>
        <w:suppressAutoHyphens/>
        <w:ind w:right="720"/>
        <w:jc w:val="both"/>
        <w:rPr>
          <w:rFonts w:ascii="Arial" w:hAnsi="Arial"/>
          <w:color w:val="000080"/>
          <w:spacing w:val="-2"/>
          <w:sz w:val="20"/>
        </w:rPr>
      </w:pPr>
    </w:p>
    <w:p w:rsidR="0068310F" w:rsidRPr="00D14FD4" w:rsidRDefault="0068310F">
      <w:pPr>
        <w:tabs>
          <w:tab w:val="left" w:pos="-720"/>
          <w:tab w:val="left" w:pos="0"/>
        </w:tabs>
        <w:suppressAutoHyphens/>
        <w:ind w:left="720" w:right="720" w:hanging="720"/>
        <w:jc w:val="both"/>
        <w:rPr>
          <w:rFonts w:ascii="Arial" w:hAnsi="Arial"/>
          <w:color w:val="000080"/>
          <w:spacing w:val="-2"/>
          <w:sz w:val="20"/>
        </w:rPr>
      </w:pPr>
      <w:r w:rsidRPr="00D14FD4">
        <w:rPr>
          <w:rFonts w:ascii="Arial" w:hAnsi="Arial"/>
          <w:color w:val="000080"/>
          <w:spacing w:val="-2"/>
          <w:sz w:val="20"/>
        </w:rPr>
        <w:t xml:space="preserve">         iii)   Particip</w:t>
      </w:r>
      <w:r w:rsidR="00B52DA2">
        <w:rPr>
          <w:rFonts w:ascii="Arial" w:hAnsi="Arial"/>
          <w:color w:val="000080"/>
          <w:spacing w:val="-2"/>
          <w:sz w:val="20"/>
        </w:rPr>
        <w:t>ation in the elaboration and realization of several projects:</w:t>
      </w:r>
    </w:p>
    <w:p w:rsidR="0068310F" w:rsidRPr="00D14FD4" w:rsidRDefault="0068310F">
      <w:pPr>
        <w:tabs>
          <w:tab w:val="left" w:pos="-720"/>
          <w:tab w:val="left" w:pos="0"/>
        </w:tabs>
        <w:suppressAutoHyphens/>
        <w:ind w:left="720" w:right="720" w:hanging="720"/>
        <w:jc w:val="both"/>
        <w:rPr>
          <w:rFonts w:ascii="Arial" w:hAnsi="Arial"/>
          <w:color w:val="000080"/>
          <w:spacing w:val="-2"/>
          <w:sz w:val="20"/>
        </w:rPr>
      </w:pPr>
    </w:p>
    <w:p w:rsidR="0068310F" w:rsidRPr="00D14FD4" w:rsidRDefault="004D1DEA" w:rsidP="007F368E">
      <w:pPr>
        <w:numPr>
          <w:ilvl w:val="0"/>
          <w:numId w:val="24"/>
        </w:numPr>
        <w:tabs>
          <w:tab w:val="left" w:pos="-720"/>
          <w:tab w:val="left" w:pos="0"/>
          <w:tab w:val="left" w:pos="720"/>
        </w:tabs>
        <w:suppressAutoHyphens/>
        <w:ind w:left="1080" w:right="1440"/>
        <w:jc w:val="both"/>
        <w:rPr>
          <w:rFonts w:ascii="Arial" w:hAnsi="Arial"/>
          <w:color w:val="000080"/>
          <w:spacing w:val="-2"/>
          <w:sz w:val="20"/>
        </w:rPr>
      </w:pPr>
      <w:r>
        <w:rPr>
          <w:rFonts w:ascii="Arial" w:hAnsi="Arial"/>
          <w:color w:val="000080"/>
          <w:spacing w:val="-2"/>
          <w:sz w:val="20"/>
        </w:rPr>
        <w:t>Increase</w:t>
      </w:r>
      <w:r w:rsidR="00B52DA2">
        <w:rPr>
          <w:rFonts w:ascii="Arial" w:hAnsi="Arial"/>
          <w:color w:val="000080"/>
          <w:spacing w:val="-2"/>
          <w:sz w:val="20"/>
        </w:rPr>
        <w:t xml:space="preserve"> in the treatment capacity of the Urgeiriça Ore Processing from 300 to 600 tons/day </w:t>
      </w:r>
      <w:r w:rsidR="0068310F" w:rsidRPr="00D14FD4">
        <w:rPr>
          <w:rFonts w:ascii="Arial" w:hAnsi="Arial"/>
          <w:color w:val="000080"/>
          <w:spacing w:val="-2"/>
          <w:sz w:val="20"/>
        </w:rPr>
        <w:t xml:space="preserve">(project </w:t>
      </w:r>
      <w:r w:rsidR="00B52DA2">
        <w:rPr>
          <w:rFonts w:ascii="Arial" w:hAnsi="Arial"/>
          <w:color w:val="000080"/>
          <w:spacing w:val="-2"/>
          <w:sz w:val="20"/>
        </w:rPr>
        <w:t>accomplished)</w:t>
      </w:r>
      <w:r w:rsidR="0068310F" w:rsidRPr="00D14FD4">
        <w:rPr>
          <w:rFonts w:ascii="Arial" w:hAnsi="Arial"/>
          <w:color w:val="000080"/>
          <w:spacing w:val="-2"/>
          <w:sz w:val="20"/>
        </w:rPr>
        <w:t>.</w:t>
      </w:r>
    </w:p>
    <w:p w:rsidR="0068310F" w:rsidRPr="00D14FD4" w:rsidRDefault="0068310F" w:rsidP="00794210">
      <w:pPr>
        <w:tabs>
          <w:tab w:val="left" w:pos="-720"/>
          <w:tab w:val="left" w:pos="0"/>
          <w:tab w:val="left" w:pos="720"/>
        </w:tabs>
        <w:suppressAutoHyphens/>
        <w:ind w:left="913" w:right="1440" w:hanging="1440"/>
        <w:jc w:val="both"/>
        <w:rPr>
          <w:rFonts w:ascii="Arial" w:hAnsi="Arial"/>
          <w:color w:val="000080"/>
          <w:spacing w:val="-2"/>
          <w:sz w:val="20"/>
        </w:rPr>
      </w:pPr>
    </w:p>
    <w:p w:rsidR="00B52DA2" w:rsidRDefault="00B52DA2" w:rsidP="007F368E">
      <w:pPr>
        <w:numPr>
          <w:ilvl w:val="0"/>
          <w:numId w:val="23"/>
        </w:numPr>
        <w:tabs>
          <w:tab w:val="left" w:pos="-720"/>
          <w:tab w:val="left" w:pos="0"/>
          <w:tab w:val="left" w:pos="720"/>
        </w:tabs>
        <w:suppressAutoHyphens/>
        <w:ind w:left="1080" w:right="1440"/>
        <w:jc w:val="both"/>
        <w:rPr>
          <w:rFonts w:ascii="Arial" w:hAnsi="Arial"/>
          <w:color w:val="000080"/>
          <w:spacing w:val="-2"/>
          <w:sz w:val="20"/>
        </w:rPr>
      </w:pPr>
      <w:r>
        <w:rPr>
          <w:rFonts w:ascii="Arial" w:hAnsi="Arial"/>
          <w:color w:val="000080"/>
          <w:spacing w:val="-2"/>
          <w:sz w:val="20"/>
        </w:rPr>
        <w:t>Project f</w:t>
      </w:r>
      <w:r w:rsidR="004D1DEA">
        <w:rPr>
          <w:rFonts w:ascii="Arial" w:hAnsi="Arial"/>
          <w:color w:val="000080"/>
          <w:spacing w:val="-2"/>
          <w:sz w:val="20"/>
        </w:rPr>
        <w:t>or</w:t>
      </w:r>
      <w:r>
        <w:rPr>
          <w:rFonts w:ascii="Arial" w:hAnsi="Arial"/>
          <w:color w:val="000080"/>
          <w:spacing w:val="-2"/>
          <w:sz w:val="20"/>
        </w:rPr>
        <w:t xml:space="preserve"> a new </w:t>
      </w:r>
      <w:r w:rsidR="004D1DEA">
        <w:rPr>
          <w:rFonts w:ascii="Arial" w:hAnsi="Arial"/>
          <w:color w:val="000080"/>
          <w:spacing w:val="-2"/>
          <w:sz w:val="20"/>
        </w:rPr>
        <w:t xml:space="preserve">Resin </w:t>
      </w:r>
      <w:r>
        <w:rPr>
          <w:rFonts w:ascii="Arial" w:hAnsi="Arial"/>
          <w:color w:val="000080"/>
          <w:spacing w:val="-2"/>
          <w:sz w:val="20"/>
        </w:rPr>
        <w:t>Ion Exchange Plant using fluidized beds and counter-current. Three installations were build based in this project: one at the Urgeiriça Mine, the second at the Cunha Baixa Mine and the third at the Bica Mine.</w:t>
      </w:r>
    </w:p>
    <w:p w:rsidR="00794210" w:rsidRPr="00D14FD4" w:rsidRDefault="00794210" w:rsidP="00794210">
      <w:pPr>
        <w:tabs>
          <w:tab w:val="left" w:pos="-720"/>
          <w:tab w:val="left" w:pos="0"/>
          <w:tab w:val="left" w:pos="720"/>
        </w:tabs>
        <w:suppressAutoHyphens/>
        <w:ind w:right="1440"/>
        <w:jc w:val="right"/>
        <w:rPr>
          <w:rFonts w:ascii="Arial" w:hAnsi="Arial"/>
          <w:color w:val="000080"/>
          <w:spacing w:val="-2"/>
          <w:sz w:val="20"/>
        </w:rPr>
      </w:pPr>
    </w:p>
    <w:p w:rsidR="00794210" w:rsidRPr="00D14FD4" w:rsidRDefault="004A69CF" w:rsidP="00794210">
      <w:pPr>
        <w:tabs>
          <w:tab w:val="left" w:pos="-720"/>
          <w:tab w:val="left" w:pos="0"/>
          <w:tab w:val="left" w:pos="720"/>
        </w:tabs>
        <w:suppressAutoHyphens/>
        <w:jc w:val="center"/>
        <w:rPr>
          <w:rFonts w:ascii="Arial" w:hAnsi="Arial"/>
          <w:color w:val="000080"/>
          <w:spacing w:val="-2"/>
          <w:sz w:val="20"/>
        </w:rPr>
      </w:pPr>
      <w:r>
        <w:rPr>
          <w:noProof/>
          <w:lang w:val="pt-PT"/>
        </w:rPr>
        <w:drawing>
          <wp:inline distT="0" distB="0" distL="0" distR="0">
            <wp:extent cx="4991100" cy="3286125"/>
            <wp:effectExtent l="1905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srcRect/>
                    <a:stretch>
                      <a:fillRect/>
                    </a:stretch>
                  </pic:blipFill>
                  <pic:spPr bwMode="auto">
                    <a:xfrm>
                      <a:off x="0" y="0"/>
                      <a:ext cx="4991100" cy="3286125"/>
                    </a:xfrm>
                    <a:prstGeom prst="rect">
                      <a:avLst/>
                    </a:prstGeom>
                    <a:noFill/>
                    <a:ln w="9525">
                      <a:noFill/>
                      <a:miter lim="800000"/>
                      <a:headEnd/>
                      <a:tailEnd/>
                    </a:ln>
                  </pic:spPr>
                </pic:pic>
              </a:graphicData>
            </a:graphic>
          </wp:inline>
        </w:drawing>
      </w:r>
    </w:p>
    <w:p w:rsidR="00794210" w:rsidRPr="00317039" w:rsidRDefault="00B52DA2" w:rsidP="00D27526">
      <w:pPr>
        <w:tabs>
          <w:tab w:val="left" w:pos="-720"/>
          <w:tab w:val="left" w:pos="0"/>
          <w:tab w:val="left" w:pos="720"/>
        </w:tabs>
        <w:suppressAutoHyphens/>
        <w:jc w:val="center"/>
        <w:rPr>
          <w:rFonts w:ascii="Arial" w:hAnsi="Arial"/>
          <w:i/>
          <w:color w:val="000080"/>
          <w:spacing w:val="-2"/>
          <w:sz w:val="16"/>
          <w:szCs w:val="16"/>
        </w:rPr>
      </w:pPr>
      <w:r w:rsidRPr="00317039">
        <w:rPr>
          <w:rFonts w:ascii="Arial" w:hAnsi="Arial"/>
          <w:i/>
          <w:color w:val="000080"/>
          <w:spacing w:val="-2"/>
          <w:sz w:val="16"/>
          <w:szCs w:val="16"/>
        </w:rPr>
        <w:t>Ion Exchange Plant using fluidized bed and counter-current at the Cunha Baixa Mine</w:t>
      </w:r>
    </w:p>
    <w:p w:rsidR="00794210" w:rsidRPr="00D14FD4" w:rsidRDefault="00794210" w:rsidP="00794210">
      <w:pPr>
        <w:tabs>
          <w:tab w:val="left" w:pos="-720"/>
          <w:tab w:val="left" w:pos="0"/>
          <w:tab w:val="left" w:pos="720"/>
        </w:tabs>
        <w:suppressAutoHyphens/>
        <w:ind w:right="1440"/>
        <w:jc w:val="both"/>
        <w:rPr>
          <w:rFonts w:ascii="Arial" w:hAnsi="Arial"/>
          <w:color w:val="000080"/>
          <w:spacing w:val="-2"/>
          <w:sz w:val="20"/>
        </w:rPr>
      </w:pPr>
    </w:p>
    <w:p w:rsidR="00B52DA2" w:rsidRDefault="00B52DA2" w:rsidP="007F368E">
      <w:pPr>
        <w:numPr>
          <w:ilvl w:val="0"/>
          <w:numId w:val="7"/>
        </w:numPr>
        <w:tabs>
          <w:tab w:val="left" w:pos="-720"/>
          <w:tab w:val="left" w:pos="0"/>
          <w:tab w:val="left" w:pos="720"/>
        </w:tabs>
        <w:suppressAutoHyphens/>
        <w:ind w:left="1080" w:right="1440"/>
        <w:jc w:val="both"/>
        <w:rPr>
          <w:rFonts w:ascii="Arial" w:hAnsi="Arial"/>
          <w:color w:val="000080"/>
          <w:spacing w:val="-2"/>
          <w:sz w:val="20"/>
        </w:rPr>
      </w:pPr>
      <w:r>
        <w:rPr>
          <w:rFonts w:ascii="Arial" w:hAnsi="Arial"/>
          <w:color w:val="000080"/>
          <w:spacing w:val="-2"/>
          <w:sz w:val="20"/>
        </w:rPr>
        <w:t xml:space="preserve">Project of a new Solid-Liquid Separation Circuit with a capacity for 600 tons/day that was built in Urgeiriça Processing Plant. The solution adopted – two parallel counter-current decantation in series of four </w:t>
      </w:r>
      <w:r w:rsidR="004D1DEA">
        <w:rPr>
          <w:rFonts w:ascii="Arial" w:hAnsi="Arial"/>
          <w:color w:val="000080"/>
          <w:spacing w:val="-2"/>
          <w:sz w:val="20"/>
        </w:rPr>
        <w:t>thickeners</w:t>
      </w:r>
      <w:r>
        <w:rPr>
          <w:rFonts w:ascii="Arial" w:hAnsi="Arial"/>
          <w:color w:val="000080"/>
          <w:spacing w:val="-2"/>
          <w:sz w:val="20"/>
        </w:rPr>
        <w:t xml:space="preserve">, using a washing ratio of 2.6 using effluents recycled from the tailings disposal, was only one of the alternatives considered. </w:t>
      </w:r>
    </w:p>
    <w:p w:rsidR="00B52DA2" w:rsidRDefault="00B52DA2" w:rsidP="004D1DEA">
      <w:pPr>
        <w:tabs>
          <w:tab w:val="left" w:pos="-720"/>
          <w:tab w:val="left" w:pos="0"/>
          <w:tab w:val="left" w:pos="720"/>
        </w:tabs>
        <w:suppressAutoHyphens/>
        <w:ind w:left="720" w:right="1440"/>
        <w:jc w:val="both"/>
        <w:rPr>
          <w:rFonts w:ascii="Arial" w:hAnsi="Arial"/>
          <w:color w:val="000080"/>
          <w:spacing w:val="-2"/>
          <w:sz w:val="20"/>
        </w:rPr>
      </w:pPr>
    </w:p>
    <w:p w:rsidR="0068310F" w:rsidRPr="00D14FD4" w:rsidRDefault="0068310F">
      <w:pPr>
        <w:tabs>
          <w:tab w:val="left" w:pos="-720"/>
          <w:tab w:val="left" w:pos="0"/>
          <w:tab w:val="left" w:pos="720"/>
        </w:tabs>
        <w:suppressAutoHyphens/>
        <w:ind w:left="2687" w:right="1440" w:hanging="1440"/>
        <w:jc w:val="both"/>
        <w:rPr>
          <w:rFonts w:ascii="Arial" w:hAnsi="Arial"/>
          <w:color w:val="000080"/>
          <w:spacing w:val="-2"/>
          <w:sz w:val="20"/>
        </w:rPr>
      </w:pPr>
    </w:p>
    <w:p w:rsidR="00B52DA2" w:rsidRDefault="00B52DA2" w:rsidP="007F368E">
      <w:pPr>
        <w:numPr>
          <w:ilvl w:val="0"/>
          <w:numId w:val="8"/>
        </w:numPr>
        <w:tabs>
          <w:tab w:val="left" w:pos="-720"/>
          <w:tab w:val="left" w:pos="0"/>
        </w:tabs>
        <w:suppressAutoHyphens/>
        <w:ind w:right="720"/>
        <w:jc w:val="both"/>
        <w:rPr>
          <w:rFonts w:ascii="Arial" w:hAnsi="Arial"/>
          <w:color w:val="000080"/>
          <w:spacing w:val="-2"/>
          <w:sz w:val="20"/>
        </w:rPr>
      </w:pPr>
      <w:r>
        <w:rPr>
          <w:rFonts w:ascii="Arial" w:hAnsi="Arial"/>
          <w:color w:val="000080"/>
          <w:spacing w:val="-2"/>
          <w:sz w:val="20"/>
        </w:rPr>
        <w:t xml:space="preserve">Responsible for all the activities related to the </w:t>
      </w:r>
      <w:r w:rsidR="004D1DEA">
        <w:rPr>
          <w:rFonts w:ascii="Arial" w:hAnsi="Arial"/>
          <w:color w:val="000080"/>
          <w:spacing w:val="-2"/>
          <w:sz w:val="20"/>
        </w:rPr>
        <w:t>study of a hydrometallurgical process for the treatment of the Nisa ore (an unexploited medium size uranium deposit in central-</w:t>
      </w:r>
      <w:r w:rsidR="00CE2AC7">
        <w:rPr>
          <w:rFonts w:ascii="Arial" w:hAnsi="Arial"/>
          <w:color w:val="000080"/>
          <w:spacing w:val="-2"/>
          <w:sz w:val="20"/>
        </w:rPr>
        <w:t>S</w:t>
      </w:r>
      <w:r w:rsidR="004D1DEA">
        <w:rPr>
          <w:rFonts w:ascii="Arial" w:hAnsi="Arial"/>
          <w:color w:val="000080"/>
          <w:spacing w:val="-2"/>
          <w:sz w:val="20"/>
        </w:rPr>
        <w:t>outh</w:t>
      </w:r>
      <w:r w:rsidR="00CE2AC7">
        <w:rPr>
          <w:rFonts w:ascii="Arial" w:hAnsi="Arial"/>
          <w:color w:val="000080"/>
          <w:spacing w:val="-2"/>
          <w:sz w:val="20"/>
        </w:rPr>
        <w:t>ern</w:t>
      </w:r>
      <w:r w:rsidR="004D1DEA">
        <w:rPr>
          <w:rFonts w:ascii="Arial" w:hAnsi="Arial"/>
          <w:color w:val="000080"/>
          <w:spacing w:val="-2"/>
          <w:sz w:val="20"/>
        </w:rPr>
        <w:t xml:space="preserve"> </w:t>
      </w:r>
      <w:smartTag w:uri="urn:schemas-microsoft-com:office:smarttags" w:element="place">
        <w:smartTag w:uri="urn:schemas-microsoft-com:office:smarttags" w:element="country-region">
          <w:r w:rsidR="004D1DEA">
            <w:rPr>
              <w:rFonts w:ascii="Arial" w:hAnsi="Arial"/>
              <w:color w:val="000080"/>
              <w:spacing w:val="-2"/>
              <w:sz w:val="20"/>
            </w:rPr>
            <w:t>Portugal</w:t>
          </w:r>
        </w:smartTag>
      </w:smartTag>
      <w:r w:rsidR="004D1DEA">
        <w:rPr>
          <w:rFonts w:ascii="Arial" w:hAnsi="Arial"/>
          <w:color w:val="000080"/>
          <w:spacing w:val="-2"/>
          <w:sz w:val="20"/>
        </w:rPr>
        <w:t>)</w:t>
      </w:r>
    </w:p>
    <w:p w:rsidR="0068310F" w:rsidRPr="00D14FD4" w:rsidRDefault="0068310F">
      <w:pPr>
        <w:tabs>
          <w:tab w:val="left" w:pos="-720"/>
          <w:tab w:val="left" w:pos="0"/>
        </w:tabs>
        <w:suppressAutoHyphens/>
        <w:ind w:right="720"/>
        <w:jc w:val="both"/>
        <w:rPr>
          <w:rFonts w:ascii="Arial" w:hAnsi="Arial"/>
          <w:color w:val="000080"/>
          <w:spacing w:val="-2"/>
          <w:sz w:val="20"/>
        </w:rPr>
      </w:pPr>
    </w:p>
    <w:p w:rsidR="004D1DEA" w:rsidRDefault="0068310F" w:rsidP="007F368E">
      <w:pPr>
        <w:numPr>
          <w:ilvl w:val="0"/>
          <w:numId w:val="9"/>
        </w:numPr>
        <w:tabs>
          <w:tab w:val="left" w:pos="-720"/>
          <w:tab w:val="left" w:pos="0"/>
        </w:tabs>
        <w:suppressAutoHyphens/>
        <w:ind w:right="720"/>
        <w:jc w:val="both"/>
        <w:rPr>
          <w:rFonts w:ascii="Arial" w:hAnsi="Arial"/>
          <w:color w:val="000080"/>
          <w:spacing w:val="-2"/>
          <w:sz w:val="20"/>
        </w:rPr>
      </w:pPr>
      <w:r w:rsidRPr="00D14FD4">
        <w:rPr>
          <w:rFonts w:ascii="Arial" w:hAnsi="Arial"/>
          <w:color w:val="000080"/>
          <w:spacing w:val="-2"/>
          <w:sz w:val="20"/>
        </w:rPr>
        <w:t>Plan</w:t>
      </w:r>
      <w:r w:rsidR="004D1DEA">
        <w:rPr>
          <w:rFonts w:ascii="Arial" w:hAnsi="Arial"/>
          <w:color w:val="000080"/>
          <w:spacing w:val="-2"/>
          <w:sz w:val="20"/>
        </w:rPr>
        <w:t>ning and interpretation (sometimes realization) of all the research done in the hydrometallurgical field.</w:t>
      </w:r>
    </w:p>
    <w:p w:rsidR="0068310F" w:rsidRPr="00D14FD4" w:rsidRDefault="0068310F">
      <w:pPr>
        <w:tabs>
          <w:tab w:val="left" w:pos="-720"/>
          <w:tab w:val="left" w:pos="0"/>
        </w:tabs>
        <w:suppressAutoHyphens/>
        <w:ind w:right="720"/>
        <w:jc w:val="both"/>
        <w:rPr>
          <w:rFonts w:ascii="Arial" w:hAnsi="Arial"/>
          <w:color w:val="000080"/>
          <w:spacing w:val="-2"/>
          <w:sz w:val="20"/>
        </w:rPr>
      </w:pPr>
    </w:p>
    <w:p w:rsidR="004D1DEA" w:rsidRDefault="004D1DEA" w:rsidP="007F368E">
      <w:pPr>
        <w:numPr>
          <w:ilvl w:val="0"/>
          <w:numId w:val="10"/>
        </w:numPr>
        <w:tabs>
          <w:tab w:val="left" w:pos="-720"/>
          <w:tab w:val="left" w:pos="0"/>
        </w:tabs>
        <w:suppressAutoHyphens/>
        <w:ind w:right="720"/>
        <w:jc w:val="both"/>
        <w:rPr>
          <w:rFonts w:ascii="Arial" w:hAnsi="Arial"/>
          <w:color w:val="000080"/>
          <w:spacing w:val="-2"/>
          <w:sz w:val="20"/>
        </w:rPr>
      </w:pPr>
      <w:r w:rsidRPr="00D14FD4">
        <w:rPr>
          <w:rFonts w:ascii="Arial" w:hAnsi="Arial"/>
          <w:color w:val="000080"/>
          <w:spacing w:val="-2"/>
          <w:sz w:val="20"/>
        </w:rPr>
        <w:t>Coordina</w:t>
      </w:r>
      <w:r>
        <w:rPr>
          <w:rFonts w:ascii="Arial" w:hAnsi="Arial"/>
          <w:color w:val="000080"/>
          <w:spacing w:val="-2"/>
          <w:sz w:val="20"/>
        </w:rPr>
        <w:t xml:space="preserve">tion of the international technical cooperation, specially with the International Atomic Energy Agency and the </w:t>
      </w:r>
      <w:r w:rsidR="0008395A">
        <w:rPr>
          <w:rFonts w:ascii="Arial" w:hAnsi="Arial"/>
          <w:color w:val="000080"/>
          <w:spacing w:val="-2"/>
          <w:sz w:val="20"/>
        </w:rPr>
        <w:t>French</w:t>
      </w:r>
      <w:r>
        <w:rPr>
          <w:rFonts w:ascii="Arial" w:hAnsi="Arial"/>
          <w:color w:val="000080"/>
          <w:spacing w:val="-2"/>
          <w:sz w:val="20"/>
        </w:rPr>
        <w:t xml:space="preserve"> company COGEMA.</w:t>
      </w:r>
    </w:p>
    <w:p w:rsidR="004D1DEA" w:rsidRDefault="004D1DEA" w:rsidP="004D1DEA">
      <w:pPr>
        <w:tabs>
          <w:tab w:val="left" w:pos="-720"/>
          <w:tab w:val="left" w:pos="0"/>
        </w:tabs>
        <w:suppressAutoHyphens/>
        <w:ind w:right="720"/>
        <w:jc w:val="both"/>
        <w:rPr>
          <w:rFonts w:ascii="Arial" w:hAnsi="Arial"/>
          <w:color w:val="000080"/>
          <w:spacing w:val="-2"/>
          <w:sz w:val="20"/>
        </w:rPr>
      </w:pPr>
    </w:p>
    <w:p w:rsidR="004D1DEA" w:rsidRDefault="004B3735" w:rsidP="007F368E">
      <w:pPr>
        <w:numPr>
          <w:ilvl w:val="0"/>
          <w:numId w:val="10"/>
        </w:numPr>
        <w:tabs>
          <w:tab w:val="left" w:pos="-720"/>
          <w:tab w:val="left" w:pos="0"/>
        </w:tabs>
        <w:suppressAutoHyphens/>
        <w:ind w:right="720"/>
        <w:jc w:val="both"/>
        <w:rPr>
          <w:rFonts w:ascii="Arial" w:hAnsi="Arial"/>
          <w:color w:val="000080"/>
          <w:spacing w:val="-2"/>
          <w:sz w:val="20"/>
        </w:rPr>
      </w:pPr>
      <w:r w:rsidRPr="00D14FD4">
        <w:rPr>
          <w:rFonts w:ascii="Arial" w:hAnsi="Arial"/>
          <w:color w:val="000080"/>
          <w:spacing w:val="-2"/>
          <w:sz w:val="20"/>
        </w:rPr>
        <w:t>Co</w:t>
      </w:r>
      <w:r>
        <w:rPr>
          <w:rFonts w:ascii="Arial" w:hAnsi="Arial"/>
          <w:color w:val="000080"/>
          <w:spacing w:val="-2"/>
          <w:sz w:val="20"/>
        </w:rPr>
        <w:t>llaboration</w:t>
      </w:r>
      <w:r w:rsidR="004D1DEA">
        <w:rPr>
          <w:rFonts w:ascii="Arial" w:hAnsi="Arial"/>
          <w:color w:val="000080"/>
          <w:spacing w:val="-2"/>
          <w:sz w:val="20"/>
        </w:rPr>
        <w:t xml:space="preserve"> in background studies for supporting the first version of the Energetic </w:t>
      </w:r>
      <w:r w:rsidR="00CE2AC7">
        <w:rPr>
          <w:rFonts w:ascii="Arial" w:hAnsi="Arial"/>
          <w:color w:val="000080"/>
          <w:spacing w:val="-2"/>
          <w:sz w:val="20"/>
        </w:rPr>
        <w:t>N</w:t>
      </w:r>
      <w:r w:rsidR="004D1DEA">
        <w:rPr>
          <w:rFonts w:ascii="Arial" w:hAnsi="Arial"/>
          <w:color w:val="000080"/>
          <w:spacing w:val="-2"/>
          <w:sz w:val="20"/>
        </w:rPr>
        <w:t>ational Plan, where the nuclear alternative was highly considered.</w:t>
      </w:r>
    </w:p>
    <w:p w:rsidR="004D1DEA" w:rsidRDefault="004D1DEA" w:rsidP="004D1DEA">
      <w:pPr>
        <w:tabs>
          <w:tab w:val="left" w:pos="-720"/>
          <w:tab w:val="left" w:pos="0"/>
        </w:tabs>
        <w:suppressAutoHyphens/>
        <w:ind w:right="720"/>
        <w:jc w:val="both"/>
        <w:rPr>
          <w:rFonts w:ascii="Arial" w:hAnsi="Arial"/>
          <w:color w:val="000080"/>
          <w:spacing w:val="-2"/>
          <w:sz w:val="20"/>
        </w:rPr>
      </w:pPr>
    </w:p>
    <w:p w:rsidR="0068310F" w:rsidRPr="00D14FD4" w:rsidRDefault="005B1D5E" w:rsidP="007F368E">
      <w:pPr>
        <w:numPr>
          <w:ilvl w:val="0"/>
          <w:numId w:val="25"/>
        </w:numPr>
        <w:tabs>
          <w:tab w:val="left" w:pos="-720"/>
        </w:tabs>
        <w:suppressAutoHyphens/>
        <w:jc w:val="both"/>
        <w:rPr>
          <w:rFonts w:ascii="Arial" w:hAnsi="Arial"/>
          <w:color w:val="800000"/>
          <w:spacing w:val="-2"/>
          <w:sz w:val="20"/>
        </w:rPr>
      </w:pPr>
      <w:r>
        <w:rPr>
          <w:rFonts w:ascii="Arial" w:hAnsi="Arial"/>
          <w:b/>
          <w:color w:val="800000"/>
          <w:spacing w:val="-2"/>
          <w:sz w:val="20"/>
        </w:rPr>
        <w:t>From</w:t>
      </w:r>
      <w:r w:rsidR="0068310F" w:rsidRPr="00D14FD4">
        <w:rPr>
          <w:rFonts w:ascii="Arial" w:hAnsi="Arial"/>
          <w:b/>
          <w:color w:val="800000"/>
          <w:spacing w:val="-2"/>
          <w:sz w:val="20"/>
        </w:rPr>
        <w:t xml:space="preserve"> </w:t>
      </w:r>
      <w:r w:rsidR="00F1261C" w:rsidRPr="00D14FD4">
        <w:rPr>
          <w:rFonts w:ascii="Arial" w:hAnsi="Arial"/>
          <w:b/>
          <w:color w:val="800000"/>
          <w:spacing w:val="-2"/>
          <w:sz w:val="20"/>
        </w:rPr>
        <w:t>Jul</w:t>
      </w:r>
      <w:r w:rsidR="00F1261C">
        <w:rPr>
          <w:rFonts w:ascii="Arial" w:hAnsi="Arial"/>
          <w:b/>
          <w:color w:val="800000"/>
          <w:spacing w:val="-2"/>
          <w:sz w:val="20"/>
        </w:rPr>
        <w:t>y</w:t>
      </w:r>
      <w:r w:rsidR="0068310F" w:rsidRPr="00D14FD4">
        <w:rPr>
          <w:rFonts w:ascii="Arial" w:hAnsi="Arial"/>
          <w:b/>
          <w:color w:val="800000"/>
          <w:spacing w:val="-2"/>
          <w:sz w:val="20"/>
        </w:rPr>
        <w:t xml:space="preserve"> 1982 </w:t>
      </w:r>
      <w:r>
        <w:rPr>
          <w:rFonts w:ascii="Arial" w:hAnsi="Arial"/>
          <w:b/>
          <w:color w:val="800000"/>
          <w:spacing w:val="-2"/>
          <w:sz w:val="20"/>
        </w:rPr>
        <w:t>to</w:t>
      </w:r>
      <w:r w:rsidR="0068310F" w:rsidRPr="00D14FD4">
        <w:rPr>
          <w:rFonts w:ascii="Arial" w:hAnsi="Arial"/>
          <w:b/>
          <w:color w:val="800000"/>
          <w:spacing w:val="-2"/>
          <w:sz w:val="20"/>
        </w:rPr>
        <w:t xml:space="preserve"> 1987</w:t>
      </w:r>
      <w:r w:rsidR="0068310F" w:rsidRPr="00D14FD4">
        <w:rPr>
          <w:rFonts w:ascii="Arial" w:hAnsi="Arial"/>
          <w:color w:val="800000"/>
          <w:spacing w:val="-2"/>
          <w:sz w:val="20"/>
        </w:rPr>
        <w:t>:</w:t>
      </w:r>
    </w:p>
    <w:p w:rsidR="0068310F" w:rsidRPr="00D14FD4" w:rsidRDefault="0068310F">
      <w:pPr>
        <w:tabs>
          <w:tab w:val="left" w:pos="-720"/>
        </w:tabs>
        <w:suppressAutoHyphens/>
        <w:jc w:val="both"/>
        <w:rPr>
          <w:rFonts w:ascii="Arial" w:hAnsi="Arial"/>
          <w:color w:val="000080"/>
          <w:spacing w:val="-2"/>
          <w:sz w:val="20"/>
        </w:rPr>
      </w:pPr>
    </w:p>
    <w:p w:rsidR="0068310F" w:rsidRPr="00D14FD4" w:rsidRDefault="0068310F">
      <w:pPr>
        <w:tabs>
          <w:tab w:val="left" w:pos="-720"/>
          <w:tab w:val="left" w:pos="0"/>
        </w:tabs>
        <w:suppressAutoHyphens/>
        <w:ind w:left="720" w:right="720" w:hanging="720"/>
        <w:jc w:val="both"/>
        <w:rPr>
          <w:rFonts w:ascii="Arial" w:hAnsi="Arial"/>
          <w:color w:val="000080"/>
          <w:spacing w:val="-2"/>
          <w:sz w:val="20"/>
        </w:rPr>
      </w:pPr>
      <w:r w:rsidRPr="00D14FD4">
        <w:rPr>
          <w:rFonts w:ascii="Arial" w:hAnsi="Arial"/>
          <w:color w:val="000080"/>
          <w:spacing w:val="-2"/>
          <w:sz w:val="20"/>
        </w:rPr>
        <w:tab/>
      </w:r>
      <w:r w:rsidR="00C72B86" w:rsidRPr="00D14FD4">
        <w:rPr>
          <w:rFonts w:ascii="Arial" w:hAnsi="Arial"/>
          <w:color w:val="000080"/>
          <w:spacing w:val="-2"/>
          <w:sz w:val="20"/>
        </w:rPr>
        <w:t xml:space="preserve">Functions: </w:t>
      </w:r>
      <w:r w:rsidRPr="00D14FD4">
        <w:rPr>
          <w:rFonts w:ascii="Arial" w:hAnsi="Arial"/>
          <w:color w:val="000080"/>
          <w:spacing w:val="-2"/>
          <w:sz w:val="20"/>
        </w:rPr>
        <w:t xml:space="preserve"> </w:t>
      </w:r>
      <w:r w:rsidR="005B1D5E">
        <w:rPr>
          <w:rFonts w:ascii="Arial" w:hAnsi="Arial"/>
          <w:color w:val="000080"/>
          <w:spacing w:val="-2"/>
          <w:sz w:val="20"/>
        </w:rPr>
        <w:t>Head of the Project and Planning Division (after Engineering and process Division) at the</w:t>
      </w:r>
      <w:r w:rsidRPr="00D14FD4">
        <w:rPr>
          <w:rFonts w:ascii="Arial" w:hAnsi="Arial"/>
          <w:color w:val="000080"/>
          <w:spacing w:val="-2"/>
          <w:sz w:val="20"/>
        </w:rPr>
        <w:t xml:space="preserve"> </w:t>
      </w:r>
      <w:r w:rsidRPr="00D14FD4">
        <w:rPr>
          <w:rFonts w:ascii="Arial" w:hAnsi="Arial"/>
          <w:b/>
          <w:color w:val="000080"/>
          <w:spacing w:val="-2"/>
          <w:sz w:val="20"/>
        </w:rPr>
        <w:t>EMPRESA NACIONAL DE URÂNIO, E.P.</w:t>
      </w:r>
      <w:r w:rsidRPr="00D14FD4">
        <w:rPr>
          <w:rFonts w:ascii="Arial" w:hAnsi="Arial"/>
          <w:color w:val="000080"/>
          <w:spacing w:val="-2"/>
          <w:sz w:val="20"/>
        </w:rPr>
        <w:t xml:space="preserve">, </w:t>
      </w:r>
      <w:r w:rsidR="005B1D5E">
        <w:rPr>
          <w:rFonts w:ascii="Arial" w:hAnsi="Arial"/>
          <w:color w:val="000080"/>
          <w:spacing w:val="-2"/>
          <w:sz w:val="20"/>
        </w:rPr>
        <w:t>depending directly on the president of the Council Board</w:t>
      </w:r>
      <w:r w:rsidRPr="00D14FD4">
        <w:rPr>
          <w:rFonts w:ascii="Arial" w:hAnsi="Arial"/>
          <w:color w:val="000080"/>
          <w:spacing w:val="-2"/>
          <w:sz w:val="20"/>
        </w:rPr>
        <w:t>.</w:t>
      </w:r>
    </w:p>
    <w:p w:rsidR="0068310F" w:rsidRPr="00D14FD4" w:rsidRDefault="005B1D5E">
      <w:pPr>
        <w:tabs>
          <w:tab w:val="left" w:pos="-720"/>
        </w:tabs>
        <w:suppressAutoHyphens/>
        <w:jc w:val="both"/>
        <w:rPr>
          <w:rFonts w:ascii="Arial" w:hAnsi="Arial"/>
          <w:color w:val="000080"/>
          <w:spacing w:val="-2"/>
          <w:sz w:val="20"/>
        </w:rPr>
      </w:pPr>
      <w:r>
        <w:rPr>
          <w:rFonts w:ascii="Arial" w:hAnsi="Arial"/>
          <w:color w:val="000080"/>
          <w:spacing w:val="-2"/>
          <w:sz w:val="20"/>
        </w:rPr>
        <w:t>More important duties</w:t>
      </w:r>
      <w:r w:rsidR="0068310F" w:rsidRPr="00D14FD4">
        <w:rPr>
          <w:rFonts w:ascii="Arial" w:hAnsi="Arial"/>
          <w:color w:val="000080"/>
          <w:spacing w:val="-2"/>
          <w:sz w:val="20"/>
        </w:rPr>
        <w:t>:</w:t>
      </w:r>
    </w:p>
    <w:p w:rsidR="0068310F" w:rsidRPr="00D14FD4" w:rsidRDefault="0068310F">
      <w:pPr>
        <w:tabs>
          <w:tab w:val="left" w:pos="-720"/>
        </w:tabs>
        <w:suppressAutoHyphens/>
        <w:jc w:val="both"/>
        <w:rPr>
          <w:rFonts w:ascii="Arial" w:hAnsi="Arial"/>
          <w:color w:val="000080"/>
          <w:spacing w:val="-2"/>
          <w:sz w:val="20"/>
        </w:rPr>
      </w:pPr>
    </w:p>
    <w:p w:rsidR="00F1261C" w:rsidRDefault="00F1261C" w:rsidP="009913E1">
      <w:pPr>
        <w:tabs>
          <w:tab w:val="left" w:pos="-720"/>
          <w:tab w:val="left" w:pos="0"/>
        </w:tabs>
        <w:suppressAutoHyphens/>
        <w:ind w:left="720" w:right="720"/>
        <w:jc w:val="both"/>
        <w:rPr>
          <w:rFonts w:ascii="Arial" w:hAnsi="Arial"/>
          <w:color w:val="000080"/>
          <w:spacing w:val="-2"/>
          <w:sz w:val="20"/>
        </w:rPr>
      </w:pPr>
      <w:r>
        <w:rPr>
          <w:rFonts w:ascii="Arial" w:hAnsi="Arial"/>
          <w:color w:val="000080"/>
          <w:spacing w:val="-2"/>
          <w:sz w:val="20"/>
        </w:rPr>
        <w:t xml:space="preserve">Management of all the activities related with the project of construction of a new mining complex for the production of uranium concentrates in </w:t>
      </w:r>
      <w:r w:rsidR="0068310F" w:rsidRPr="00D14FD4">
        <w:rPr>
          <w:rFonts w:ascii="Arial" w:hAnsi="Arial"/>
          <w:color w:val="000080"/>
          <w:spacing w:val="-2"/>
          <w:sz w:val="20"/>
        </w:rPr>
        <w:t xml:space="preserve">Alto Alentejo (Nisa). </w:t>
      </w:r>
      <w:r>
        <w:rPr>
          <w:rFonts w:ascii="Arial" w:hAnsi="Arial"/>
          <w:color w:val="000080"/>
          <w:spacing w:val="-2"/>
          <w:sz w:val="20"/>
        </w:rPr>
        <w:t xml:space="preserve"> The feasibility study and the great majority of the basic engineering were performed. I was responsible for a great deal of the studies carried out. The project was late redone, by me, at the beginning of 1988 in order to comply with the negative evolution of uranium prices in the international market. Short Listing of the main activities:</w:t>
      </w:r>
    </w:p>
    <w:p w:rsidR="00F1261C" w:rsidRDefault="00F1261C" w:rsidP="00F1261C">
      <w:pPr>
        <w:tabs>
          <w:tab w:val="left" w:pos="-720"/>
          <w:tab w:val="left" w:pos="0"/>
        </w:tabs>
        <w:suppressAutoHyphens/>
        <w:ind w:right="720"/>
        <w:jc w:val="both"/>
        <w:rPr>
          <w:rFonts w:ascii="Arial" w:hAnsi="Arial"/>
          <w:color w:val="000080"/>
          <w:spacing w:val="-2"/>
          <w:sz w:val="20"/>
        </w:rPr>
      </w:pPr>
    </w:p>
    <w:p w:rsidR="00F1261C" w:rsidRDefault="00F1261C" w:rsidP="007F368E">
      <w:pPr>
        <w:numPr>
          <w:ilvl w:val="0"/>
          <w:numId w:val="19"/>
        </w:numPr>
        <w:tabs>
          <w:tab w:val="clear" w:pos="1725"/>
          <w:tab w:val="left" w:pos="-720"/>
          <w:tab w:val="left" w:pos="0"/>
          <w:tab w:val="left" w:pos="720"/>
          <w:tab w:val="num" w:pos="1080"/>
        </w:tabs>
        <w:suppressAutoHyphens/>
        <w:ind w:left="1080" w:right="1440"/>
        <w:jc w:val="both"/>
        <w:rPr>
          <w:rFonts w:ascii="Arial" w:hAnsi="Arial"/>
          <w:color w:val="000080"/>
          <w:spacing w:val="-2"/>
          <w:sz w:val="20"/>
        </w:rPr>
      </w:pPr>
      <w:r>
        <w:rPr>
          <w:rFonts w:ascii="Arial" w:hAnsi="Arial"/>
          <w:color w:val="000080"/>
          <w:spacing w:val="-2"/>
          <w:sz w:val="20"/>
        </w:rPr>
        <w:t xml:space="preserve">Briefing, planning, control and organization of the project, including the general and </w:t>
      </w:r>
      <w:r w:rsidR="004B3735">
        <w:rPr>
          <w:rFonts w:ascii="Arial" w:hAnsi="Arial"/>
          <w:color w:val="000080"/>
          <w:spacing w:val="-2"/>
          <w:sz w:val="20"/>
        </w:rPr>
        <w:t>detailed</w:t>
      </w:r>
      <w:r>
        <w:rPr>
          <w:rFonts w:ascii="Arial" w:hAnsi="Arial"/>
          <w:color w:val="000080"/>
          <w:spacing w:val="-2"/>
          <w:sz w:val="20"/>
        </w:rPr>
        <w:t xml:space="preserve"> conception, applied research programme, project and preliminary</w:t>
      </w:r>
      <w:smartTag w:uri="urn:schemas-microsoft-com:office:smarttags" w:element="PersonName">
        <w:r>
          <w:rPr>
            <w:rFonts w:ascii="Arial" w:hAnsi="Arial"/>
            <w:color w:val="000080"/>
            <w:spacing w:val="-2"/>
            <w:sz w:val="20"/>
          </w:rPr>
          <w:t xml:space="preserve"> design</w:t>
        </w:r>
      </w:smartTag>
      <w:r>
        <w:rPr>
          <w:rFonts w:ascii="Arial" w:hAnsi="Arial"/>
          <w:color w:val="000080"/>
          <w:spacing w:val="-2"/>
          <w:sz w:val="20"/>
        </w:rPr>
        <w:t xml:space="preserve"> of the </w:t>
      </w:r>
      <w:r w:rsidR="004B3735">
        <w:rPr>
          <w:rFonts w:ascii="Arial" w:hAnsi="Arial"/>
          <w:color w:val="000080"/>
          <w:spacing w:val="-2"/>
          <w:sz w:val="20"/>
        </w:rPr>
        <w:t>main</w:t>
      </w:r>
      <w:r>
        <w:rPr>
          <w:rFonts w:ascii="Arial" w:hAnsi="Arial"/>
          <w:color w:val="000080"/>
          <w:spacing w:val="-2"/>
          <w:sz w:val="20"/>
        </w:rPr>
        <w:t xml:space="preserve"> </w:t>
      </w:r>
      <w:r w:rsidR="004B3735">
        <w:rPr>
          <w:rFonts w:ascii="Arial" w:hAnsi="Arial"/>
          <w:color w:val="000080"/>
          <w:spacing w:val="-2"/>
          <w:sz w:val="20"/>
        </w:rPr>
        <w:t>equipment</w:t>
      </w:r>
      <w:r>
        <w:rPr>
          <w:rFonts w:ascii="Arial" w:hAnsi="Arial"/>
          <w:color w:val="000080"/>
          <w:spacing w:val="-2"/>
          <w:sz w:val="20"/>
        </w:rPr>
        <w:t>.</w:t>
      </w:r>
    </w:p>
    <w:p w:rsidR="00F1261C" w:rsidRDefault="00F1261C" w:rsidP="00F1261C">
      <w:pPr>
        <w:tabs>
          <w:tab w:val="left" w:pos="-720"/>
          <w:tab w:val="left" w:pos="0"/>
          <w:tab w:val="left" w:pos="720"/>
        </w:tabs>
        <w:suppressAutoHyphens/>
        <w:ind w:right="1440"/>
        <w:jc w:val="both"/>
        <w:rPr>
          <w:rFonts w:ascii="Arial" w:hAnsi="Arial"/>
          <w:color w:val="000080"/>
          <w:spacing w:val="-2"/>
          <w:sz w:val="20"/>
        </w:rPr>
      </w:pPr>
    </w:p>
    <w:p w:rsidR="0068310F" w:rsidRDefault="00F1261C" w:rsidP="007F368E">
      <w:pPr>
        <w:numPr>
          <w:ilvl w:val="0"/>
          <w:numId w:val="19"/>
        </w:numPr>
        <w:tabs>
          <w:tab w:val="clear" w:pos="1725"/>
          <w:tab w:val="left" w:pos="-720"/>
          <w:tab w:val="left" w:pos="0"/>
          <w:tab w:val="left" w:pos="720"/>
          <w:tab w:val="num" w:pos="1080"/>
        </w:tabs>
        <w:suppressAutoHyphens/>
        <w:ind w:left="1080" w:right="1440"/>
        <w:jc w:val="both"/>
        <w:rPr>
          <w:rFonts w:ascii="Arial" w:hAnsi="Arial"/>
          <w:color w:val="000080"/>
          <w:spacing w:val="-2"/>
          <w:sz w:val="20"/>
        </w:rPr>
      </w:pPr>
      <w:r>
        <w:rPr>
          <w:rFonts w:ascii="Arial" w:hAnsi="Arial"/>
          <w:color w:val="000080"/>
          <w:spacing w:val="-2"/>
          <w:sz w:val="20"/>
        </w:rPr>
        <w:t xml:space="preserve">Control and management of all the studies related to the project done within the company; that implied </w:t>
      </w:r>
      <w:r w:rsidR="004B3735">
        <w:rPr>
          <w:rFonts w:ascii="Arial" w:hAnsi="Arial"/>
          <w:color w:val="000080"/>
          <w:spacing w:val="-2"/>
          <w:sz w:val="20"/>
        </w:rPr>
        <w:t>being</w:t>
      </w:r>
      <w:r>
        <w:rPr>
          <w:rFonts w:ascii="Arial" w:hAnsi="Arial"/>
          <w:color w:val="000080"/>
          <w:spacing w:val="-2"/>
          <w:sz w:val="20"/>
        </w:rPr>
        <w:t xml:space="preserve"> the head and coordinator for a small team constituted by civil, chemical and electrotechnic engineers, economists and drawers.  Following and definition of tasks to be done by other departments inside the company.</w:t>
      </w:r>
    </w:p>
    <w:p w:rsidR="00F1261C" w:rsidRDefault="00F1261C" w:rsidP="00F1261C">
      <w:pPr>
        <w:tabs>
          <w:tab w:val="left" w:pos="-720"/>
          <w:tab w:val="left" w:pos="0"/>
          <w:tab w:val="left" w:pos="720"/>
        </w:tabs>
        <w:suppressAutoHyphens/>
        <w:ind w:right="1440"/>
        <w:jc w:val="both"/>
        <w:rPr>
          <w:rFonts w:ascii="Arial" w:hAnsi="Arial"/>
          <w:color w:val="000080"/>
          <w:spacing w:val="-2"/>
          <w:sz w:val="20"/>
        </w:rPr>
      </w:pPr>
    </w:p>
    <w:p w:rsidR="00F1261C" w:rsidRDefault="00F1261C" w:rsidP="007F368E">
      <w:pPr>
        <w:numPr>
          <w:ilvl w:val="0"/>
          <w:numId w:val="19"/>
        </w:numPr>
        <w:tabs>
          <w:tab w:val="clear" w:pos="1725"/>
          <w:tab w:val="left" w:pos="-720"/>
          <w:tab w:val="left" w:pos="0"/>
          <w:tab w:val="left" w:pos="720"/>
          <w:tab w:val="num" w:pos="1080"/>
        </w:tabs>
        <w:suppressAutoHyphens/>
        <w:ind w:left="1080" w:right="1440"/>
        <w:jc w:val="both"/>
        <w:rPr>
          <w:rFonts w:ascii="Arial" w:hAnsi="Arial"/>
          <w:color w:val="000080"/>
          <w:spacing w:val="-2"/>
          <w:sz w:val="20"/>
        </w:rPr>
      </w:pPr>
      <w:r>
        <w:rPr>
          <w:rFonts w:ascii="Arial" w:hAnsi="Arial"/>
          <w:color w:val="000080"/>
          <w:spacing w:val="-2"/>
          <w:sz w:val="20"/>
        </w:rPr>
        <w:t xml:space="preserve">Control and management of all the studies </w:t>
      </w:r>
      <w:r w:rsidR="004B3735">
        <w:rPr>
          <w:rFonts w:ascii="Arial" w:hAnsi="Arial"/>
          <w:color w:val="000080"/>
          <w:spacing w:val="-2"/>
          <w:sz w:val="20"/>
        </w:rPr>
        <w:t>related</w:t>
      </w:r>
      <w:r>
        <w:rPr>
          <w:rFonts w:ascii="Arial" w:hAnsi="Arial"/>
          <w:color w:val="000080"/>
          <w:spacing w:val="-2"/>
          <w:sz w:val="20"/>
        </w:rPr>
        <w:t xml:space="preserve"> to the project done outside the company, involving the following entities: LNETI (National </w:t>
      </w:r>
      <w:r w:rsidR="00CE2AC7">
        <w:rPr>
          <w:rFonts w:ascii="Arial" w:hAnsi="Arial"/>
          <w:color w:val="000080"/>
          <w:spacing w:val="-2"/>
          <w:sz w:val="20"/>
        </w:rPr>
        <w:t>L</w:t>
      </w:r>
      <w:r>
        <w:rPr>
          <w:rFonts w:ascii="Arial" w:hAnsi="Arial"/>
          <w:color w:val="000080"/>
          <w:spacing w:val="-2"/>
          <w:sz w:val="20"/>
        </w:rPr>
        <w:t xml:space="preserve">aboratory for Industrial Engineering and Technology), LNEC (National </w:t>
      </w:r>
      <w:r w:rsidR="00CE2AC7">
        <w:rPr>
          <w:rFonts w:ascii="Arial" w:hAnsi="Arial"/>
          <w:color w:val="000080"/>
          <w:spacing w:val="-2"/>
          <w:sz w:val="20"/>
        </w:rPr>
        <w:t>L</w:t>
      </w:r>
      <w:r>
        <w:rPr>
          <w:rFonts w:ascii="Arial" w:hAnsi="Arial"/>
          <w:color w:val="000080"/>
          <w:spacing w:val="-2"/>
          <w:sz w:val="20"/>
        </w:rPr>
        <w:t>aboratory for Civil Engineering</w:t>
      </w:r>
      <w:r w:rsidR="00F50E0E">
        <w:rPr>
          <w:rFonts w:ascii="Arial" w:hAnsi="Arial"/>
          <w:color w:val="000080"/>
          <w:spacing w:val="-2"/>
          <w:sz w:val="20"/>
        </w:rPr>
        <w:t xml:space="preserve">) and the Faculty of Engineering at </w:t>
      </w:r>
      <w:smartTag w:uri="urn:schemas-microsoft-com:office:smarttags" w:element="place">
        <w:smartTag w:uri="urn:schemas-microsoft-com:office:smarttags" w:element="PlaceType">
          <w:r w:rsidR="00F50E0E">
            <w:rPr>
              <w:rFonts w:ascii="Arial" w:hAnsi="Arial"/>
              <w:color w:val="000080"/>
              <w:spacing w:val="-2"/>
              <w:sz w:val="20"/>
            </w:rPr>
            <w:t>University</w:t>
          </w:r>
        </w:smartTag>
        <w:r w:rsidR="00F50E0E">
          <w:rPr>
            <w:rFonts w:ascii="Arial" w:hAnsi="Arial"/>
            <w:color w:val="000080"/>
            <w:spacing w:val="-2"/>
            <w:sz w:val="20"/>
          </w:rPr>
          <w:t xml:space="preserve"> of </w:t>
        </w:r>
        <w:smartTag w:uri="urn:schemas-microsoft-com:office:smarttags" w:element="PlaceName">
          <w:r w:rsidR="00F50E0E">
            <w:rPr>
              <w:rFonts w:ascii="Arial" w:hAnsi="Arial"/>
              <w:color w:val="000080"/>
              <w:spacing w:val="-2"/>
              <w:sz w:val="20"/>
            </w:rPr>
            <w:t>Porto</w:t>
          </w:r>
        </w:smartTag>
      </w:smartTag>
      <w:r w:rsidR="00F50E0E">
        <w:rPr>
          <w:rFonts w:ascii="Arial" w:hAnsi="Arial"/>
          <w:color w:val="000080"/>
          <w:spacing w:val="-2"/>
          <w:sz w:val="20"/>
        </w:rPr>
        <w:t>.</w:t>
      </w:r>
      <w:r>
        <w:rPr>
          <w:rFonts w:ascii="Arial" w:hAnsi="Arial"/>
          <w:color w:val="000080"/>
          <w:spacing w:val="-2"/>
          <w:sz w:val="20"/>
        </w:rPr>
        <w:t xml:space="preserve"> </w:t>
      </w:r>
      <w:r w:rsidR="00F50E0E">
        <w:rPr>
          <w:rFonts w:ascii="Arial" w:hAnsi="Arial"/>
          <w:color w:val="000080"/>
          <w:spacing w:val="-2"/>
          <w:sz w:val="20"/>
        </w:rPr>
        <w:t xml:space="preserve">Interlocutor to </w:t>
      </w:r>
      <w:r w:rsidR="004B3735">
        <w:rPr>
          <w:rFonts w:ascii="Arial" w:hAnsi="Arial"/>
          <w:color w:val="000080"/>
          <w:spacing w:val="-2"/>
          <w:sz w:val="20"/>
        </w:rPr>
        <w:t>technical</w:t>
      </w:r>
      <w:r w:rsidR="00F50E0E">
        <w:rPr>
          <w:rFonts w:ascii="Arial" w:hAnsi="Arial"/>
          <w:color w:val="000080"/>
          <w:spacing w:val="-2"/>
          <w:sz w:val="20"/>
        </w:rPr>
        <w:t xml:space="preserve"> assistant experts (consulting and orientation) from the </w:t>
      </w:r>
      <w:r w:rsidR="004B3735">
        <w:rPr>
          <w:rFonts w:ascii="Arial" w:hAnsi="Arial"/>
          <w:color w:val="000080"/>
          <w:spacing w:val="-2"/>
          <w:sz w:val="20"/>
        </w:rPr>
        <w:t>French</w:t>
      </w:r>
      <w:r w:rsidR="00F50E0E">
        <w:rPr>
          <w:rFonts w:ascii="Arial" w:hAnsi="Arial"/>
          <w:color w:val="000080"/>
          <w:spacing w:val="-2"/>
          <w:sz w:val="20"/>
        </w:rPr>
        <w:t xml:space="preserve"> company COGEMA who </w:t>
      </w:r>
      <w:r w:rsidR="004B3735">
        <w:rPr>
          <w:rFonts w:ascii="Arial" w:hAnsi="Arial"/>
          <w:color w:val="000080"/>
          <w:spacing w:val="-2"/>
          <w:sz w:val="20"/>
        </w:rPr>
        <w:t>assisted</w:t>
      </w:r>
      <w:r w:rsidR="00F50E0E">
        <w:rPr>
          <w:rFonts w:ascii="Arial" w:hAnsi="Arial"/>
          <w:color w:val="000080"/>
          <w:spacing w:val="-2"/>
          <w:sz w:val="20"/>
        </w:rPr>
        <w:t xml:space="preserve"> the project in three domains: environmental impact, uranium ore processing and estimate of capital and operating </w:t>
      </w:r>
      <w:r w:rsidR="004B3735">
        <w:rPr>
          <w:rFonts w:ascii="Arial" w:hAnsi="Arial"/>
          <w:color w:val="000080"/>
          <w:spacing w:val="-2"/>
          <w:sz w:val="20"/>
        </w:rPr>
        <w:t>costs</w:t>
      </w:r>
      <w:r w:rsidR="00F50E0E">
        <w:rPr>
          <w:rFonts w:ascii="Arial" w:hAnsi="Arial"/>
          <w:color w:val="000080"/>
          <w:spacing w:val="-2"/>
          <w:sz w:val="20"/>
        </w:rPr>
        <w:t>.</w:t>
      </w:r>
    </w:p>
    <w:p w:rsidR="00F50E0E" w:rsidRDefault="00F50E0E" w:rsidP="00F50E0E">
      <w:pPr>
        <w:tabs>
          <w:tab w:val="left" w:pos="-720"/>
          <w:tab w:val="left" w:pos="0"/>
          <w:tab w:val="left" w:pos="720"/>
        </w:tabs>
        <w:suppressAutoHyphens/>
        <w:ind w:right="1440"/>
        <w:jc w:val="both"/>
        <w:rPr>
          <w:rFonts w:ascii="Arial" w:hAnsi="Arial"/>
          <w:color w:val="000080"/>
          <w:spacing w:val="-2"/>
          <w:sz w:val="20"/>
        </w:rPr>
      </w:pPr>
    </w:p>
    <w:p w:rsidR="00F50E0E" w:rsidRPr="00D14FD4" w:rsidRDefault="00F50E0E" w:rsidP="007F368E">
      <w:pPr>
        <w:numPr>
          <w:ilvl w:val="0"/>
          <w:numId w:val="19"/>
        </w:numPr>
        <w:tabs>
          <w:tab w:val="clear" w:pos="1725"/>
          <w:tab w:val="left" w:pos="-720"/>
          <w:tab w:val="left" w:pos="0"/>
          <w:tab w:val="left" w:pos="720"/>
          <w:tab w:val="num" w:pos="1080"/>
        </w:tabs>
        <w:suppressAutoHyphens/>
        <w:ind w:left="1080" w:right="1440"/>
        <w:jc w:val="both"/>
        <w:rPr>
          <w:rFonts w:ascii="Arial" w:hAnsi="Arial"/>
          <w:color w:val="000080"/>
          <w:spacing w:val="-2"/>
          <w:sz w:val="20"/>
        </w:rPr>
      </w:pPr>
      <w:r>
        <w:rPr>
          <w:rFonts w:ascii="Arial" w:hAnsi="Arial"/>
          <w:color w:val="000080"/>
          <w:spacing w:val="-2"/>
          <w:sz w:val="20"/>
        </w:rPr>
        <w:t>Planning and management of activities,</w:t>
      </w:r>
    </w:p>
    <w:p w:rsidR="0068310F" w:rsidRPr="00D14FD4" w:rsidRDefault="0068310F">
      <w:pPr>
        <w:tabs>
          <w:tab w:val="left" w:pos="-720"/>
          <w:tab w:val="left" w:pos="0"/>
          <w:tab w:val="left" w:pos="720"/>
        </w:tabs>
        <w:suppressAutoHyphens/>
        <w:ind w:left="1440" w:right="1440" w:hanging="1440"/>
        <w:jc w:val="both"/>
        <w:rPr>
          <w:rFonts w:ascii="Arial" w:hAnsi="Arial"/>
          <w:color w:val="000080"/>
          <w:spacing w:val="-2"/>
          <w:sz w:val="20"/>
        </w:rPr>
      </w:pPr>
    </w:p>
    <w:p w:rsidR="004B3735" w:rsidRDefault="00CE2AC7" w:rsidP="009913E1">
      <w:pPr>
        <w:tabs>
          <w:tab w:val="left" w:pos="-720"/>
          <w:tab w:val="left" w:pos="0"/>
        </w:tabs>
        <w:suppressAutoHyphens/>
        <w:ind w:left="720" w:right="720"/>
        <w:jc w:val="both"/>
        <w:rPr>
          <w:rFonts w:ascii="Arial" w:hAnsi="Arial"/>
          <w:color w:val="000080"/>
          <w:spacing w:val="-2"/>
          <w:sz w:val="20"/>
        </w:rPr>
      </w:pPr>
      <w:r>
        <w:rPr>
          <w:rFonts w:ascii="Arial" w:hAnsi="Arial"/>
          <w:color w:val="000080"/>
          <w:spacing w:val="-2"/>
          <w:sz w:val="20"/>
        </w:rPr>
        <w:t>Elaboration</w:t>
      </w:r>
      <w:r w:rsidR="004B3735">
        <w:rPr>
          <w:rFonts w:ascii="Arial" w:hAnsi="Arial"/>
          <w:color w:val="000080"/>
          <w:spacing w:val="-2"/>
          <w:sz w:val="20"/>
        </w:rPr>
        <w:t xml:space="preserve"> of </w:t>
      </w:r>
      <w:r>
        <w:rPr>
          <w:rFonts w:ascii="Arial" w:hAnsi="Arial"/>
          <w:color w:val="000080"/>
          <w:spacing w:val="-2"/>
          <w:sz w:val="20"/>
        </w:rPr>
        <w:t>the a</w:t>
      </w:r>
      <w:r w:rsidR="004B3735">
        <w:rPr>
          <w:rFonts w:ascii="Arial" w:hAnsi="Arial"/>
          <w:color w:val="000080"/>
          <w:spacing w:val="-2"/>
          <w:sz w:val="20"/>
        </w:rPr>
        <w:t xml:space="preserve">nnual and short-term development plans for ENU. Responsible for the study concerning the participation of ENU in the National </w:t>
      </w:r>
      <w:r w:rsidR="0008395A">
        <w:rPr>
          <w:rFonts w:ascii="Arial" w:hAnsi="Arial"/>
          <w:color w:val="000080"/>
          <w:spacing w:val="-2"/>
          <w:sz w:val="20"/>
        </w:rPr>
        <w:t>M</w:t>
      </w:r>
      <w:r w:rsidR="004B3735">
        <w:rPr>
          <w:rFonts w:ascii="Arial" w:hAnsi="Arial"/>
          <w:color w:val="000080"/>
          <w:spacing w:val="-2"/>
          <w:sz w:val="20"/>
        </w:rPr>
        <w:t>ining Plan.</w:t>
      </w:r>
    </w:p>
    <w:p w:rsidR="004B3735" w:rsidRDefault="004B3735" w:rsidP="009913E1">
      <w:pPr>
        <w:tabs>
          <w:tab w:val="left" w:pos="-720"/>
          <w:tab w:val="left" w:pos="0"/>
        </w:tabs>
        <w:suppressAutoHyphens/>
        <w:ind w:left="720" w:right="720"/>
        <w:jc w:val="both"/>
        <w:rPr>
          <w:rFonts w:ascii="Arial" w:hAnsi="Arial"/>
          <w:color w:val="000080"/>
          <w:spacing w:val="-2"/>
          <w:sz w:val="20"/>
        </w:rPr>
      </w:pPr>
    </w:p>
    <w:p w:rsidR="004B3735" w:rsidRDefault="004B3735" w:rsidP="009913E1">
      <w:pPr>
        <w:tabs>
          <w:tab w:val="left" w:pos="-720"/>
          <w:tab w:val="left" w:pos="0"/>
        </w:tabs>
        <w:suppressAutoHyphens/>
        <w:ind w:left="720" w:right="720"/>
        <w:jc w:val="both"/>
        <w:rPr>
          <w:rFonts w:ascii="Arial" w:hAnsi="Arial"/>
          <w:color w:val="000080"/>
          <w:spacing w:val="-2"/>
          <w:sz w:val="20"/>
        </w:rPr>
      </w:pPr>
      <w:r w:rsidRPr="00D14FD4">
        <w:rPr>
          <w:rFonts w:ascii="Arial" w:hAnsi="Arial"/>
          <w:color w:val="000080"/>
          <w:spacing w:val="-2"/>
          <w:sz w:val="20"/>
        </w:rPr>
        <w:t>Coordina</w:t>
      </w:r>
      <w:r>
        <w:rPr>
          <w:rFonts w:ascii="Arial" w:hAnsi="Arial"/>
          <w:color w:val="000080"/>
          <w:spacing w:val="-2"/>
          <w:sz w:val="20"/>
        </w:rPr>
        <w:t>tion of the international technical cooperation within the company</w:t>
      </w:r>
      <w:r w:rsidR="0068310F" w:rsidRPr="00D14FD4">
        <w:rPr>
          <w:rFonts w:ascii="Arial" w:hAnsi="Arial"/>
          <w:color w:val="000080"/>
          <w:spacing w:val="-2"/>
          <w:sz w:val="20"/>
        </w:rPr>
        <w:t>;</w:t>
      </w:r>
    </w:p>
    <w:p w:rsidR="004B3735" w:rsidRDefault="004B3735" w:rsidP="009913E1">
      <w:pPr>
        <w:tabs>
          <w:tab w:val="left" w:pos="-720"/>
          <w:tab w:val="left" w:pos="0"/>
        </w:tabs>
        <w:suppressAutoHyphens/>
        <w:ind w:left="720" w:right="720"/>
        <w:jc w:val="both"/>
        <w:rPr>
          <w:rFonts w:ascii="Arial" w:hAnsi="Arial"/>
          <w:color w:val="000080"/>
          <w:spacing w:val="-2"/>
          <w:sz w:val="20"/>
        </w:rPr>
      </w:pPr>
    </w:p>
    <w:p w:rsidR="004B3735" w:rsidRDefault="004B3735" w:rsidP="009913E1">
      <w:pPr>
        <w:tabs>
          <w:tab w:val="left" w:pos="-720"/>
          <w:tab w:val="left" w:pos="0"/>
        </w:tabs>
        <w:suppressAutoHyphens/>
        <w:ind w:left="720" w:right="720"/>
        <w:jc w:val="both"/>
        <w:rPr>
          <w:rFonts w:ascii="Arial" w:hAnsi="Arial"/>
          <w:color w:val="000080"/>
          <w:spacing w:val="-2"/>
          <w:sz w:val="20"/>
        </w:rPr>
      </w:pPr>
      <w:r>
        <w:rPr>
          <w:rFonts w:ascii="Arial" w:hAnsi="Arial"/>
          <w:color w:val="000080"/>
          <w:spacing w:val="-2"/>
          <w:sz w:val="20"/>
        </w:rPr>
        <w:t>Responsible for the introduction and management of a new informatics multi-user system entirely devoted to technical and scientific applications including tri-dimensional computer aided design.</w:t>
      </w:r>
    </w:p>
    <w:p w:rsidR="004B3735" w:rsidRDefault="004B3735" w:rsidP="009913E1">
      <w:pPr>
        <w:tabs>
          <w:tab w:val="left" w:pos="-720"/>
          <w:tab w:val="left" w:pos="0"/>
        </w:tabs>
        <w:suppressAutoHyphens/>
        <w:ind w:left="720" w:right="720"/>
        <w:jc w:val="both"/>
        <w:rPr>
          <w:rFonts w:ascii="Arial" w:hAnsi="Arial"/>
          <w:color w:val="000080"/>
          <w:spacing w:val="-2"/>
          <w:sz w:val="20"/>
        </w:rPr>
      </w:pPr>
    </w:p>
    <w:p w:rsidR="004B3735" w:rsidRDefault="004B3735" w:rsidP="009913E1">
      <w:pPr>
        <w:tabs>
          <w:tab w:val="left" w:pos="-720"/>
          <w:tab w:val="left" w:pos="0"/>
        </w:tabs>
        <w:suppressAutoHyphens/>
        <w:ind w:left="720" w:right="720"/>
        <w:jc w:val="both"/>
        <w:rPr>
          <w:rFonts w:ascii="Arial" w:hAnsi="Arial"/>
          <w:color w:val="000080"/>
          <w:spacing w:val="-2"/>
          <w:sz w:val="20"/>
        </w:rPr>
      </w:pPr>
      <w:r>
        <w:rPr>
          <w:rFonts w:ascii="Arial" w:hAnsi="Arial"/>
          <w:color w:val="000080"/>
          <w:spacing w:val="-2"/>
          <w:sz w:val="20"/>
        </w:rPr>
        <w:t xml:space="preserve">Responsible for the service within the company charged of laboratory and pilot-scale studies concerning chemical processing of ores. </w:t>
      </w:r>
    </w:p>
    <w:p w:rsidR="004B3735" w:rsidRDefault="004B3735" w:rsidP="009913E1">
      <w:pPr>
        <w:tabs>
          <w:tab w:val="left" w:pos="-720"/>
          <w:tab w:val="left" w:pos="0"/>
        </w:tabs>
        <w:suppressAutoHyphens/>
        <w:ind w:left="720" w:right="720"/>
        <w:jc w:val="both"/>
        <w:rPr>
          <w:rFonts w:ascii="Arial" w:hAnsi="Arial"/>
          <w:color w:val="000080"/>
          <w:spacing w:val="-2"/>
          <w:sz w:val="20"/>
        </w:rPr>
      </w:pPr>
    </w:p>
    <w:p w:rsidR="004B3735" w:rsidRDefault="004B3735" w:rsidP="009913E1">
      <w:pPr>
        <w:tabs>
          <w:tab w:val="left" w:pos="-720"/>
          <w:tab w:val="left" w:pos="0"/>
        </w:tabs>
        <w:suppressAutoHyphens/>
        <w:ind w:left="720" w:right="720"/>
        <w:jc w:val="both"/>
        <w:rPr>
          <w:rFonts w:ascii="Arial" w:hAnsi="Arial"/>
          <w:color w:val="000080"/>
          <w:spacing w:val="-2"/>
          <w:sz w:val="20"/>
        </w:rPr>
      </w:pPr>
      <w:r w:rsidRPr="00D14FD4">
        <w:rPr>
          <w:rFonts w:ascii="Arial" w:hAnsi="Arial"/>
          <w:color w:val="000080"/>
          <w:spacing w:val="-2"/>
          <w:sz w:val="20"/>
        </w:rPr>
        <w:lastRenderedPageBreak/>
        <w:t>Collabor</w:t>
      </w:r>
      <w:r>
        <w:rPr>
          <w:rFonts w:ascii="Arial" w:hAnsi="Arial"/>
          <w:color w:val="000080"/>
          <w:spacing w:val="-2"/>
          <w:sz w:val="20"/>
        </w:rPr>
        <w:t>ation in the background and support studies for the second and third version of the National Energetic Plan.</w:t>
      </w:r>
    </w:p>
    <w:p w:rsidR="0068310F" w:rsidRPr="00D14FD4" w:rsidRDefault="0068310F">
      <w:pPr>
        <w:tabs>
          <w:tab w:val="left" w:pos="-720"/>
        </w:tabs>
        <w:suppressAutoHyphens/>
        <w:jc w:val="both"/>
        <w:rPr>
          <w:rFonts w:ascii="Arial" w:hAnsi="Arial"/>
          <w:color w:val="000080"/>
          <w:spacing w:val="-2"/>
          <w:sz w:val="20"/>
        </w:rPr>
      </w:pPr>
    </w:p>
    <w:p w:rsidR="0068310F" w:rsidRPr="00D14FD4" w:rsidRDefault="009F50DB" w:rsidP="007F368E">
      <w:pPr>
        <w:numPr>
          <w:ilvl w:val="0"/>
          <w:numId w:val="25"/>
        </w:numPr>
        <w:tabs>
          <w:tab w:val="left" w:pos="-720"/>
        </w:tabs>
        <w:suppressAutoHyphens/>
        <w:jc w:val="both"/>
        <w:rPr>
          <w:rFonts w:ascii="Arial" w:hAnsi="Arial"/>
          <w:b/>
          <w:color w:val="800000"/>
          <w:spacing w:val="-2"/>
          <w:sz w:val="20"/>
        </w:rPr>
      </w:pPr>
      <w:r>
        <w:rPr>
          <w:rFonts w:ascii="Arial" w:hAnsi="Arial"/>
          <w:b/>
          <w:color w:val="800000"/>
          <w:spacing w:val="-2"/>
          <w:sz w:val="20"/>
        </w:rPr>
        <w:t>Between</w:t>
      </w:r>
      <w:r w:rsidR="0068310F" w:rsidRPr="00D14FD4">
        <w:rPr>
          <w:rFonts w:ascii="Arial" w:hAnsi="Arial"/>
          <w:b/>
          <w:color w:val="800000"/>
          <w:spacing w:val="-2"/>
          <w:sz w:val="20"/>
        </w:rPr>
        <w:t xml:space="preserve"> 1987 </w:t>
      </w:r>
      <w:r>
        <w:rPr>
          <w:rFonts w:ascii="Arial" w:hAnsi="Arial"/>
          <w:b/>
          <w:color w:val="800000"/>
          <w:spacing w:val="-2"/>
          <w:sz w:val="20"/>
        </w:rPr>
        <w:t>and</w:t>
      </w:r>
      <w:r w:rsidR="0068310F" w:rsidRPr="00D14FD4">
        <w:rPr>
          <w:rFonts w:ascii="Arial" w:hAnsi="Arial"/>
          <w:b/>
          <w:color w:val="800000"/>
          <w:spacing w:val="-2"/>
          <w:sz w:val="20"/>
        </w:rPr>
        <w:t xml:space="preserve"> A</w:t>
      </w:r>
      <w:r>
        <w:rPr>
          <w:rFonts w:ascii="Arial" w:hAnsi="Arial"/>
          <w:b/>
          <w:color w:val="800000"/>
          <w:spacing w:val="-2"/>
          <w:sz w:val="20"/>
        </w:rPr>
        <w:t>u</w:t>
      </w:r>
      <w:r w:rsidR="0068310F" w:rsidRPr="00D14FD4">
        <w:rPr>
          <w:rFonts w:ascii="Arial" w:hAnsi="Arial"/>
          <w:b/>
          <w:color w:val="800000"/>
          <w:spacing w:val="-2"/>
          <w:sz w:val="20"/>
        </w:rPr>
        <w:t>g</w:t>
      </w:r>
      <w:r>
        <w:rPr>
          <w:rFonts w:ascii="Arial" w:hAnsi="Arial"/>
          <w:b/>
          <w:color w:val="800000"/>
          <w:spacing w:val="-2"/>
          <w:sz w:val="20"/>
        </w:rPr>
        <w:t>ust</w:t>
      </w:r>
      <w:r w:rsidR="0068310F" w:rsidRPr="00D14FD4">
        <w:rPr>
          <w:rFonts w:ascii="Arial" w:hAnsi="Arial"/>
          <w:b/>
          <w:color w:val="800000"/>
          <w:spacing w:val="-2"/>
          <w:sz w:val="20"/>
        </w:rPr>
        <w:t xml:space="preserve"> 1988</w:t>
      </w:r>
    </w:p>
    <w:p w:rsidR="0068310F" w:rsidRPr="00D14FD4" w:rsidRDefault="0068310F">
      <w:pPr>
        <w:tabs>
          <w:tab w:val="left" w:pos="-720"/>
        </w:tabs>
        <w:suppressAutoHyphens/>
        <w:jc w:val="both"/>
        <w:rPr>
          <w:rFonts w:ascii="Arial" w:hAnsi="Arial"/>
          <w:b/>
          <w:color w:val="000080"/>
          <w:spacing w:val="-2"/>
          <w:sz w:val="20"/>
        </w:rPr>
      </w:pPr>
    </w:p>
    <w:p w:rsidR="009F50DB" w:rsidRPr="00D14FD4" w:rsidRDefault="0068310F" w:rsidP="009F50DB">
      <w:pPr>
        <w:tabs>
          <w:tab w:val="left" w:pos="-720"/>
          <w:tab w:val="left" w:pos="0"/>
        </w:tabs>
        <w:suppressAutoHyphens/>
        <w:ind w:left="720" w:right="720" w:hanging="720"/>
        <w:jc w:val="both"/>
        <w:rPr>
          <w:rFonts w:ascii="Arial" w:hAnsi="Arial"/>
          <w:color w:val="000080"/>
          <w:spacing w:val="-2"/>
          <w:sz w:val="20"/>
        </w:rPr>
      </w:pPr>
      <w:r w:rsidRPr="00D14FD4">
        <w:rPr>
          <w:rFonts w:ascii="Arial" w:hAnsi="Arial"/>
          <w:color w:val="000080"/>
          <w:spacing w:val="-2"/>
          <w:sz w:val="20"/>
        </w:rPr>
        <w:tab/>
      </w:r>
      <w:r w:rsidR="00C72B86" w:rsidRPr="00D14FD4">
        <w:rPr>
          <w:rFonts w:ascii="Arial" w:hAnsi="Arial"/>
          <w:color w:val="000080"/>
          <w:spacing w:val="-2"/>
          <w:sz w:val="20"/>
        </w:rPr>
        <w:t xml:space="preserve">Functions: </w:t>
      </w:r>
      <w:r w:rsidRPr="00D14FD4">
        <w:rPr>
          <w:rFonts w:ascii="Arial" w:hAnsi="Arial"/>
          <w:color w:val="000080"/>
          <w:spacing w:val="-2"/>
          <w:sz w:val="20"/>
        </w:rPr>
        <w:t xml:space="preserve"> </w:t>
      </w:r>
      <w:r w:rsidR="009F50DB">
        <w:rPr>
          <w:rFonts w:ascii="Arial" w:hAnsi="Arial"/>
          <w:color w:val="000080"/>
          <w:spacing w:val="-2"/>
          <w:sz w:val="20"/>
        </w:rPr>
        <w:t>Head of the Engineering and Process Division at the E</w:t>
      </w:r>
      <w:r w:rsidRPr="00D14FD4">
        <w:rPr>
          <w:rFonts w:ascii="Arial" w:hAnsi="Arial"/>
          <w:b/>
          <w:color w:val="000080"/>
          <w:spacing w:val="-2"/>
          <w:sz w:val="20"/>
        </w:rPr>
        <w:t>MPRESA NACIONAL DE URÂNIO, E.P.</w:t>
      </w:r>
      <w:r w:rsidRPr="00D14FD4">
        <w:rPr>
          <w:rFonts w:ascii="Arial" w:hAnsi="Arial"/>
          <w:color w:val="000080"/>
          <w:spacing w:val="-2"/>
          <w:sz w:val="20"/>
        </w:rPr>
        <w:t xml:space="preserve">, </w:t>
      </w:r>
      <w:r w:rsidR="009F50DB">
        <w:rPr>
          <w:rFonts w:ascii="Arial" w:hAnsi="Arial"/>
          <w:color w:val="000080"/>
          <w:spacing w:val="-2"/>
          <w:sz w:val="20"/>
        </w:rPr>
        <w:t xml:space="preserve">depending directly </w:t>
      </w:r>
      <w:r w:rsidR="0008395A">
        <w:rPr>
          <w:rFonts w:ascii="Arial" w:hAnsi="Arial"/>
          <w:color w:val="000080"/>
          <w:spacing w:val="-2"/>
          <w:sz w:val="20"/>
        </w:rPr>
        <w:t>upon</w:t>
      </w:r>
      <w:r w:rsidR="009F50DB">
        <w:rPr>
          <w:rFonts w:ascii="Arial" w:hAnsi="Arial"/>
          <w:color w:val="000080"/>
          <w:spacing w:val="-2"/>
          <w:sz w:val="20"/>
        </w:rPr>
        <w:t xml:space="preserve"> the president of the Council Board</w:t>
      </w:r>
      <w:r w:rsidR="009F50DB" w:rsidRPr="00D14FD4">
        <w:rPr>
          <w:rFonts w:ascii="Arial" w:hAnsi="Arial"/>
          <w:color w:val="000080"/>
          <w:spacing w:val="-2"/>
          <w:sz w:val="20"/>
        </w:rPr>
        <w:t>.</w:t>
      </w:r>
      <w:r w:rsidR="009F50DB">
        <w:rPr>
          <w:rFonts w:ascii="Arial" w:hAnsi="Arial"/>
          <w:color w:val="000080"/>
          <w:spacing w:val="-2"/>
          <w:sz w:val="20"/>
        </w:rPr>
        <w:t xml:space="preserve"> Main Duties</w:t>
      </w:r>
    </w:p>
    <w:p w:rsidR="009F50DB" w:rsidRDefault="009F50DB">
      <w:pPr>
        <w:tabs>
          <w:tab w:val="left" w:pos="-720"/>
          <w:tab w:val="left" w:pos="0"/>
        </w:tabs>
        <w:suppressAutoHyphens/>
        <w:ind w:left="720" w:right="720" w:hanging="720"/>
        <w:jc w:val="both"/>
        <w:rPr>
          <w:rFonts w:ascii="Arial" w:hAnsi="Arial"/>
          <w:color w:val="000080"/>
          <w:spacing w:val="-2"/>
          <w:sz w:val="20"/>
        </w:rPr>
      </w:pPr>
    </w:p>
    <w:p w:rsidR="00BE7D87" w:rsidRDefault="00BE7D87" w:rsidP="00532553">
      <w:pPr>
        <w:numPr>
          <w:ilvl w:val="0"/>
          <w:numId w:val="66"/>
        </w:numPr>
        <w:tabs>
          <w:tab w:val="left" w:pos="-720"/>
          <w:tab w:val="left" w:pos="0"/>
        </w:tabs>
        <w:suppressAutoHyphens/>
        <w:ind w:right="720"/>
        <w:jc w:val="both"/>
        <w:rPr>
          <w:rFonts w:ascii="Arial" w:hAnsi="Arial"/>
          <w:color w:val="000080"/>
          <w:spacing w:val="-2"/>
          <w:sz w:val="20"/>
        </w:rPr>
      </w:pPr>
      <w:r w:rsidRPr="00D14FD4">
        <w:rPr>
          <w:rFonts w:ascii="Arial" w:hAnsi="Arial"/>
          <w:color w:val="000080"/>
          <w:spacing w:val="-2"/>
          <w:sz w:val="20"/>
        </w:rPr>
        <w:t>Elaborati</w:t>
      </w:r>
      <w:r>
        <w:rPr>
          <w:rFonts w:ascii="Arial" w:hAnsi="Arial"/>
          <w:color w:val="000080"/>
          <w:spacing w:val="-2"/>
          <w:sz w:val="20"/>
        </w:rPr>
        <w:t>on</w:t>
      </w:r>
      <w:r w:rsidRPr="00D14FD4">
        <w:rPr>
          <w:rFonts w:ascii="Arial" w:hAnsi="Arial"/>
          <w:color w:val="000080"/>
          <w:spacing w:val="-2"/>
          <w:sz w:val="20"/>
        </w:rPr>
        <w:t xml:space="preserve"> </w:t>
      </w:r>
      <w:r>
        <w:rPr>
          <w:rFonts w:ascii="Arial" w:hAnsi="Arial"/>
          <w:color w:val="000080"/>
          <w:spacing w:val="-2"/>
          <w:sz w:val="20"/>
        </w:rPr>
        <w:t xml:space="preserve">of the feasibility study for the </w:t>
      </w:r>
      <w:r w:rsidRPr="00D14FD4">
        <w:rPr>
          <w:rFonts w:ascii="Arial" w:hAnsi="Arial"/>
          <w:color w:val="000080"/>
          <w:spacing w:val="-2"/>
          <w:sz w:val="20"/>
        </w:rPr>
        <w:t>Alto Alentejo (Nisa</w:t>
      </w:r>
      <w:r>
        <w:rPr>
          <w:rFonts w:ascii="Arial" w:hAnsi="Arial"/>
          <w:color w:val="000080"/>
          <w:spacing w:val="-2"/>
          <w:sz w:val="20"/>
        </w:rPr>
        <w:t>) Mining Complex, considering technogical alternatives aiming an adaptation to unfavourable market conditions: replacement of the dynamic leaching by heap leaching and usage of a lower cut-off grade. Preparation of a technical economic dossier to be presented to external audit and expertise (Canadian company Kilborn) with the main objective of negotiating an international joint-venture;</w:t>
      </w:r>
    </w:p>
    <w:p w:rsidR="00BE7D87" w:rsidRDefault="00BE7D87" w:rsidP="00BE7D87">
      <w:pPr>
        <w:tabs>
          <w:tab w:val="left" w:pos="-720"/>
          <w:tab w:val="left" w:pos="0"/>
        </w:tabs>
        <w:suppressAutoHyphens/>
        <w:ind w:right="720"/>
        <w:jc w:val="both"/>
        <w:rPr>
          <w:rFonts w:ascii="Arial" w:hAnsi="Arial"/>
          <w:color w:val="000080"/>
          <w:spacing w:val="-2"/>
          <w:sz w:val="20"/>
        </w:rPr>
      </w:pPr>
    </w:p>
    <w:p w:rsidR="00BE7D87" w:rsidRDefault="0068310F" w:rsidP="00532553">
      <w:pPr>
        <w:numPr>
          <w:ilvl w:val="0"/>
          <w:numId w:val="66"/>
        </w:numPr>
        <w:tabs>
          <w:tab w:val="left" w:pos="-720"/>
          <w:tab w:val="left" w:pos="0"/>
        </w:tabs>
        <w:suppressAutoHyphens/>
        <w:ind w:right="720"/>
        <w:jc w:val="both"/>
        <w:rPr>
          <w:rFonts w:ascii="Arial" w:hAnsi="Arial"/>
          <w:color w:val="000080"/>
          <w:spacing w:val="-2"/>
          <w:sz w:val="20"/>
        </w:rPr>
      </w:pPr>
      <w:r w:rsidRPr="00D14FD4">
        <w:rPr>
          <w:rFonts w:ascii="Arial" w:hAnsi="Arial"/>
          <w:color w:val="000080"/>
          <w:spacing w:val="-2"/>
          <w:sz w:val="20"/>
        </w:rPr>
        <w:t>Participa</w:t>
      </w:r>
      <w:r w:rsidR="00BE7D87">
        <w:rPr>
          <w:rFonts w:ascii="Arial" w:hAnsi="Arial"/>
          <w:color w:val="000080"/>
          <w:spacing w:val="-2"/>
          <w:sz w:val="20"/>
        </w:rPr>
        <w:t>tion in technical meetings with multi-national mining companies aiming the possible constitution of joint-ventures for exploitation of the Alto Alentejo mining district.</w:t>
      </w:r>
    </w:p>
    <w:p w:rsidR="00BE7D87" w:rsidRDefault="00BE7D87" w:rsidP="00BE7D87">
      <w:pPr>
        <w:tabs>
          <w:tab w:val="left" w:pos="-720"/>
          <w:tab w:val="left" w:pos="0"/>
        </w:tabs>
        <w:suppressAutoHyphens/>
        <w:ind w:right="720"/>
        <w:jc w:val="both"/>
        <w:rPr>
          <w:rFonts w:ascii="Arial" w:hAnsi="Arial"/>
          <w:color w:val="000080"/>
          <w:spacing w:val="-2"/>
          <w:sz w:val="20"/>
        </w:rPr>
      </w:pPr>
    </w:p>
    <w:p w:rsidR="00BE7D87" w:rsidRDefault="0068310F" w:rsidP="00532553">
      <w:pPr>
        <w:numPr>
          <w:ilvl w:val="0"/>
          <w:numId w:val="66"/>
        </w:numPr>
        <w:tabs>
          <w:tab w:val="left" w:pos="-720"/>
          <w:tab w:val="left" w:pos="0"/>
        </w:tabs>
        <w:suppressAutoHyphens/>
        <w:ind w:right="720"/>
        <w:jc w:val="both"/>
        <w:rPr>
          <w:rFonts w:ascii="Arial" w:hAnsi="Arial"/>
          <w:color w:val="000080"/>
          <w:spacing w:val="-2"/>
          <w:sz w:val="20"/>
        </w:rPr>
      </w:pPr>
      <w:r w:rsidRPr="00D14FD4">
        <w:rPr>
          <w:rFonts w:ascii="Arial" w:hAnsi="Arial"/>
          <w:color w:val="000080"/>
          <w:spacing w:val="-2"/>
          <w:sz w:val="20"/>
        </w:rPr>
        <w:t>Concep</w:t>
      </w:r>
      <w:r w:rsidR="00BE7D87">
        <w:rPr>
          <w:rFonts w:ascii="Arial" w:hAnsi="Arial"/>
          <w:color w:val="000080"/>
          <w:spacing w:val="-2"/>
          <w:sz w:val="20"/>
        </w:rPr>
        <w:t xml:space="preserve">tion, planning, management and control of the Project for treating by heap leaching the meta-sediments ores of the Azere area. For the project a pilot scale plant was built, including sampling, control and automation. </w:t>
      </w:r>
    </w:p>
    <w:p w:rsidR="00BE7D87" w:rsidRDefault="00BE7D87" w:rsidP="00BE7D87">
      <w:pPr>
        <w:tabs>
          <w:tab w:val="left" w:pos="-720"/>
          <w:tab w:val="left" w:pos="0"/>
        </w:tabs>
        <w:suppressAutoHyphens/>
        <w:ind w:right="720"/>
        <w:jc w:val="both"/>
        <w:rPr>
          <w:rFonts w:ascii="Arial" w:hAnsi="Arial"/>
          <w:color w:val="000080"/>
          <w:spacing w:val="-2"/>
          <w:sz w:val="20"/>
        </w:rPr>
      </w:pPr>
    </w:p>
    <w:p w:rsidR="00BE7D87" w:rsidRDefault="0068310F" w:rsidP="00532553">
      <w:pPr>
        <w:numPr>
          <w:ilvl w:val="0"/>
          <w:numId w:val="66"/>
        </w:numPr>
        <w:tabs>
          <w:tab w:val="left" w:pos="-720"/>
          <w:tab w:val="left" w:pos="0"/>
        </w:tabs>
        <w:suppressAutoHyphens/>
        <w:ind w:right="720"/>
        <w:jc w:val="both"/>
        <w:rPr>
          <w:rFonts w:ascii="Arial" w:hAnsi="Arial"/>
          <w:color w:val="000080"/>
          <w:spacing w:val="-2"/>
          <w:sz w:val="20"/>
        </w:rPr>
      </w:pPr>
      <w:r w:rsidRPr="00D14FD4">
        <w:rPr>
          <w:rFonts w:ascii="Arial" w:hAnsi="Arial"/>
          <w:color w:val="000080"/>
          <w:spacing w:val="-2"/>
          <w:sz w:val="20"/>
        </w:rPr>
        <w:t>Respons</w:t>
      </w:r>
      <w:r w:rsidR="00BE7D87">
        <w:rPr>
          <w:rFonts w:ascii="Arial" w:hAnsi="Arial"/>
          <w:color w:val="000080"/>
          <w:spacing w:val="-2"/>
          <w:sz w:val="20"/>
        </w:rPr>
        <w:t>ible for the technical and scientific computer system that used a mainframe for 16 users based on the Unix Operating System, including CAD. Cooperation with universities for featuring specialized software for ore reserve calculations.</w:t>
      </w:r>
    </w:p>
    <w:p w:rsidR="0068310F" w:rsidRPr="00D14FD4" w:rsidRDefault="0068310F">
      <w:pPr>
        <w:tabs>
          <w:tab w:val="left" w:pos="-720"/>
        </w:tabs>
        <w:suppressAutoHyphens/>
        <w:jc w:val="both"/>
        <w:rPr>
          <w:rFonts w:ascii="Arial" w:hAnsi="Arial"/>
          <w:color w:val="000080"/>
          <w:spacing w:val="-2"/>
          <w:sz w:val="20"/>
        </w:rPr>
      </w:pPr>
    </w:p>
    <w:p w:rsidR="0068310F" w:rsidRPr="00D14FD4" w:rsidRDefault="0068310F">
      <w:pPr>
        <w:tabs>
          <w:tab w:val="left" w:pos="-720"/>
        </w:tabs>
        <w:suppressAutoHyphens/>
        <w:jc w:val="both"/>
        <w:rPr>
          <w:rFonts w:ascii="Arial" w:hAnsi="Arial"/>
          <w:b/>
          <w:color w:val="000080"/>
          <w:spacing w:val="-2"/>
          <w:sz w:val="20"/>
        </w:rPr>
      </w:pPr>
      <w:r w:rsidRPr="00D14FD4">
        <w:rPr>
          <w:rFonts w:ascii="Arial" w:hAnsi="Arial"/>
          <w:b/>
          <w:color w:val="800000"/>
          <w:spacing w:val="-2"/>
          <w:sz w:val="20"/>
        </w:rPr>
        <w:t xml:space="preserve">(E) </w:t>
      </w:r>
      <w:r w:rsidR="006F4150">
        <w:rPr>
          <w:rFonts w:ascii="Arial" w:hAnsi="Arial"/>
          <w:b/>
          <w:color w:val="800000"/>
          <w:spacing w:val="-2"/>
          <w:sz w:val="20"/>
        </w:rPr>
        <w:t xml:space="preserve">Since </w:t>
      </w:r>
      <w:r w:rsidRPr="00D14FD4">
        <w:rPr>
          <w:rFonts w:ascii="Arial" w:hAnsi="Arial"/>
          <w:b/>
          <w:color w:val="800000"/>
          <w:spacing w:val="-2"/>
          <w:sz w:val="20"/>
        </w:rPr>
        <w:t>Ma</w:t>
      </w:r>
      <w:r w:rsidR="006F4150">
        <w:rPr>
          <w:rFonts w:ascii="Arial" w:hAnsi="Arial"/>
          <w:b/>
          <w:color w:val="800000"/>
          <w:spacing w:val="-2"/>
          <w:sz w:val="20"/>
        </w:rPr>
        <w:t>y</w:t>
      </w:r>
      <w:r w:rsidRPr="00D14FD4">
        <w:rPr>
          <w:rFonts w:ascii="Arial" w:hAnsi="Arial"/>
          <w:b/>
          <w:color w:val="800000"/>
          <w:spacing w:val="-2"/>
          <w:sz w:val="20"/>
        </w:rPr>
        <w:t xml:space="preserve"> 1990</w:t>
      </w:r>
    </w:p>
    <w:p w:rsidR="0068310F" w:rsidRPr="00D14FD4" w:rsidRDefault="0068310F">
      <w:pPr>
        <w:tabs>
          <w:tab w:val="left" w:pos="-720"/>
        </w:tabs>
        <w:suppressAutoHyphens/>
        <w:jc w:val="both"/>
        <w:rPr>
          <w:rFonts w:ascii="Arial" w:hAnsi="Arial"/>
          <w:color w:val="000080"/>
          <w:spacing w:val="-2"/>
          <w:sz w:val="20"/>
        </w:rPr>
      </w:pPr>
    </w:p>
    <w:p w:rsidR="006F4150" w:rsidRDefault="0068310F">
      <w:pPr>
        <w:tabs>
          <w:tab w:val="left" w:pos="-720"/>
          <w:tab w:val="left" w:pos="0"/>
        </w:tabs>
        <w:suppressAutoHyphens/>
        <w:ind w:left="851" w:hanging="851"/>
        <w:jc w:val="both"/>
        <w:rPr>
          <w:rFonts w:ascii="Arial" w:hAnsi="Arial"/>
          <w:color w:val="000080"/>
          <w:spacing w:val="-2"/>
          <w:sz w:val="20"/>
        </w:rPr>
      </w:pPr>
      <w:r w:rsidRPr="00D14FD4">
        <w:rPr>
          <w:rFonts w:ascii="Arial" w:hAnsi="Arial"/>
          <w:color w:val="000080"/>
          <w:spacing w:val="-2"/>
          <w:sz w:val="20"/>
          <w:u w:val="single"/>
        </w:rPr>
        <w:t>1990-91</w:t>
      </w:r>
      <w:r w:rsidRPr="00D14FD4">
        <w:rPr>
          <w:rFonts w:ascii="Arial" w:hAnsi="Arial"/>
          <w:color w:val="000080"/>
          <w:spacing w:val="-2"/>
          <w:sz w:val="20"/>
        </w:rPr>
        <w:t xml:space="preserve">  </w:t>
      </w:r>
      <w:r w:rsidR="00963AC1" w:rsidRPr="00D14FD4">
        <w:rPr>
          <w:rFonts w:ascii="Arial" w:hAnsi="Arial"/>
          <w:color w:val="000080"/>
          <w:spacing w:val="-2"/>
          <w:sz w:val="20"/>
        </w:rPr>
        <w:t>Coordin</w:t>
      </w:r>
      <w:r w:rsidR="00963AC1">
        <w:rPr>
          <w:rFonts w:ascii="Arial" w:hAnsi="Arial"/>
          <w:color w:val="000080"/>
          <w:spacing w:val="-2"/>
          <w:sz w:val="20"/>
        </w:rPr>
        <w:t>ation</w:t>
      </w:r>
      <w:r w:rsidR="006F4150">
        <w:rPr>
          <w:rFonts w:ascii="Arial" w:hAnsi="Arial"/>
          <w:color w:val="000080"/>
          <w:spacing w:val="-2"/>
          <w:sz w:val="20"/>
        </w:rPr>
        <w:t xml:space="preserve"> and participation on a cooperation and consulting protocol between the Mining Department of the Engineering Faculty of University of Porto and the</w:t>
      </w:r>
      <w:r w:rsidRPr="00D14FD4">
        <w:rPr>
          <w:rFonts w:ascii="Arial" w:hAnsi="Arial"/>
          <w:color w:val="000080"/>
          <w:spacing w:val="-2"/>
          <w:sz w:val="20"/>
        </w:rPr>
        <w:t xml:space="preserve"> Empresa Nacional de Urânio, E.P. </w:t>
      </w:r>
      <w:r w:rsidR="008079B5">
        <w:rPr>
          <w:rFonts w:ascii="Arial" w:hAnsi="Arial"/>
          <w:color w:val="000080"/>
          <w:spacing w:val="-2"/>
          <w:sz w:val="20"/>
        </w:rPr>
        <w:t xml:space="preserve">concerning the project and implementation of the Nisa </w:t>
      </w:r>
      <w:r w:rsidR="00963AC1">
        <w:rPr>
          <w:rFonts w:ascii="Arial" w:hAnsi="Arial"/>
          <w:color w:val="000080"/>
          <w:spacing w:val="-2"/>
          <w:sz w:val="20"/>
        </w:rPr>
        <w:t>miming</w:t>
      </w:r>
      <w:r w:rsidR="008079B5">
        <w:rPr>
          <w:rFonts w:ascii="Arial" w:hAnsi="Arial"/>
          <w:color w:val="000080"/>
          <w:spacing w:val="-2"/>
          <w:sz w:val="20"/>
        </w:rPr>
        <w:t xml:space="preserve"> Complex </w:t>
      </w:r>
      <w:r w:rsidR="00963AC1">
        <w:rPr>
          <w:rFonts w:ascii="Arial" w:hAnsi="Arial"/>
          <w:color w:val="000080"/>
          <w:spacing w:val="-2"/>
          <w:sz w:val="20"/>
        </w:rPr>
        <w:t>Project</w:t>
      </w:r>
      <w:r w:rsidR="008079B5">
        <w:rPr>
          <w:rFonts w:ascii="Arial" w:hAnsi="Arial"/>
          <w:color w:val="000080"/>
          <w:spacing w:val="-2"/>
          <w:sz w:val="20"/>
        </w:rPr>
        <w:t>.</w:t>
      </w:r>
    </w:p>
    <w:p w:rsidR="008079B5" w:rsidRDefault="008079B5">
      <w:pPr>
        <w:tabs>
          <w:tab w:val="left" w:pos="-720"/>
          <w:tab w:val="left" w:pos="0"/>
        </w:tabs>
        <w:suppressAutoHyphens/>
        <w:ind w:left="851" w:hanging="851"/>
        <w:jc w:val="both"/>
        <w:rPr>
          <w:rFonts w:ascii="Arial" w:hAnsi="Arial"/>
          <w:color w:val="000080"/>
          <w:spacing w:val="-2"/>
          <w:sz w:val="20"/>
        </w:rPr>
      </w:pPr>
    </w:p>
    <w:p w:rsidR="008079B5" w:rsidRDefault="0068310F">
      <w:pPr>
        <w:tabs>
          <w:tab w:val="left" w:pos="-720"/>
          <w:tab w:val="left" w:pos="0"/>
        </w:tabs>
        <w:suppressAutoHyphens/>
        <w:ind w:left="851" w:hanging="851"/>
        <w:jc w:val="both"/>
        <w:rPr>
          <w:rFonts w:ascii="Arial" w:hAnsi="Arial"/>
          <w:color w:val="000080"/>
          <w:spacing w:val="-2"/>
          <w:sz w:val="20"/>
        </w:rPr>
      </w:pPr>
      <w:r w:rsidRPr="00D14FD4">
        <w:rPr>
          <w:rFonts w:ascii="Arial" w:hAnsi="Arial"/>
          <w:color w:val="000080"/>
          <w:spacing w:val="-2"/>
          <w:sz w:val="20"/>
          <w:u w:val="single"/>
        </w:rPr>
        <w:t>1993-94</w:t>
      </w:r>
      <w:r w:rsidRPr="00D14FD4">
        <w:rPr>
          <w:rFonts w:ascii="Arial" w:hAnsi="Arial"/>
          <w:color w:val="000080"/>
          <w:spacing w:val="-2"/>
          <w:sz w:val="20"/>
        </w:rPr>
        <w:t xml:space="preserve"> Particip</w:t>
      </w:r>
      <w:r w:rsidR="008079B5">
        <w:rPr>
          <w:rFonts w:ascii="Arial" w:hAnsi="Arial"/>
          <w:color w:val="000080"/>
          <w:spacing w:val="-2"/>
          <w:sz w:val="20"/>
        </w:rPr>
        <w:t xml:space="preserve">ation as leader in a team organized by the PARTEX </w:t>
      </w:r>
      <w:r w:rsidR="00963AC1">
        <w:rPr>
          <w:rFonts w:ascii="Arial" w:hAnsi="Arial"/>
          <w:color w:val="000080"/>
          <w:spacing w:val="-2"/>
          <w:sz w:val="20"/>
        </w:rPr>
        <w:t>Company</w:t>
      </w:r>
      <w:r w:rsidR="008079B5">
        <w:rPr>
          <w:rFonts w:ascii="Arial" w:hAnsi="Arial"/>
          <w:color w:val="000080"/>
          <w:spacing w:val="-2"/>
          <w:sz w:val="20"/>
        </w:rPr>
        <w:t xml:space="preserve"> to organize a dossier for an </w:t>
      </w:r>
      <w:r w:rsidR="00963AC1">
        <w:rPr>
          <w:rFonts w:ascii="Arial" w:hAnsi="Arial"/>
          <w:color w:val="000080"/>
          <w:spacing w:val="-2"/>
          <w:sz w:val="20"/>
        </w:rPr>
        <w:t>international</w:t>
      </w:r>
      <w:r w:rsidR="008079B5">
        <w:rPr>
          <w:rFonts w:ascii="Arial" w:hAnsi="Arial"/>
          <w:color w:val="000080"/>
          <w:spacing w:val="-2"/>
          <w:sz w:val="20"/>
        </w:rPr>
        <w:t xml:space="preserve"> competition for developing a Mining Development Plan for </w:t>
      </w:r>
      <w:smartTag w:uri="urn:schemas-microsoft-com:office:smarttags" w:element="country-region">
        <w:smartTag w:uri="urn:schemas-microsoft-com:office:smarttags" w:element="place">
          <w:r w:rsidR="00963AC1">
            <w:rPr>
              <w:rFonts w:ascii="Arial" w:hAnsi="Arial"/>
              <w:color w:val="000080"/>
              <w:spacing w:val="-2"/>
              <w:sz w:val="20"/>
            </w:rPr>
            <w:t>Morocco</w:t>
          </w:r>
        </w:smartTag>
      </w:smartTag>
      <w:r w:rsidR="008079B5">
        <w:rPr>
          <w:rFonts w:ascii="Arial" w:hAnsi="Arial"/>
          <w:color w:val="000080"/>
          <w:spacing w:val="-2"/>
          <w:sz w:val="20"/>
        </w:rPr>
        <w:t xml:space="preserve">. The proposal was one of the five finalists </w:t>
      </w:r>
      <w:r w:rsidR="00963AC1">
        <w:rPr>
          <w:rFonts w:ascii="Arial" w:hAnsi="Arial"/>
          <w:color w:val="000080"/>
          <w:spacing w:val="-2"/>
          <w:sz w:val="20"/>
        </w:rPr>
        <w:t>chosen</w:t>
      </w:r>
      <w:r w:rsidR="008079B5">
        <w:rPr>
          <w:rFonts w:ascii="Arial" w:hAnsi="Arial"/>
          <w:color w:val="000080"/>
          <w:spacing w:val="-2"/>
          <w:sz w:val="20"/>
        </w:rPr>
        <w:t xml:space="preserve"> from 30 different international project and research companies with </w:t>
      </w:r>
      <w:r w:rsidR="0008395A">
        <w:rPr>
          <w:rFonts w:ascii="Arial" w:hAnsi="Arial"/>
          <w:color w:val="000080"/>
          <w:spacing w:val="-2"/>
          <w:sz w:val="20"/>
        </w:rPr>
        <w:t xml:space="preserve">high </w:t>
      </w:r>
      <w:r w:rsidR="008079B5">
        <w:rPr>
          <w:rFonts w:ascii="Arial" w:hAnsi="Arial"/>
          <w:color w:val="000080"/>
          <w:spacing w:val="-2"/>
          <w:sz w:val="20"/>
        </w:rPr>
        <w:t>reputations at world level.</w:t>
      </w:r>
    </w:p>
    <w:p w:rsidR="008079B5" w:rsidRDefault="008079B5">
      <w:pPr>
        <w:tabs>
          <w:tab w:val="left" w:pos="-720"/>
          <w:tab w:val="left" w:pos="0"/>
        </w:tabs>
        <w:suppressAutoHyphens/>
        <w:ind w:left="851" w:hanging="851"/>
        <w:jc w:val="both"/>
        <w:rPr>
          <w:rFonts w:ascii="Arial" w:hAnsi="Arial"/>
          <w:color w:val="000080"/>
          <w:spacing w:val="-2"/>
          <w:sz w:val="20"/>
        </w:rPr>
      </w:pPr>
    </w:p>
    <w:p w:rsidR="008079B5" w:rsidRDefault="0068310F">
      <w:pPr>
        <w:tabs>
          <w:tab w:val="left" w:pos="-720"/>
          <w:tab w:val="left" w:pos="0"/>
        </w:tabs>
        <w:suppressAutoHyphens/>
        <w:ind w:left="851" w:hanging="851"/>
        <w:jc w:val="both"/>
        <w:rPr>
          <w:rFonts w:ascii="Arial" w:hAnsi="Arial"/>
          <w:color w:val="000080"/>
          <w:spacing w:val="-2"/>
          <w:sz w:val="20"/>
        </w:rPr>
      </w:pPr>
      <w:r w:rsidRPr="00D14FD4">
        <w:rPr>
          <w:rFonts w:ascii="Arial" w:hAnsi="Arial"/>
          <w:color w:val="000080"/>
          <w:spacing w:val="-2"/>
          <w:sz w:val="20"/>
          <w:u w:val="single"/>
        </w:rPr>
        <w:t>1996-97</w:t>
      </w:r>
      <w:r w:rsidRPr="00D14FD4">
        <w:rPr>
          <w:rFonts w:ascii="Arial" w:hAnsi="Arial"/>
          <w:color w:val="000080"/>
          <w:spacing w:val="-2"/>
          <w:sz w:val="20"/>
        </w:rPr>
        <w:t xml:space="preserve"> Participa</w:t>
      </w:r>
      <w:r w:rsidR="008079B5">
        <w:rPr>
          <w:rFonts w:ascii="Arial" w:hAnsi="Arial"/>
          <w:color w:val="000080"/>
          <w:spacing w:val="-2"/>
          <w:sz w:val="20"/>
        </w:rPr>
        <w:t xml:space="preserve">tion in an environmental impact study for a new mining complex project that considered an open pit exploitation and heap leach recovery of </w:t>
      </w:r>
      <w:r w:rsidR="00963AC1">
        <w:rPr>
          <w:rFonts w:ascii="Arial" w:hAnsi="Arial"/>
          <w:color w:val="000080"/>
          <w:spacing w:val="-2"/>
          <w:sz w:val="20"/>
        </w:rPr>
        <w:t>gold</w:t>
      </w:r>
      <w:r w:rsidR="008079B5">
        <w:rPr>
          <w:rFonts w:ascii="Arial" w:hAnsi="Arial"/>
          <w:color w:val="000080"/>
          <w:spacing w:val="-2"/>
          <w:sz w:val="20"/>
        </w:rPr>
        <w:t xml:space="preserve"> ores by cianuration in Castromil (</w:t>
      </w:r>
      <w:smartTag w:uri="urn:schemas-microsoft-com:office:smarttags" w:element="place">
        <w:r w:rsidR="008079B5">
          <w:rPr>
            <w:rFonts w:ascii="Arial" w:hAnsi="Arial"/>
            <w:color w:val="000080"/>
            <w:spacing w:val="-2"/>
            <w:sz w:val="20"/>
          </w:rPr>
          <w:t>North Portugal</w:t>
        </w:r>
      </w:smartTag>
      <w:r w:rsidR="008079B5">
        <w:rPr>
          <w:rFonts w:ascii="Arial" w:hAnsi="Arial"/>
          <w:color w:val="000080"/>
          <w:spacing w:val="-2"/>
          <w:sz w:val="20"/>
        </w:rPr>
        <w:t>).</w:t>
      </w:r>
    </w:p>
    <w:p w:rsidR="008079B5" w:rsidRDefault="008079B5">
      <w:pPr>
        <w:tabs>
          <w:tab w:val="left" w:pos="-720"/>
          <w:tab w:val="left" w:pos="0"/>
        </w:tabs>
        <w:suppressAutoHyphens/>
        <w:ind w:left="851" w:hanging="851"/>
        <w:jc w:val="both"/>
        <w:rPr>
          <w:rFonts w:ascii="Arial" w:hAnsi="Arial"/>
          <w:color w:val="000080"/>
          <w:spacing w:val="-2"/>
          <w:sz w:val="20"/>
        </w:rPr>
      </w:pPr>
    </w:p>
    <w:p w:rsidR="008079B5" w:rsidRDefault="0068310F">
      <w:pPr>
        <w:tabs>
          <w:tab w:val="left" w:pos="-720"/>
          <w:tab w:val="left" w:pos="0"/>
        </w:tabs>
        <w:suppressAutoHyphens/>
        <w:ind w:left="851" w:hanging="851"/>
        <w:jc w:val="both"/>
        <w:rPr>
          <w:rFonts w:ascii="Arial" w:hAnsi="Arial"/>
          <w:color w:val="000080"/>
          <w:spacing w:val="-2"/>
          <w:sz w:val="20"/>
        </w:rPr>
      </w:pPr>
      <w:r w:rsidRPr="00D14FD4">
        <w:rPr>
          <w:rFonts w:ascii="Arial" w:hAnsi="Arial"/>
          <w:color w:val="000080"/>
          <w:spacing w:val="-2"/>
          <w:sz w:val="20"/>
          <w:u w:val="single"/>
        </w:rPr>
        <w:t>2000-2001</w:t>
      </w:r>
      <w:r w:rsidRPr="00D14FD4">
        <w:rPr>
          <w:rFonts w:ascii="Arial" w:hAnsi="Arial"/>
          <w:color w:val="000080"/>
          <w:spacing w:val="-2"/>
          <w:sz w:val="20"/>
        </w:rPr>
        <w:t xml:space="preserve">  Elabora</w:t>
      </w:r>
      <w:r w:rsidR="00C01952">
        <w:rPr>
          <w:rFonts w:ascii="Arial" w:hAnsi="Arial"/>
          <w:color w:val="000080"/>
          <w:spacing w:val="-2"/>
          <w:sz w:val="20"/>
        </w:rPr>
        <w:t xml:space="preserve">tion of a survey of the contamination in soils at the Petrogal refinery, near </w:t>
      </w:r>
      <w:smartTag w:uri="urn:schemas-microsoft-com:office:smarttags" w:element="place">
        <w:r w:rsidR="00C01952">
          <w:rPr>
            <w:rFonts w:ascii="Arial" w:hAnsi="Arial"/>
            <w:color w:val="000080"/>
            <w:spacing w:val="-2"/>
            <w:sz w:val="20"/>
          </w:rPr>
          <w:t>Porto</w:t>
        </w:r>
      </w:smartTag>
      <w:r w:rsidR="00C01952">
        <w:rPr>
          <w:rFonts w:ascii="Arial" w:hAnsi="Arial"/>
          <w:color w:val="000080"/>
          <w:spacing w:val="-2"/>
          <w:sz w:val="20"/>
        </w:rPr>
        <w:t xml:space="preserve">. The study </w:t>
      </w:r>
      <w:r w:rsidR="00963AC1">
        <w:rPr>
          <w:rFonts w:ascii="Arial" w:hAnsi="Arial"/>
          <w:color w:val="000080"/>
          <w:spacing w:val="-2"/>
          <w:sz w:val="20"/>
        </w:rPr>
        <w:t>involved</w:t>
      </w:r>
      <w:r w:rsidR="00C01952">
        <w:rPr>
          <w:rFonts w:ascii="Arial" w:hAnsi="Arial"/>
          <w:color w:val="000080"/>
          <w:spacing w:val="-2"/>
          <w:sz w:val="20"/>
        </w:rPr>
        <w:t xml:space="preserve"> the treatment of all the existent information (January 2000), the elaboration of a sampling </w:t>
      </w:r>
      <w:r w:rsidR="00963AC1">
        <w:rPr>
          <w:rFonts w:ascii="Arial" w:hAnsi="Arial"/>
          <w:color w:val="000080"/>
          <w:spacing w:val="-2"/>
          <w:sz w:val="20"/>
        </w:rPr>
        <w:t>plan,</w:t>
      </w:r>
      <w:r w:rsidR="00C01952">
        <w:rPr>
          <w:rFonts w:ascii="Arial" w:hAnsi="Arial"/>
          <w:color w:val="000080"/>
          <w:spacing w:val="-2"/>
          <w:sz w:val="20"/>
        </w:rPr>
        <w:t xml:space="preserve"> soil analysis, integrated treatment of all the information and proposals for remediation.</w:t>
      </w:r>
    </w:p>
    <w:p w:rsidR="00706B09" w:rsidRPr="00D14FD4" w:rsidRDefault="00706B09">
      <w:pPr>
        <w:tabs>
          <w:tab w:val="left" w:pos="-720"/>
          <w:tab w:val="left" w:pos="0"/>
        </w:tabs>
        <w:suppressAutoHyphens/>
        <w:ind w:left="851" w:hanging="851"/>
        <w:jc w:val="both"/>
        <w:rPr>
          <w:rFonts w:ascii="Arial" w:hAnsi="Arial"/>
          <w:color w:val="000080"/>
          <w:spacing w:val="-2"/>
          <w:sz w:val="20"/>
        </w:rPr>
      </w:pPr>
    </w:p>
    <w:p w:rsidR="0068310F" w:rsidRPr="00D14FD4" w:rsidRDefault="00706B09" w:rsidP="00797191">
      <w:pPr>
        <w:tabs>
          <w:tab w:val="left" w:pos="-720"/>
          <w:tab w:val="left" w:pos="0"/>
        </w:tabs>
        <w:suppressAutoHyphens/>
        <w:ind w:left="720" w:hanging="720"/>
        <w:jc w:val="both"/>
        <w:rPr>
          <w:rFonts w:ascii="Arial" w:hAnsi="Arial"/>
          <w:color w:val="000080"/>
          <w:spacing w:val="-2"/>
          <w:sz w:val="20"/>
        </w:rPr>
      </w:pPr>
      <w:r w:rsidRPr="00D14FD4">
        <w:rPr>
          <w:rFonts w:ascii="Arial" w:hAnsi="Arial"/>
          <w:color w:val="000080"/>
          <w:spacing w:val="-2"/>
          <w:sz w:val="20"/>
          <w:u w:val="single"/>
        </w:rPr>
        <w:t>2003</w:t>
      </w:r>
      <w:r w:rsidRPr="00D14FD4">
        <w:rPr>
          <w:rFonts w:ascii="Arial" w:hAnsi="Arial"/>
          <w:color w:val="000080"/>
          <w:spacing w:val="-2"/>
          <w:sz w:val="20"/>
        </w:rPr>
        <w:tab/>
        <w:t>Participa</w:t>
      </w:r>
      <w:r w:rsidR="00C01952">
        <w:rPr>
          <w:rFonts w:ascii="Arial" w:hAnsi="Arial"/>
          <w:color w:val="000080"/>
          <w:spacing w:val="-2"/>
          <w:sz w:val="20"/>
        </w:rPr>
        <w:t xml:space="preserve">tion in the elaboration of the National Waste Inventory </w:t>
      </w:r>
      <w:r w:rsidR="00963AC1">
        <w:rPr>
          <w:rFonts w:ascii="Arial" w:hAnsi="Arial"/>
          <w:color w:val="000080"/>
          <w:spacing w:val="-2"/>
          <w:sz w:val="20"/>
        </w:rPr>
        <w:t xml:space="preserve">– </w:t>
      </w:r>
      <w:r w:rsidR="00C01952">
        <w:rPr>
          <w:rFonts w:ascii="Arial" w:hAnsi="Arial"/>
          <w:color w:val="000080"/>
          <w:spacing w:val="-2"/>
          <w:sz w:val="20"/>
        </w:rPr>
        <w:t>metallic</w:t>
      </w:r>
      <w:r w:rsidR="00963AC1">
        <w:rPr>
          <w:rFonts w:ascii="Arial" w:hAnsi="Arial"/>
          <w:color w:val="000080"/>
          <w:spacing w:val="-2"/>
          <w:sz w:val="20"/>
        </w:rPr>
        <w:t xml:space="preserve"> </w:t>
      </w:r>
      <w:r w:rsidR="00C01952">
        <w:rPr>
          <w:rFonts w:ascii="Arial" w:hAnsi="Arial"/>
          <w:color w:val="000080"/>
          <w:spacing w:val="-2"/>
          <w:sz w:val="20"/>
        </w:rPr>
        <w:t xml:space="preserve">ores and </w:t>
      </w:r>
      <w:r w:rsidR="00963AC1">
        <w:rPr>
          <w:rFonts w:ascii="Arial" w:hAnsi="Arial"/>
          <w:color w:val="000080"/>
          <w:spacing w:val="-2"/>
          <w:sz w:val="20"/>
        </w:rPr>
        <w:t>radioactive ore wastes</w:t>
      </w:r>
    </w:p>
    <w:p w:rsidR="004A60D0" w:rsidRDefault="004A60D0">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6"/>
        <w:jc w:val="both"/>
        <w:rPr>
          <w:rFonts w:ascii="Arial" w:hAnsi="Arial"/>
          <w:color w:val="000080"/>
          <w:sz w:val="16"/>
        </w:rPr>
      </w:pPr>
    </w:p>
    <w:p w:rsidR="00391EA9" w:rsidRDefault="00391EA9" w:rsidP="00E770B8">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right="726"/>
        <w:jc w:val="both"/>
        <w:rPr>
          <w:rFonts w:ascii="Arial" w:hAnsi="Arial"/>
          <w:color w:val="000080"/>
          <w:sz w:val="16"/>
        </w:rPr>
      </w:pPr>
    </w:p>
    <w:p w:rsidR="00E770B8" w:rsidRPr="00D14FD4" w:rsidRDefault="00E770B8" w:rsidP="00E770B8">
      <w:pPr>
        <w:tabs>
          <w:tab w:val="left" w:pos="-720"/>
          <w:tab w:val="left" w:pos="0"/>
        </w:tabs>
        <w:suppressAutoHyphens/>
        <w:ind w:left="720" w:hanging="720"/>
        <w:jc w:val="both"/>
        <w:rPr>
          <w:rFonts w:ascii="Arial" w:hAnsi="Arial"/>
          <w:color w:val="000080"/>
          <w:spacing w:val="-2"/>
          <w:sz w:val="20"/>
        </w:rPr>
      </w:pPr>
      <w:r w:rsidRPr="00D14FD4">
        <w:rPr>
          <w:rFonts w:ascii="Arial" w:hAnsi="Arial"/>
          <w:color w:val="000080"/>
          <w:spacing w:val="-2"/>
          <w:sz w:val="20"/>
          <w:u w:val="single"/>
        </w:rPr>
        <w:t>200</w:t>
      </w:r>
      <w:r w:rsidR="00064E11">
        <w:rPr>
          <w:rFonts w:ascii="Arial" w:hAnsi="Arial"/>
          <w:color w:val="000080"/>
          <w:spacing w:val="-2"/>
          <w:sz w:val="20"/>
          <w:u w:val="single"/>
        </w:rPr>
        <w:t>7</w:t>
      </w:r>
      <w:r>
        <w:rPr>
          <w:rFonts w:ascii="Arial" w:hAnsi="Arial"/>
          <w:color w:val="000080"/>
          <w:spacing w:val="-2"/>
          <w:sz w:val="20"/>
        </w:rPr>
        <w:tab/>
        <w:t xml:space="preserve">Scientific consultant for the Australian </w:t>
      </w:r>
      <w:r w:rsidR="00064E11">
        <w:rPr>
          <w:rFonts w:ascii="Arial" w:hAnsi="Arial"/>
          <w:color w:val="000080"/>
          <w:spacing w:val="-2"/>
          <w:sz w:val="20"/>
        </w:rPr>
        <w:t>mining c</w:t>
      </w:r>
      <w:r>
        <w:rPr>
          <w:rFonts w:ascii="Arial" w:hAnsi="Arial"/>
          <w:color w:val="000080"/>
          <w:spacing w:val="-2"/>
          <w:sz w:val="20"/>
        </w:rPr>
        <w:t xml:space="preserve">ompany </w:t>
      </w:r>
      <w:r w:rsidR="00064E11">
        <w:rPr>
          <w:rFonts w:ascii="Arial" w:hAnsi="Arial"/>
          <w:color w:val="000080"/>
          <w:spacing w:val="-2"/>
          <w:sz w:val="20"/>
        </w:rPr>
        <w:t>Berkeley Resources in relation to its activity in Portugal.</w:t>
      </w:r>
    </w:p>
    <w:p w:rsidR="00E770B8" w:rsidRDefault="00E770B8" w:rsidP="00E770B8">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right="726"/>
        <w:jc w:val="both"/>
        <w:rPr>
          <w:rFonts w:ascii="Arial" w:hAnsi="Arial"/>
          <w:color w:val="000080"/>
          <w:sz w:val="16"/>
        </w:rPr>
      </w:pPr>
    </w:p>
    <w:p w:rsidR="00E770B8" w:rsidRDefault="00E770B8">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6"/>
        <w:jc w:val="both"/>
        <w:rPr>
          <w:rFonts w:ascii="Arial" w:hAnsi="Arial"/>
          <w:color w:val="000080"/>
          <w:sz w:val="16"/>
        </w:rPr>
      </w:pPr>
    </w:p>
    <w:p w:rsidR="0068310F" w:rsidRPr="00A321F5" w:rsidRDefault="0068310F" w:rsidP="007F368E">
      <w:pPr>
        <w:numPr>
          <w:ilvl w:val="0"/>
          <w:numId w:val="11"/>
        </w:numPr>
        <w:tabs>
          <w:tab w:val="left" w:pos="-720"/>
        </w:tabs>
        <w:suppressAutoHyphens/>
        <w:jc w:val="both"/>
        <w:rPr>
          <w:rFonts w:ascii="Arial" w:hAnsi="Arial"/>
          <w:b/>
          <w:color w:val="800000"/>
          <w:spacing w:val="-3"/>
          <w:sz w:val="28"/>
          <w:u w:val="double"/>
          <w:lang w:val="en-US"/>
        </w:rPr>
      </w:pPr>
      <w:r w:rsidRPr="00A321F5">
        <w:rPr>
          <w:rFonts w:ascii="Arial" w:hAnsi="Arial"/>
          <w:b/>
          <w:color w:val="800000"/>
          <w:spacing w:val="-3"/>
          <w:sz w:val="28"/>
          <w:u w:val="double"/>
          <w:lang w:val="en-US"/>
        </w:rPr>
        <w:lastRenderedPageBreak/>
        <w:t>O</w:t>
      </w:r>
      <w:r w:rsidR="00A321F5" w:rsidRPr="00A321F5">
        <w:rPr>
          <w:rFonts w:ascii="Arial" w:hAnsi="Arial"/>
          <w:b/>
          <w:color w:val="800000"/>
          <w:spacing w:val="-3"/>
          <w:sz w:val="28"/>
          <w:u w:val="double"/>
          <w:lang w:val="en-US"/>
        </w:rPr>
        <w:t xml:space="preserve">THER ACTIVITIES </w:t>
      </w:r>
      <w:r w:rsidRPr="00A321F5">
        <w:rPr>
          <w:rFonts w:ascii="Arial" w:hAnsi="Arial"/>
          <w:b/>
          <w:color w:val="800000"/>
          <w:spacing w:val="-3"/>
          <w:sz w:val="28"/>
          <w:u w:val="double"/>
          <w:lang w:val="en-US"/>
        </w:rPr>
        <w:t>(</w:t>
      </w:r>
      <w:r w:rsidR="00B33BBF">
        <w:rPr>
          <w:rFonts w:ascii="Arial" w:hAnsi="Arial"/>
          <w:b/>
          <w:color w:val="800000"/>
          <w:spacing w:val="-3"/>
          <w:sz w:val="28"/>
          <w:u w:val="double"/>
          <w:lang w:val="en-US"/>
        </w:rPr>
        <w:t>FELLOWSHIPS</w:t>
      </w:r>
      <w:r w:rsidR="005779E2">
        <w:rPr>
          <w:rFonts w:ascii="Arial" w:hAnsi="Arial"/>
          <w:b/>
          <w:color w:val="800000"/>
          <w:spacing w:val="-3"/>
          <w:sz w:val="28"/>
          <w:u w:val="double"/>
          <w:lang w:val="en-US"/>
        </w:rPr>
        <w:t>, SCHOLARSHIPS</w:t>
      </w:r>
      <w:r w:rsidR="00B33BBF">
        <w:rPr>
          <w:rFonts w:ascii="Arial" w:hAnsi="Arial"/>
          <w:b/>
          <w:color w:val="800000"/>
          <w:spacing w:val="-3"/>
          <w:sz w:val="28"/>
          <w:u w:val="double"/>
          <w:lang w:val="en-US"/>
        </w:rPr>
        <w:t xml:space="preserve"> AND SCIENTIFIC</w:t>
      </w:r>
      <w:r w:rsidR="00A321F5" w:rsidRPr="00A321F5">
        <w:rPr>
          <w:rFonts w:ascii="Arial" w:hAnsi="Arial"/>
          <w:b/>
          <w:color w:val="800000"/>
          <w:spacing w:val="-3"/>
          <w:sz w:val="28"/>
          <w:u w:val="double"/>
          <w:lang w:val="en-US"/>
        </w:rPr>
        <w:t xml:space="preserve"> VISITS ABROAD</w:t>
      </w:r>
      <w:r w:rsidRPr="00A321F5">
        <w:rPr>
          <w:rFonts w:ascii="Arial" w:hAnsi="Arial"/>
          <w:b/>
          <w:color w:val="800000"/>
          <w:spacing w:val="-3"/>
          <w:sz w:val="28"/>
          <w:u w:val="double"/>
          <w:lang w:val="en-US"/>
        </w:rPr>
        <w:t>)</w:t>
      </w:r>
    </w:p>
    <w:p w:rsidR="0068310F" w:rsidRPr="00A321F5" w:rsidRDefault="0068310F">
      <w:pPr>
        <w:tabs>
          <w:tab w:val="left" w:pos="-720"/>
        </w:tabs>
        <w:suppressAutoHyphens/>
        <w:jc w:val="both"/>
        <w:rPr>
          <w:rFonts w:ascii="Arial" w:hAnsi="Arial"/>
          <w:color w:val="000080"/>
          <w:spacing w:val="-2"/>
          <w:sz w:val="28"/>
          <w:lang w:val="en-US"/>
        </w:rPr>
      </w:pPr>
    </w:p>
    <w:p w:rsidR="0068310F" w:rsidRPr="00A321F5" w:rsidRDefault="0068310F">
      <w:pPr>
        <w:tabs>
          <w:tab w:val="left" w:pos="-720"/>
        </w:tabs>
        <w:suppressAutoHyphens/>
        <w:jc w:val="both"/>
        <w:rPr>
          <w:rFonts w:ascii="Arial" w:hAnsi="Arial"/>
          <w:color w:val="000080"/>
          <w:spacing w:val="-2"/>
          <w:sz w:val="16"/>
          <w:lang w:val="en-US"/>
        </w:rPr>
      </w:pPr>
    </w:p>
    <w:p w:rsidR="0068310F" w:rsidRDefault="00A321F5">
      <w:pPr>
        <w:tabs>
          <w:tab w:val="left" w:pos="-720"/>
          <w:tab w:val="left" w:pos="0"/>
          <w:tab w:val="left" w:pos="720"/>
          <w:tab w:val="left" w:pos="1440"/>
        </w:tabs>
        <w:suppressAutoHyphens/>
        <w:ind w:left="2160" w:hanging="2160"/>
        <w:jc w:val="both"/>
        <w:rPr>
          <w:rFonts w:ascii="Arial" w:hAnsi="Arial"/>
          <w:color w:val="000080"/>
          <w:spacing w:val="-2"/>
          <w:sz w:val="20"/>
          <w:lang w:val="en-US"/>
        </w:rPr>
      </w:pPr>
      <w:r w:rsidRPr="00A321F5">
        <w:rPr>
          <w:rFonts w:ascii="Arial" w:hAnsi="Arial"/>
          <w:color w:val="000080"/>
          <w:spacing w:val="-2"/>
          <w:sz w:val="20"/>
          <w:u w:val="single"/>
          <w:lang w:val="en-US"/>
        </w:rPr>
        <w:t xml:space="preserve">1972 </w:t>
      </w:r>
      <w:smartTag w:uri="urn:schemas-microsoft-com:office:smarttags" w:element="country-region">
        <w:r w:rsidRPr="00A321F5">
          <w:rPr>
            <w:rFonts w:ascii="Arial" w:hAnsi="Arial"/>
            <w:color w:val="000080"/>
            <w:spacing w:val="-2"/>
            <w:sz w:val="20"/>
            <w:u w:val="single"/>
            <w:lang w:val="en-US"/>
          </w:rPr>
          <w:t>FINLA</w:t>
        </w:r>
        <w:r w:rsidR="0068310F" w:rsidRPr="00A321F5">
          <w:rPr>
            <w:rFonts w:ascii="Arial" w:hAnsi="Arial"/>
            <w:color w:val="000080"/>
            <w:spacing w:val="-2"/>
            <w:sz w:val="20"/>
            <w:u w:val="single"/>
            <w:lang w:val="en-US"/>
          </w:rPr>
          <w:t>ND</w:t>
        </w:r>
      </w:smartTag>
      <w:r w:rsidR="0068310F" w:rsidRPr="00A321F5">
        <w:rPr>
          <w:rFonts w:ascii="Arial" w:hAnsi="Arial"/>
          <w:color w:val="000080"/>
          <w:spacing w:val="-2"/>
          <w:sz w:val="20"/>
          <w:lang w:val="en-US"/>
        </w:rPr>
        <w:tab/>
      </w:r>
      <w:r w:rsidRPr="00A321F5">
        <w:rPr>
          <w:rFonts w:ascii="Arial" w:hAnsi="Arial"/>
          <w:color w:val="000080"/>
          <w:spacing w:val="-2"/>
          <w:sz w:val="20"/>
          <w:lang w:val="en-US"/>
        </w:rPr>
        <w:tab/>
        <w:t>Fellowship with the duration of 3 ½ months at the company Outokumpu Oy (</w:t>
      </w:r>
      <w:smartTag w:uri="urn:schemas-microsoft-com:office:smarttags" w:element="place">
        <w:smartTag w:uri="urn:schemas-microsoft-com:office:smarttags" w:element="City">
          <w:r w:rsidRPr="00A321F5">
            <w:rPr>
              <w:rFonts w:ascii="Arial" w:hAnsi="Arial"/>
              <w:color w:val="000080"/>
              <w:spacing w:val="-2"/>
              <w:sz w:val="20"/>
              <w:lang w:val="en-US"/>
            </w:rPr>
            <w:t>Pori</w:t>
          </w:r>
        </w:smartTag>
      </w:smartTag>
      <w:r w:rsidRPr="00A321F5">
        <w:rPr>
          <w:rFonts w:ascii="Arial" w:hAnsi="Arial"/>
          <w:color w:val="000080"/>
          <w:spacing w:val="-2"/>
          <w:sz w:val="20"/>
          <w:lang w:val="en-US"/>
        </w:rPr>
        <w:t xml:space="preserve"> and Harjavalta).</w:t>
      </w:r>
      <w:r>
        <w:rPr>
          <w:rFonts w:ascii="Arial" w:hAnsi="Arial"/>
          <w:color w:val="000080"/>
          <w:spacing w:val="-2"/>
          <w:sz w:val="20"/>
          <w:lang w:val="en-US"/>
        </w:rPr>
        <w:t xml:space="preserve"> The stay was mainly at the </w:t>
      </w:r>
      <w:r w:rsidR="00466EA8">
        <w:rPr>
          <w:rFonts w:ascii="Arial" w:hAnsi="Arial"/>
          <w:color w:val="000080"/>
          <w:spacing w:val="-2"/>
          <w:sz w:val="20"/>
          <w:lang w:val="en-US"/>
        </w:rPr>
        <w:t>Electrolysis</w:t>
      </w:r>
      <w:r>
        <w:rPr>
          <w:rFonts w:ascii="Arial" w:hAnsi="Arial"/>
          <w:color w:val="000080"/>
          <w:spacing w:val="-2"/>
          <w:sz w:val="20"/>
          <w:lang w:val="en-US"/>
        </w:rPr>
        <w:t xml:space="preserve"> Department and the Electrochemical Laboratory.</w:t>
      </w:r>
      <w:r w:rsidR="0068310F" w:rsidRPr="00A321F5">
        <w:rPr>
          <w:rFonts w:ascii="Arial" w:hAnsi="Arial"/>
          <w:color w:val="000080"/>
          <w:spacing w:val="-2"/>
          <w:sz w:val="20"/>
          <w:lang w:val="en-US"/>
        </w:rPr>
        <w:t xml:space="preserve"> </w:t>
      </w:r>
    </w:p>
    <w:p w:rsidR="00A321F5" w:rsidRPr="00A321F5" w:rsidRDefault="00A321F5">
      <w:pPr>
        <w:tabs>
          <w:tab w:val="left" w:pos="-720"/>
          <w:tab w:val="left" w:pos="0"/>
          <w:tab w:val="left" w:pos="720"/>
          <w:tab w:val="left" w:pos="1440"/>
        </w:tabs>
        <w:suppressAutoHyphens/>
        <w:ind w:left="2160" w:hanging="2160"/>
        <w:jc w:val="both"/>
        <w:rPr>
          <w:rFonts w:ascii="Arial" w:hAnsi="Arial"/>
          <w:color w:val="000080"/>
          <w:spacing w:val="-2"/>
          <w:sz w:val="20"/>
          <w:lang w:val="en-US"/>
        </w:rPr>
      </w:pPr>
    </w:p>
    <w:p w:rsidR="0068310F" w:rsidRPr="00A321F5" w:rsidRDefault="00A321F5">
      <w:pPr>
        <w:tabs>
          <w:tab w:val="left" w:pos="-720"/>
          <w:tab w:val="left" w:pos="0"/>
          <w:tab w:val="left" w:pos="720"/>
          <w:tab w:val="left" w:pos="1440"/>
        </w:tabs>
        <w:suppressAutoHyphens/>
        <w:ind w:left="2268" w:hanging="2268"/>
        <w:jc w:val="both"/>
        <w:rPr>
          <w:rFonts w:ascii="Arial" w:hAnsi="Arial"/>
          <w:color w:val="000080"/>
          <w:spacing w:val="-2"/>
          <w:sz w:val="20"/>
          <w:lang w:val="en-US"/>
        </w:rPr>
      </w:pPr>
      <w:r w:rsidRPr="00A321F5">
        <w:rPr>
          <w:rFonts w:ascii="Arial" w:hAnsi="Arial"/>
          <w:color w:val="000080"/>
          <w:spacing w:val="-2"/>
          <w:sz w:val="20"/>
          <w:u w:val="single"/>
          <w:lang w:val="en-US"/>
        </w:rPr>
        <w:t xml:space="preserve">1976, 78 e 86 </w:t>
      </w:r>
      <w:smartTag w:uri="urn:schemas-microsoft-com:office:smarttags" w:element="place">
        <w:smartTag w:uri="urn:schemas-microsoft-com:office:smarttags" w:element="country-region">
          <w:r w:rsidR="0068310F" w:rsidRPr="00A321F5">
            <w:rPr>
              <w:rFonts w:ascii="Arial" w:hAnsi="Arial"/>
              <w:color w:val="000080"/>
              <w:spacing w:val="-2"/>
              <w:sz w:val="20"/>
              <w:u w:val="single"/>
              <w:lang w:val="en-US"/>
            </w:rPr>
            <w:t>SPA</w:t>
          </w:r>
          <w:r w:rsidRPr="00A321F5">
            <w:rPr>
              <w:rFonts w:ascii="Arial" w:hAnsi="Arial"/>
              <w:color w:val="000080"/>
              <w:spacing w:val="-2"/>
              <w:sz w:val="20"/>
              <w:u w:val="single"/>
              <w:lang w:val="en-US"/>
            </w:rPr>
            <w:t>IN</w:t>
          </w:r>
        </w:smartTag>
      </w:smartTag>
      <w:r w:rsidRPr="00A321F5">
        <w:rPr>
          <w:rFonts w:ascii="Arial" w:hAnsi="Arial"/>
          <w:color w:val="000080"/>
          <w:spacing w:val="-2"/>
          <w:sz w:val="20"/>
          <w:lang w:val="en-US"/>
        </w:rPr>
        <w:tab/>
        <w:t xml:space="preserve">Visit to the hydrometallurgical </w:t>
      </w:r>
      <w:r w:rsidR="00466EA8" w:rsidRPr="00A321F5">
        <w:rPr>
          <w:rFonts w:ascii="Arial" w:hAnsi="Arial"/>
          <w:color w:val="000080"/>
          <w:spacing w:val="-2"/>
          <w:sz w:val="20"/>
          <w:lang w:val="en-US"/>
        </w:rPr>
        <w:t>installations</w:t>
      </w:r>
      <w:r w:rsidRPr="00A321F5">
        <w:rPr>
          <w:rFonts w:ascii="Arial" w:hAnsi="Arial"/>
          <w:color w:val="000080"/>
          <w:spacing w:val="-2"/>
          <w:sz w:val="20"/>
          <w:lang w:val="en-US"/>
        </w:rPr>
        <w:t xml:space="preserve"> for the production of </w:t>
      </w:r>
      <w:r>
        <w:rPr>
          <w:rFonts w:ascii="Arial" w:hAnsi="Arial"/>
          <w:color w:val="000080"/>
          <w:spacing w:val="-2"/>
          <w:sz w:val="20"/>
          <w:lang w:val="en-US"/>
        </w:rPr>
        <w:t>U</w:t>
      </w:r>
      <w:r w:rsidRPr="00A321F5">
        <w:rPr>
          <w:rFonts w:ascii="Arial" w:hAnsi="Arial"/>
          <w:color w:val="000080"/>
          <w:spacing w:val="-2"/>
          <w:sz w:val="20"/>
          <w:lang w:val="en-US"/>
        </w:rPr>
        <w:t xml:space="preserve">ranium concentrates of </w:t>
      </w:r>
      <w:r w:rsidR="0068310F" w:rsidRPr="00A321F5">
        <w:rPr>
          <w:rFonts w:ascii="Arial" w:hAnsi="Arial"/>
          <w:b/>
          <w:color w:val="000080"/>
          <w:spacing w:val="-2"/>
          <w:sz w:val="20"/>
          <w:lang w:val="en-US"/>
        </w:rPr>
        <w:t>ENUSA</w:t>
      </w:r>
      <w:r w:rsidR="0068310F" w:rsidRPr="00A321F5">
        <w:rPr>
          <w:rFonts w:ascii="Arial" w:hAnsi="Arial"/>
          <w:color w:val="000080"/>
          <w:spacing w:val="-2"/>
          <w:sz w:val="20"/>
          <w:lang w:val="en-US"/>
        </w:rPr>
        <w:t>.</w:t>
      </w:r>
    </w:p>
    <w:p w:rsidR="0068310F" w:rsidRPr="00A321F5" w:rsidRDefault="0068310F">
      <w:pPr>
        <w:tabs>
          <w:tab w:val="left" w:pos="-720"/>
        </w:tabs>
        <w:suppressAutoHyphens/>
        <w:jc w:val="both"/>
        <w:rPr>
          <w:rFonts w:ascii="Arial" w:hAnsi="Arial"/>
          <w:color w:val="000080"/>
          <w:spacing w:val="-2"/>
          <w:sz w:val="20"/>
          <w:lang w:val="en-US"/>
        </w:rPr>
      </w:pPr>
    </w:p>
    <w:p w:rsidR="0068310F" w:rsidRPr="00A321F5" w:rsidRDefault="0068310F">
      <w:pPr>
        <w:tabs>
          <w:tab w:val="left" w:pos="-720"/>
          <w:tab w:val="left" w:pos="0"/>
          <w:tab w:val="left" w:pos="720"/>
          <w:tab w:val="left" w:pos="1440"/>
        </w:tabs>
        <w:suppressAutoHyphens/>
        <w:ind w:left="2160" w:hanging="2160"/>
        <w:jc w:val="both"/>
        <w:rPr>
          <w:rFonts w:ascii="Arial" w:hAnsi="Arial"/>
          <w:color w:val="000080"/>
          <w:spacing w:val="-2"/>
          <w:sz w:val="20"/>
          <w:lang w:val="en-US"/>
        </w:rPr>
      </w:pPr>
      <w:r w:rsidRPr="00A321F5">
        <w:rPr>
          <w:rFonts w:ascii="Arial" w:hAnsi="Arial"/>
          <w:color w:val="000080"/>
          <w:spacing w:val="-2"/>
          <w:sz w:val="20"/>
          <w:u w:val="single"/>
          <w:lang w:val="en-US"/>
        </w:rPr>
        <w:t xml:space="preserve">1979 </w:t>
      </w:r>
      <w:smartTag w:uri="urn:schemas-microsoft-com:office:smarttags" w:element="country-region">
        <w:r w:rsidR="00A321F5" w:rsidRPr="00A321F5">
          <w:rPr>
            <w:rFonts w:ascii="Arial" w:hAnsi="Arial"/>
            <w:color w:val="000080"/>
            <w:spacing w:val="-2"/>
            <w:sz w:val="20"/>
            <w:u w:val="single"/>
            <w:lang w:val="en-US"/>
          </w:rPr>
          <w:t>UNITED KINGDOM</w:t>
        </w:r>
      </w:smartTag>
      <w:r w:rsidR="00A321F5">
        <w:rPr>
          <w:rFonts w:ascii="Arial" w:hAnsi="Arial"/>
          <w:color w:val="000080"/>
          <w:spacing w:val="-2"/>
          <w:sz w:val="20"/>
          <w:lang w:val="en-US"/>
        </w:rPr>
        <w:t xml:space="preserve"> </w:t>
      </w:r>
      <w:r w:rsidR="00A321F5" w:rsidRPr="00A321F5">
        <w:rPr>
          <w:rFonts w:ascii="Arial" w:hAnsi="Arial"/>
          <w:color w:val="000080"/>
          <w:spacing w:val="-2"/>
          <w:sz w:val="20"/>
          <w:lang w:val="en-US"/>
        </w:rPr>
        <w:t xml:space="preserve">Fellowship at the </w:t>
      </w:r>
      <w:smartTag w:uri="urn:schemas-microsoft-com:office:smarttags" w:element="place">
        <w:smartTag w:uri="urn:schemas-microsoft-com:office:smarttags" w:element="PlaceName">
          <w:r w:rsidRPr="00A321F5">
            <w:rPr>
              <w:rFonts w:ascii="Arial" w:hAnsi="Arial"/>
              <w:b/>
              <w:color w:val="000080"/>
              <w:spacing w:val="-2"/>
              <w:sz w:val="20"/>
              <w:lang w:val="en-US"/>
            </w:rPr>
            <w:t>Royal</w:t>
          </w:r>
        </w:smartTag>
        <w:r w:rsidRPr="00A321F5">
          <w:rPr>
            <w:rFonts w:ascii="Arial" w:hAnsi="Arial"/>
            <w:b/>
            <w:color w:val="000080"/>
            <w:spacing w:val="-2"/>
            <w:sz w:val="20"/>
            <w:lang w:val="en-US"/>
          </w:rPr>
          <w:t xml:space="preserve"> </w:t>
        </w:r>
        <w:smartTag w:uri="urn:schemas-microsoft-com:office:smarttags" w:element="PlaceType">
          <w:r w:rsidRPr="00A321F5">
            <w:rPr>
              <w:rFonts w:ascii="Arial" w:hAnsi="Arial"/>
              <w:b/>
              <w:color w:val="000080"/>
              <w:spacing w:val="-2"/>
              <w:sz w:val="20"/>
              <w:lang w:val="en-US"/>
            </w:rPr>
            <w:t>School</w:t>
          </w:r>
        </w:smartTag>
      </w:smartTag>
      <w:r w:rsidRPr="00A321F5">
        <w:rPr>
          <w:rFonts w:ascii="Arial" w:hAnsi="Arial"/>
          <w:b/>
          <w:color w:val="000080"/>
          <w:spacing w:val="-2"/>
          <w:sz w:val="20"/>
          <w:lang w:val="en-US"/>
        </w:rPr>
        <w:t xml:space="preserve"> of Mines</w:t>
      </w:r>
      <w:r w:rsidRPr="00A321F5">
        <w:rPr>
          <w:rFonts w:ascii="Arial" w:hAnsi="Arial"/>
          <w:color w:val="000080"/>
          <w:spacing w:val="-2"/>
          <w:sz w:val="20"/>
          <w:lang w:val="en-US"/>
        </w:rPr>
        <w:t xml:space="preserve"> </w:t>
      </w:r>
      <w:r w:rsidR="00A321F5" w:rsidRPr="00A321F5">
        <w:rPr>
          <w:rFonts w:ascii="Arial" w:hAnsi="Arial"/>
          <w:color w:val="000080"/>
          <w:spacing w:val="-2"/>
          <w:sz w:val="20"/>
          <w:lang w:val="en-US"/>
        </w:rPr>
        <w:t xml:space="preserve">and the Chemical Company </w:t>
      </w:r>
      <w:r w:rsidRPr="00A321F5">
        <w:rPr>
          <w:rFonts w:ascii="Arial" w:hAnsi="Arial"/>
          <w:b/>
          <w:color w:val="000080"/>
          <w:spacing w:val="-2"/>
          <w:sz w:val="20"/>
          <w:lang w:val="en-US"/>
        </w:rPr>
        <w:t>Lapporte Industries</w:t>
      </w:r>
      <w:r w:rsidRPr="00A321F5">
        <w:rPr>
          <w:rFonts w:ascii="Arial" w:hAnsi="Arial"/>
          <w:color w:val="000080"/>
          <w:spacing w:val="-2"/>
          <w:sz w:val="20"/>
          <w:lang w:val="en-US"/>
        </w:rPr>
        <w:t xml:space="preserve">. </w:t>
      </w:r>
      <w:r w:rsidR="00A321F5">
        <w:rPr>
          <w:rFonts w:ascii="Arial" w:hAnsi="Arial"/>
          <w:color w:val="000080"/>
          <w:spacing w:val="-2"/>
          <w:sz w:val="20"/>
          <w:lang w:val="en-US"/>
        </w:rPr>
        <w:t xml:space="preserve">Study of the application of the </w:t>
      </w:r>
      <w:r w:rsidR="00A321F5" w:rsidRPr="00A321F5">
        <w:rPr>
          <w:rFonts w:ascii="Arial" w:hAnsi="Arial"/>
          <w:color w:val="000080"/>
          <w:spacing w:val="-2"/>
          <w:sz w:val="20"/>
          <w:lang w:val="en-US"/>
        </w:rPr>
        <w:t xml:space="preserve">peroxomonossulfuric acid in hydrometallurgy, under supervision and coordination of </w:t>
      </w:r>
      <w:r w:rsidRPr="00A321F5">
        <w:rPr>
          <w:rFonts w:ascii="Arial" w:hAnsi="Arial"/>
          <w:color w:val="000080"/>
          <w:spacing w:val="-2"/>
          <w:sz w:val="20"/>
          <w:lang w:val="en-US"/>
        </w:rPr>
        <w:t>Prof. Burkin.</w:t>
      </w:r>
    </w:p>
    <w:p w:rsidR="0068310F" w:rsidRPr="00A321F5" w:rsidRDefault="0068310F">
      <w:pPr>
        <w:tabs>
          <w:tab w:val="left" w:pos="-720"/>
          <w:tab w:val="left" w:pos="0"/>
          <w:tab w:val="left" w:pos="720"/>
          <w:tab w:val="left" w:pos="1440"/>
        </w:tabs>
        <w:suppressAutoHyphens/>
        <w:ind w:left="2160" w:hanging="2160"/>
        <w:jc w:val="both"/>
        <w:rPr>
          <w:rFonts w:ascii="Arial" w:hAnsi="Arial"/>
          <w:color w:val="000080"/>
          <w:spacing w:val="-2"/>
          <w:sz w:val="20"/>
          <w:lang w:val="en-US"/>
        </w:rPr>
      </w:pPr>
    </w:p>
    <w:p w:rsidR="0068310F" w:rsidRPr="00A321F5" w:rsidRDefault="0068310F">
      <w:pPr>
        <w:tabs>
          <w:tab w:val="left" w:pos="-720"/>
          <w:tab w:val="left" w:pos="0"/>
          <w:tab w:val="left" w:pos="720"/>
          <w:tab w:val="left" w:pos="1440"/>
        </w:tabs>
        <w:suppressAutoHyphens/>
        <w:ind w:left="2160" w:hanging="2160"/>
        <w:jc w:val="both"/>
        <w:rPr>
          <w:rFonts w:ascii="Arial" w:hAnsi="Arial"/>
          <w:color w:val="000080"/>
          <w:spacing w:val="-2"/>
          <w:sz w:val="20"/>
          <w:lang w:val="en-US"/>
        </w:rPr>
      </w:pPr>
      <w:r w:rsidRPr="00A321F5">
        <w:rPr>
          <w:rFonts w:ascii="Arial" w:hAnsi="Arial"/>
          <w:color w:val="000080"/>
          <w:spacing w:val="-2"/>
          <w:sz w:val="20"/>
          <w:u w:val="single"/>
          <w:lang w:val="en-US"/>
        </w:rPr>
        <w:t xml:space="preserve">1980 </w:t>
      </w:r>
      <w:r w:rsidR="00A321F5" w:rsidRPr="00A321F5">
        <w:rPr>
          <w:rFonts w:ascii="Arial" w:hAnsi="Arial"/>
          <w:color w:val="000080"/>
          <w:spacing w:val="-2"/>
          <w:sz w:val="20"/>
          <w:u w:val="single"/>
          <w:lang w:val="en-US"/>
        </w:rPr>
        <w:t>UNITED STATES</w:t>
      </w:r>
      <w:r w:rsidRPr="00A321F5">
        <w:rPr>
          <w:rFonts w:ascii="Arial" w:hAnsi="Arial"/>
          <w:color w:val="000080"/>
          <w:spacing w:val="-2"/>
          <w:sz w:val="20"/>
          <w:lang w:val="en-US"/>
        </w:rPr>
        <w:tab/>
      </w:r>
      <w:r w:rsidR="00A321F5" w:rsidRPr="00A321F5">
        <w:rPr>
          <w:rFonts w:ascii="Arial" w:hAnsi="Arial"/>
          <w:color w:val="000080"/>
          <w:spacing w:val="-2"/>
          <w:sz w:val="20"/>
          <w:lang w:val="en-US"/>
        </w:rPr>
        <w:t xml:space="preserve">Fellowship at the </w:t>
      </w:r>
      <w:r w:rsidRPr="00A321F5">
        <w:rPr>
          <w:rFonts w:ascii="Arial" w:hAnsi="Arial"/>
          <w:b/>
          <w:color w:val="000080"/>
          <w:spacing w:val="-2"/>
          <w:sz w:val="20"/>
          <w:lang w:val="en-US"/>
        </w:rPr>
        <w:t>Colorado School of Mines</w:t>
      </w:r>
      <w:r w:rsidR="00A321F5" w:rsidRPr="00A321F5">
        <w:rPr>
          <w:rFonts w:ascii="Arial" w:hAnsi="Arial"/>
          <w:color w:val="000080"/>
          <w:spacing w:val="-2"/>
          <w:sz w:val="20"/>
          <w:lang w:val="en-US"/>
        </w:rPr>
        <w:t xml:space="preserve"> (around 5 </w:t>
      </w:r>
      <w:r w:rsidR="00466EA8" w:rsidRPr="00A321F5">
        <w:rPr>
          <w:rFonts w:ascii="Arial" w:hAnsi="Arial"/>
          <w:color w:val="000080"/>
          <w:spacing w:val="-2"/>
          <w:sz w:val="20"/>
          <w:lang w:val="en-US"/>
        </w:rPr>
        <w:t>months</w:t>
      </w:r>
      <w:r w:rsidR="00A321F5" w:rsidRPr="00A321F5">
        <w:rPr>
          <w:rFonts w:ascii="Arial" w:hAnsi="Arial"/>
          <w:color w:val="000080"/>
          <w:spacing w:val="-2"/>
          <w:sz w:val="20"/>
          <w:lang w:val="en-US"/>
        </w:rPr>
        <w:t>)</w:t>
      </w:r>
      <w:r w:rsidRPr="00A321F5">
        <w:rPr>
          <w:rFonts w:ascii="Arial" w:hAnsi="Arial"/>
          <w:color w:val="000080"/>
          <w:spacing w:val="-2"/>
          <w:sz w:val="20"/>
          <w:lang w:val="en-US"/>
        </w:rPr>
        <w:t xml:space="preserve">, </w:t>
      </w:r>
      <w:r w:rsidR="00466EA8" w:rsidRPr="00A321F5">
        <w:rPr>
          <w:rFonts w:ascii="Arial" w:hAnsi="Arial"/>
          <w:color w:val="000080"/>
          <w:spacing w:val="-2"/>
          <w:sz w:val="20"/>
          <w:lang w:val="en-US"/>
        </w:rPr>
        <w:t>g</w:t>
      </w:r>
      <w:r w:rsidR="00466EA8">
        <w:rPr>
          <w:rFonts w:ascii="Arial" w:hAnsi="Arial"/>
          <w:color w:val="000080"/>
          <w:spacing w:val="-2"/>
          <w:sz w:val="20"/>
          <w:lang w:val="en-US"/>
        </w:rPr>
        <w:t>r</w:t>
      </w:r>
      <w:r w:rsidR="00466EA8" w:rsidRPr="00A321F5">
        <w:rPr>
          <w:rFonts w:ascii="Arial" w:hAnsi="Arial"/>
          <w:color w:val="000080"/>
          <w:spacing w:val="-2"/>
          <w:sz w:val="20"/>
          <w:lang w:val="en-US"/>
        </w:rPr>
        <w:t>anted</w:t>
      </w:r>
      <w:r w:rsidR="00A321F5" w:rsidRPr="00A321F5">
        <w:rPr>
          <w:rFonts w:ascii="Arial" w:hAnsi="Arial"/>
          <w:color w:val="000080"/>
          <w:spacing w:val="-2"/>
          <w:sz w:val="20"/>
          <w:lang w:val="en-US"/>
        </w:rPr>
        <w:t xml:space="preserve"> by the </w:t>
      </w:r>
      <w:smartTag w:uri="urn:schemas-microsoft-com:office:smarttags" w:element="place">
        <w:smartTag w:uri="urn:schemas-microsoft-com:office:smarttags" w:element="PlaceName">
          <w:r w:rsidR="00466EA8" w:rsidRPr="00A321F5">
            <w:rPr>
              <w:rFonts w:ascii="Arial" w:hAnsi="Arial"/>
              <w:color w:val="000080"/>
              <w:spacing w:val="-2"/>
              <w:sz w:val="20"/>
              <w:lang w:val="en-US"/>
            </w:rPr>
            <w:t>Un</w:t>
          </w:r>
          <w:r w:rsidR="00466EA8">
            <w:rPr>
              <w:rFonts w:ascii="Arial" w:hAnsi="Arial"/>
              <w:color w:val="000080"/>
              <w:spacing w:val="-2"/>
              <w:sz w:val="20"/>
              <w:lang w:val="en-US"/>
            </w:rPr>
            <w:t>i</w:t>
          </w:r>
          <w:r w:rsidR="00466EA8" w:rsidRPr="00A321F5">
            <w:rPr>
              <w:rFonts w:ascii="Arial" w:hAnsi="Arial"/>
              <w:color w:val="000080"/>
              <w:spacing w:val="-2"/>
              <w:sz w:val="20"/>
              <w:lang w:val="en-US"/>
            </w:rPr>
            <w:t>ted</w:t>
          </w:r>
          <w:r w:rsidR="00A321F5" w:rsidRPr="00A321F5">
            <w:rPr>
              <w:rFonts w:ascii="Arial" w:hAnsi="Arial"/>
              <w:color w:val="000080"/>
              <w:spacing w:val="-2"/>
              <w:sz w:val="20"/>
              <w:lang w:val="en-US"/>
            </w:rPr>
            <w:t xml:space="preserve"> </w:t>
          </w:r>
          <w:r w:rsidR="00466EA8" w:rsidRPr="00A321F5">
            <w:rPr>
              <w:rFonts w:ascii="Arial" w:hAnsi="Arial"/>
              <w:color w:val="000080"/>
              <w:spacing w:val="-2"/>
              <w:sz w:val="20"/>
              <w:lang w:val="en-US"/>
            </w:rPr>
            <w:t>Sta</w:t>
          </w:r>
          <w:r w:rsidR="00466EA8">
            <w:rPr>
              <w:rFonts w:ascii="Arial" w:hAnsi="Arial"/>
              <w:color w:val="000080"/>
              <w:spacing w:val="-2"/>
              <w:sz w:val="20"/>
              <w:lang w:val="en-US"/>
            </w:rPr>
            <w:t>t</w:t>
          </w:r>
          <w:r w:rsidR="00466EA8" w:rsidRPr="00A321F5">
            <w:rPr>
              <w:rFonts w:ascii="Arial" w:hAnsi="Arial"/>
              <w:color w:val="000080"/>
              <w:spacing w:val="-2"/>
              <w:sz w:val="20"/>
              <w:lang w:val="en-US"/>
            </w:rPr>
            <w:t>es</w:t>
          </w:r>
        </w:smartTag>
        <w:r w:rsidR="00A321F5" w:rsidRPr="00A321F5">
          <w:rPr>
            <w:rFonts w:ascii="Arial" w:hAnsi="Arial"/>
            <w:color w:val="000080"/>
            <w:spacing w:val="-2"/>
            <w:sz w:val="20"/>
            <w:lang w:val="en-US"/>
          </w:rPr>
          <w:t xml:space="preserve"> </w:t>
        </w:r>
        <w:smartTag w:uri="urn:schemas-microsoft-com:office:smarttags" w:element="PlaceName">
          <w:r w:rsidR="00466EA8" w:rsidRPr="00A321F5">
            <w:rPr>
              <w:rFonts w:ascii="Arial" w:hAnsi="Arial"/>
              <w:color w:val="000080"/>
              <w:spacing w:val="-2"/>
              <w:sz w:val="20"/>
              <w:lang w:val="en-US"/>
            </w:rPr>
            <w:t>Science</w:t>
          </w:r>
        </w:smartTag>
        <w:r w:rsidR="00A321F5" w:rsidRPr="00A321F5">
          <w:rPr>
            <w:rFonts w:ascii="Arial" w:hAnsi="Arial"/>
            <w:color w:val="000080"/>
            <w:spacing w:val="-2"/>
            <w:sz w:val="20"/>
            <w:lang w:val="en-US"/>
          </w:rPr>
          <w:t xml:space="preserve"> </w:t>
        </w:r>
        <w:smartTag w:uri="urn:schemas-microsoft-com:office:smarttags" w:element="PlaceType">
          <w:r w:rsidR="00A321F5" w:rsidRPr="00A321F5">
            <w:rPr>
              <w:rFonts w:ascii="Arial" w:hAnsi="Arial"/>
              <w:color w:val="000080"/>
              <w:spacing w:val="-2"/>
              <w:sz w:val="20"/>
              <w:lang w:val="en-US"/>
            </w:rPr>
            <w:t>Academy</w:t>
          </w:r>
        </w:smartTag>
      </w:smartTag>
      <w:r w:rsidR="00A321F5" w:rsidRPr="00A321F5">
        <w:rPr>
          <w:rFonts w:ascii="Arial" w:hAnsi="Arial"/>
          <w:color w:val="000080"/>
          <w:spacing w:val="-2"/>
          <w:sz w:val="20"/>
          <w:lang w:val="en-US"/>
        </w:rPr>
        <w:t xml:space="preserve"> and by the International Atomic Energy Agency</w:t>
      </w:r>
      <w:r w:rsidRPr="00A321F5">
        <w:rPr>
          <w:rFonts w:ascii="Arial" w:hAnsi="Arial"/>
          <w:color w:val="000080"/>
          <w:spacing w:val="-2"/>
          <w:sz w:val="20"/>
          <w:lang w:val="en-US"/>
        </w:rPr>
        <w:t>.</w:t>
      </w:r>
      <w:r w:rsidR="00A321F5" w:rsidRPr="00A321F5">
        <w:rPr>
          <w:rFonts w:ascii="Arial" w:hAnsi="Arial"/>
          <w:color w:val="000080"/>
          <w:spacing w:val="-2"/>
          <w:sz w:val="20"/>
          <w:lang w:val="en-US"/>
        </w:rPr>
        <w:t xml:space="preserve"> I attended several courses that were mentioned before. I visited several mines and ore processing plants in </w:t>
      </w:r>
      <w:smartTag w:uri="urn:schemas-microsoft-com:office:smarttags" w:element="State">
        <w:r w:rsidR="00A321F5">
          <w:rPr>
            <w:rFonts w:ascii="Arial" w:hAnsi="Arial"/>
            <w:color w:val="000080"/>
            <w:spacing w:val="-2"/>
            <w:sz w:val="20"/>
            <w:lang w:val="en-US"/>
          </w:rPr>
          <w:t>Wyoming</w:t>
        </w:r>
      </w:smartTag>
      <w:r w:rsidR="00A321F5">
        <w:rPr>
          <w:rFonts w:ascii="Arial" w:hAnsi="Arial"/>
          <w:color w:val="000080"/>
          <w:spacing w:val="-2"/>
          <w:sz w:val="20"/>
          <w:lang w:val="en-US"/>
        </w:rPr>
        <w:t xml:space="preserve">, </w:t>
      </w:r>
      <w:smartTag w:uri="urn:schemas-microsoft-com:office:smarttags" w:element="State">
        <w:r w:rsidR="00A321F5">
          <w:rPr>
            <w:rFonts w:ascii="Arial" w:hAnsi="Arial"/>
            <w:color w:val="000080"/>
            <w:spacing w:val="-2"/>
            <w:sz w:val="20"/>
            <w:lang w:val="en-US"/>
          </w:rPr>
          <w:t>Colorado</w:t>
        </w:r>
      </w:smartTag>
      <w:r w:rsidR="00A321F5">
        <w:rPr>
          <w:rFonts w:ascii="Arial" w:hAnsi="Arial"/>
          <w:color w:val="000080"/>
          <w:spacing w:val="-2"/>
          <w:sz w:val="20"/>
          <w:lang w:val="en-US"/>
        </w:rPr>
        <w:t xml:space="preserve"> and </w:t>
      </w:r>
      <w:smartTag w:uri="urn:schemas-microsoft-com:office:smarttags" w:element="place">
        <w:smartTag w:uri="urn:schemas-microsoft-com:office:smarttags" w:element="State">
          <w:r w:rsidR="00A321F5">
            <w:rPr>
              <w:rFonts w:ascii="Arial" w:hAnsi="Arial"/>
              <w:color w:val="000080"/>
              <w:spacing w:val="-2"/>
              <w:sz w:val="20"/>
              <w:lang w:val="en-US"/>
            </w:rPr>
            <w:t>New</w:t>
          </w:r>
          <w:r w:rsidRPr="00A321F5">
            <w:rPr>
              <w:rFonts w:ascii="Arial" w:hAnsi="Arial"/>
              <w:color w:val="000080"/>
              <w:spacing w:val="-2"/>
              <w:sz w:val="20"/>
              <w:lang w:val="en-US"/>
            </w:rPr>
            <w:t xml:space="preserve"> México</w:t>
          </w:r>
        </w:smartTag>
      </w:smartTag>
      <w:r w:rsidRPr="00A321F5">
        <w:rPr>
          <w:rFonts w:ascii="Arial" w:hAnsi="Arial"/>
          <w:color w:val="000080"/>
          <w:spacing w:val="-2"/>
          <w:sz w:val="20"/>
          <w:lang w:val="en-US"/>
        </w:rPr>
        <w:t xml:space="preserve">: </w:t>
      </w:r>
    </w:p>
    <w:p w:rsidR="0068310F" w:rsidRPr="00A321F5" w:rsidRDefault="0068310F">
      <w:pPr>
        <w:tabs>
          <w:tab w:val="left" w:pos="-720"/>
          <w:tab w:val="left" w:pos="0"/>
          <w:tab w:val="left" w:pos="720"/>
          <w:tab w:val="left" w:pos="1440"/>
          <w:tab w:val="left" w:pos="2160"/>
        </w:tabs>
        <w:suppressAutoHyphens/>
        <w:ind w:left="2880" w:hanging="2880"/>
        <w:jc w:val="both"/>
        <w:rPr>
          <w:rFonts w:ascii="Arial" w:hAnsi="Arial"/>
          <w:b/>
          <w:color w:val="000080"/>
          <w:spacing w:val="-2"/>
          <w:sz w:val="20"/>
          <w:lang w:val="en-US"/>
        </w:rPr>
      </w:pPr>
      <w:r w:rsidRPr="00A321F5">
        <w:rPr>
          <w:rFonts w:ascii="Arial" w:hAnsi="Arial"/>
          <w:b/>
          <w:color w:val="000080"/>
          <w:spacing w:val="-2"/>
          <w:sz w:val="20"/>
          <w:lang w:val="en-US"/>
        </w:rPr>
        <w:tab/>
      </w:r>
    </w:p>
    <w:p w:rsidR="0068310F" w:rsidRDefault="0068310F">
      <w:pPr>
        <w:tabs>
          <w:tab w:val="left" w:pos="-720"/>
          <w:tab w:val="left" w:pos="0"/>
          <w:tab w:val="left" w:pos="720"/>
          <w:tab w:val="left" w:pos="1440"/>
          <w:tab w:val="left" w:pos="2160"/>
        </w:tabs>
        <w:suppressAutoHyphens/>
        <w:ind w:left="2880" w:right="1134"/>
        <w:jc w:val="both"/>
        <w:rPr>
          <w:rFonts w:ascii="Arial" w:hAnsi="Arial"/>
          <w:color w:val="000080"/>
          <w:spacing w:val="-2"/>
          <w:sz w:val="20"/>
          <w:lang w:val="en-US"/>
        </w:rPr>
      </w:pPr>
      <w:smartTag w:uri="urn:schemas-microsoft-com:office:smarttags" w:element="place">
        <w:smartTag w:uri="urn:schemas-microsoft-com:office:smarttags" w:element="City">
          <w:r>
            <w:rPr>
              <w:rFonts w:ascii="Arial" w:hAnsi="Arial"/>
              <w:b/>
              <w:color w:val="000080"/>
              <w:spacing w:val="-2"/>
              <w:sz w:val="20"/>
              <w:lang w:val="en-US"/>
            </w:rPr>
            <w:t>Jackpile Mine</w:t>
          </w:r>
        </w:smartTag>
        <w:r>
          <w:rPr>
            <w:rFonts w:ascii="Arial" w:hAnsi="Arial"/>
            <w:color w:val="000080"/>
            <w:spacing w:val="-2"/>
            <w:sz w:val="20"/>
            <w:lang w:val="en-US"/>
          </w:rPr>
          <w:t xml:space="preserve">, </w:t>
        </w:r>
        <w:smartTag w:uri="urn:schemas-microsoft-com:office:smarttags" w:element="State">
          <w:r>
            <w:rPr>
              <w:rFonts w:ascii="Arial" w:hAnsi="Arial"/>
              <w:color w:val="000080"/>
              <w:spacing w:val="-2"/>
              <w:sz w:val="20"/>
              <w:lang w:val="en-US"/>
            </w:rPr>
            <w:t>New Mexico</w:t>
          </w:r>
        </w:smartTag>
      </w:smartTag>
      <w:r>
        <w:rPr>
          <w:rFonts w:ascii="Arial" w:hAnsi="Arial"/>
          <w:color w:val="000080"/>
          <w:spacing w:val="-2"/>
          <w:sz w:val="20"/>
          <w:lang w:val="en-US"/>
        </w:rPr>
        <w:t>;</w:t>
      </w:r>
    </w:p>
    <w:p w:rsidR="0068310F" w:rsidRDefault="0068310F">
      <w:pPr>
        <w:tabs>
          <w:tab w:val="left" w:pos="-720"/>
          <w:tab w:val="left" w:pos="0"/>
          <w:tab w:val="left" w:pos="720"/>
          <w:tab w:val="left" w:pos="1440"/>
          <w:tab w:val="left" w:pos="2160"/>
        </w:tabs>
        <w:suppressAutoHyphens/>
        <w:ind w:left="2880" w:right="1134"/>
        <w:jc w:val="both"/>
        <w:rPr>
          <w:rFonts w:ascii="Arial" w:hAnsi="Arial"/>
          <w:color w:val="000080"/>
          <w:spacing w:val="-2"/>
          <w:sz w:val="20"/>
          <w:lang w:val="en-US"/>
        </w:rPr>
      </w:pPr>
      <w:r>
        <w:rPr>
          <w:rFonts w:ascii="Arial" w:hAnsi="Arial"/>
          <w:b/>
          <w:color w:val="000080"/>
          <w:spacing w:val="-2"/>
          <w:sz w:val="20"/>
          <w:lang w:val="en-US"/>
        </w:rPr>
        <w:t xml:space="preserve">United Nuclear Homestake Partners, </w:t>
      </w:r>
      <w:smartTag w:uri="urn:schemas-microsoft-com:office:smarttags" w:element="place">
        <w:smartTag w:uri="urn:schemas-microsoft-com:office:smarttags" w:element="State">
          <w:r>
            <w:rPr>
              <w:rFonts w:ascii="Arial" w:hAnsi="Arial"/>
              <w:color w:val="000080"/>
              <w:spacing w:val="-2"/>
              <w:sz w:val="20"/>
              <w:lang w:val="en-US"/>
            </w:rPr>
            <w:t>New Mexico</w:t>
          </w:r>
        </w:smartTag>
      </w:smartTag>
      <w:r>
        <w:rPr>
          <w:rFonts w:ascii="Arial" w:hAnsi="Arial"/>
          <w:color w:val="000080"/>
          <w:spacing w:val="-2"/>
          <w:sz w:val="20"/>
          <w:lang w:val="en-US"/>
        </w:rPr>
        <w:t>.</w:t>
      </w:r>
    </w:p>
    <w:p w:rsidR="0068310F" w:rsidRDefault="0068310F">
      <w:pPr>
        <w:tabs>
          <w:tab w:val="left" w:pos="-720"/>
          <w:tab w:val="left" w:pos="0"/>
          <w:tab w:val="left" w:pos="720"/>
          <w:tab w:val="left" w:pos="1440"/>
          <w:tab w:val="left" w:pos="2160"/>
        </w:tabs>
        <w:suppressAutoHyphens/>
        <w:ind w:left="2880" w:right="1134"/>
        <w:jc w:val="both"/>
        <w:rPr>
          <w:rFonts w:ascii="Arial" w:hAnsi="Arial"/>
          <w:color w:val="000080"/>
          <w:spacing w:val="-2"/>
          <w:sz w:val="20"/>
          <w:lang w:val="en-US"/>
        </w:rPr>
      </w:pPr>
      <w:smartTag w:uri="urn:schemas-microsoft-com:office:smarttags" w:element="place">
        <w:smartTag w:uri="urn:schemas-microsoft-com:office:smarttags" w:element="City">
          <w:r>
            <w:rPr>
              <w:rFonts w:ascii="Arial" w:hAnsi="Arial"/>
              <w:b/>
              <w:color w:val="000080"/>
              <w:spacing w:val="-2"/>
              <w:sz w:val="20"/>
              <w:lang w:val="en-US"/>
            </w:rPr>
            <w:t>Schwartzwalder Mine</w:t>
          </w:r>
        </w:smartTag>
        <w:r>
          <w:rPr>
            <w:rFonts w:ascii="Arial" w:hAnsi="Arial"/>
            <w:color w:val="000080"/>
            <w:spacing w:val="-2"/>
            <w:sz w:val="20"/>
            <w:lang w:val="en-US"/>
          </w:rPr>
          <w:t xml:space="preserve">, </w:t>
        </w:r>
        <w:smartTag w:uri="urn:schemas-microsoft-com:office:smarttags" w:element="State">
          <w:r>
            <w:rPr>
              <w:rFonts w:ascii="Arial" w:hAnsi="Arial"/>
              <w:color w:val="000080"/>
              <w:spacing w:val="-2"/>
              <w:sz w:val="20"/>
              <w:lang w:val="en-US"/>
            </w:rPr>
            <w:t>Colorado</w:t>
          </w:r>
        </w:smartTag>
      </w:smartTag>
      <w:r>
        <w:rPr>
          <w:rFonts w:ascii="Arial" w:hAnsi="Arial"/>
          <w:color w:val="000080"/>
          <w:spacing w:val="-2"/>
          <w:sz w:val="20"/>
          <w:lang w:val="en-US"/>
        </w:rPr>
        <w:t>;</w:t>
      </w:r>
    </w:p>
    <w:p w:rsidR="0068310F" w:rsidRDefault="0068310F">
      <w:pPr>
        <w:tabs>
          <w:tab w:val="left" w:pos="-720"/>
          <w:tab w:val="left" w:pos="0"/>
          <w:tab w:val="left" w:pos="720"/>
          <w:tab w:val="left" w:pos="1440"/>
          <w:tab w:val="left" w:pos="2160"/>
        </w:tabs>
        <w:suppressAutoHyphens/>
        <w:ind w:left="2880" w:right="1134"/>
        <w:jc w:val="both"/>
        <w:rPr>
          <w:rFonts w:ascii="Arial" w:hAnsi="Arial"/>
          <w:color w:val="000080"/>
          <w:spacing w:val="-2"/>
          <w:sz w:val="20"/>
          <w:lang w:val="en-US"/>
        </w:rPr>
      </w:pPr>
      <w:r>
        <w:rPr>
          <w:rFonts w:ascii="Arial" w:hAnsi="Arial"/>
          <w:b/>
          <w:color w:val="000080"/>
          <w:spacing w:val="-2"/>
          <w:sz w:val="20"/>
          <w:lang w:val="en-US"/>
        </w:rPr>
        <w:t>Cotter Corporation</w:t>
      </w:r>
      <w:r>
        <w:rPr>
          <w:rFonts w:ascii="Arial" w:hAnsi="Arial"/>
          <w:color w:val="000080"/>
          <w:spacing w:val="-2"/>
          <w:sz w:val="20"/>
          <w:lang w:val="en-US"/>
        </w:rPr>
        <w:t xml:space="preserve">, </w:t>
      </w:r>
      <w:smartTag w:uri="urn:schemas-microsoft-com:office:smarttags" w:element="place">
        <w:smartTag w:uri="urn:schemas-microsoft-com:office:smarttags" w:element="State">
          <w:r>
            <w:rPr>
              <w:rFonts w:ascii="Arial" w:hAnsi="Arial"/>
              <w:color w:val="000080"/>
              <w:spacing w:val="-2"/>
              <w:sz w:val="20"/>
              <w:lang w:val="en-US"/>
            </w:rPr>
            <w:t>Colorado</w:t>
          </w:r>
        </w:smartTag>
      </w:smartTag>
      <w:r>
        <w:rPr>
          <w:rFonts w:ascii="Arial" w:hAnsi="Arial"/>
          <w:color w:val="000080"/>
          <w:spacing w:val="-2"/>
          <w:sz w:val="20"/>
          <w:lang w:val="en-US"/>
        </w:rPr>
        <w:t>;</w:t>
      </w:r>
    </w:p>
    <w:p w:rsidR="0068310F" w:rsidRDefault="0068310F">
      <w:pPr>
        <w:tabs>
          <w:tab w:val="left" w:pos="-720"/>
          <w:tab w:val="left" w:pos="0"/>
          <w:tab w:val="left" w:pos="720"/>
          <w:tab w:val="left" w:pos="1440"/>
          <w:tab w:val="left" w:pos="2160"/>
        </w:tabs>
        <w:suppressAutoHyphens/>
        <w:ind w:left="2880" w:right="1134"/>
        <w:jc w:val="both"/>
        <w:rPr>
          <w:rFonts w:ascii="Arial" w:hAnsi="Arial"/>
          <w:color w:val="000080"/>
          <w:spacing w:val="-2"/>
          <w:sz w:val="20"/>
          <w:lang w:val="en-US"/>
        </w:rPr>
      </w:pPr>
      <w:smartTag w:uri="urn:schemas-microsoft-com:office:smarttags" w:element="City">
        <w:r>
          <w:rPr>
            <w:rFonts w:ascii="Arial" w:hAnsi="Arial"/>
            <w:b/>
            <w:color w:val="000080"/>
            <w:spacing w:val="-2"/>
            <w:sz w:val="20"/>
            <w:lang w:val="en-US"/>
          </w:rPr>
          <w:t>Henderson</w:t>
        </w:r>
      </w:smartTag>
      <w:r>
        <w:rPr>
          <w:rFonts w:ascii="Arial" w:hAnsi="Arial"/>
          <w:b/>
          <w:color w:val="000080"/>
          <w:spacing w:val="-2"/>
          <w:sz w:val="20"/>
          <w:lang w:val="en-US"/>
        </w:rPr>
        <w:t xml:space="preserve"> Mine</w:t>
      </w:r>
      <w:r>
        <w:rPr>
          <w:rFonts w:ascii="Arial" w:hAnsi="Arial"/>
          <w:color w:val="000080"/>
          <w:spacing w:val="-2"/>
          <w:sz w:val="20"/>
          <w:lang w:val="en-US"/>
        </w:rPr>
        <w:t xml:space="preserve">, </w:t>
      </w:r>
      <w:smartTag w:uri="urn:schemas-microsoft-com:office:smarttags" w:element="place">
        <w:smartTag w:uri="urn:schemas-microsoft-com:office:smarttags" w:element="State">
          <w:r>
            <w:rPr>
              <w:rFonts w:ascii="Arial" w:hAnsi="Arial"/>
              <w:color w:val="000080"/>
              <w:spacing w:val="-2"/>
              <w:sz w:val="20"/>
              <w:lang w:val="en-US"/>
            </w:rPr>
            <w:t>Colorado</w:t>
          </w:r>
        </w:smartTag>
      </w:smartTag>
      <w:r>
        <w:rPr>
          <w:rFonts w:ascii="Arial" w:hAnsi="Arial"/>
          <w:color w:val="000080"/>
          <w:spacing w:val="-2"/>
          <w:sz w:val="20"/>
          <w:lang w:val="en-US"/>
        </w:rPr>
        <w:t>;</w:t>
      </w:r>
    </w:p>
    <w:p w:rsidR="0068310F" w:rsidRDefault="0068310F">
      <w:pPr>
        <w:tabs>
          <w:tab w:val="left" w:pos="-720"/>
          <w:tab w:val="left" w:pos="0"/>
          <w:tab w:val="left" w:pos="720"/>
          <w:tab w:val="left" w:pos="1440"/>
          <w:tab w:val="left" w:pos="2160"/>
        </w:tabs>
        <w:suppressAutoHyphens/>
        <w:ind w:left="2880" w:right="1134"/>
        <w:jc w:val="both"/>
        <w:rPr>
          <w:rFonts w:ascii="Arial" w:hAnsi="Arial"/>
          <w:color w:val="000080"/>
          <w:spacing w:val="-2"/>
          <w:sz w:val="20"/>
          <w:lang w:val="en-US"/>
        </w:rPr>
      </w:pPr>
      <w:smartTag w:uri="urn:schemas-microsoft-com:office:smarttags" w:element="country-region">
        <w:r>
          <w:rPr>
            <w:rFonts w:ascii="Arial" w:hAnsi="Arial"/>
            <w:b/>
            <w:color w:val="000080"/>
            <w:spacing w:val="-2"/>
            <w:sz w:val="20"/>
            <w:lang w:val="en-US"/>
          </w:rPr>
          <w:t>Cyprus</w:t>
        </w:r>
      </w:smartTag>
      <w:r>
        <w:rPr>
          <w:rFonts w:ascii="Arial" w:hAnsi="Arial"/>
          <w:b/>
          <w:color w:val="000080"/>
          <w:spacing w:val="-2"/>
          <w:sz w:val="20"/>
          <w:lang w:val="en-US"/>
        </w:rPr>
        <w:t xml:space="preserve"> Mine</w:t>
      </w:r>
      <w:r>
        <w:rPr>
          <w:rFonts w:ascii="Arial" w:hAnsi="Arial"/>
          <w:color w:val="000080"/>
          <w:spacing w:val="-2"/>
          <w:sz w:val="20"/>
          <w:lang w:val="en-US"/>
        </w:rPr>
        <w:t xml:space="preserve">, </w:t>
      </w:r>
      <w:smartTag w:uri="urn:schemas-microsoft-com:office:smarttags" w:element="place">
        <w:smartTag w:uri="urn:schemas-microsoft-com:office:smarttags" w:element="State">
          <w:r>
            <w:rPr>
              <w:rFonts w:ascii="Arial" w:hAnsi="Arial"/>
              <w:color w:val="000080"/>
              <w:spacing w:val="-2"/>
              <w:sz w:val="20"/>
              <w:lang w:val="en-US"/>
            </w:rPr>
            <w:t>Colorado</w:t>
          </w:r>
        </w:smartTag>
      </w:smartTag>
      <w:r>
        <w:rPr>
          <w:rFonts w:ascii="Arial" w:hAnsi="Arial"/>
          <w:color w:val="000080"/>
          <w:spacing w:val="-2"/>
          <w:sz w:val="20"/>
          <w:lang w:val="en-US"/>
        </w:rPr>
        <w:t>;</w:t>
      </w:r>
    </w:p>
    <w:p w:rsidR="0068310F" w:rsidRDefault="0068310F">
      <w:pPr>
        <w:tabs>
          <w:tab w:val="left" w:pos="-720"/>
          <w:tab w:val="left" w:pos="0"/>
          <w:tab w:val="left" w:pos="720"/>
          <w:tab w:val="left" w:pos="1440"/>
          <w:tab w:val="left" w:pos="2160"/>
        </w:tabs>
        <w:suppressAutoHyphens/>
        <w:ind w:left="2880" w:right="1134"/>
        <w:jc w:val="both"/>
        <w:rPr>
          <w:rFonts w:ascii="Arial" w:hAnsi="Arial"/>
          <w:color w:val="000080"/>
          <w:spacing w:val="-2"/>
          <w:sz w:val="20"/>
          <w:lang w:val="en-US"/>
        </w:rPr>
      </w:pPr>
      <w:r>
        <w:rPr>
          <w:rFonts w:ascii="Arial" w:hAnsi="Arial"/>
          <w:b/>
          <w:color w:val="000080"/>
          <w:spacing w:val="-2"/>
          <w:sz w:val="20"/>
          <w:lang w:val="en-US"/>
        </w:rPr>
        <w:t>Teton   Company</w:t>
      </w:r>
      <w:r>
        <w:rPr>
          <w:rFonts w:ascii="Arial" w:hAnsi="Arial"/>
          <w:color w:val="000080"/>
          <w:spacing w:val="-2"/>
          <w:sz w:val="20"/>
          <w:lang w:val="en-US"/>
        </w:rPr>
        <w:t xml:space="preserve">, </w:t>
      </w:r>
      <w:smartTag w:uri="urn:schemas-microsoft-com:office:smarttags" w:element="place">
        <w:smartTag w:uri="urn:schemas-microsoft-com:office:smarttags" w:element="State">
          <w:r>
            <w:rPr>
              <w:rFonts w:ascii="Arial" w:hAnsi="Arial"/>
              <w:color w:val="000080"/>
              <w:spacing w:val="-2"/>
              <w:sz w:val="20"/>
              <w:lang w:val="en-US"/>
            </w:rPr>
            <w:t>Wyoming</w:t>
          </w:r>
        </w:smartTag>
      </w:smartTag>
      <w:r>
        <w:rPr>
          <w:rFonts w:ascii="Arial" w:hAnsi="Arial"/>
          <w:color w:val="000080"/>
          <w:spacing w:val="-2"/>
          <w:sz w:val="20"/>
          <w:lang w:val="en-US"/>
        </w:rPr>
        <w:t>;</w:t>
      </w:r>
    </w:p>
    <w:p w:rsidR="0068310F" w:rsidRDefault="0068310F">
      <w:pPr>
        <w:tabs>
          <w:tab w:val="left" w:pos="-720"/>
          <w:tab w:val="left" w:pos="0"/>
          <w:tab w:val="left" w:pos="720"/>
          <w:tab w:val="left" w:pos="1440"/>
          <w:tab w:val="left" w:pos="2160"/>
        </w:tabs>
        <w:suppressAutoHyphens/>
        <w:ind w:left="2880" w:right="1134"/>
        <w:jc w:val="both"/>
        <w:rPr>
          <w:rFonts w:ascii="Arial" w:hAnsi="Arial"/>
          <w:color w:val="000080"/>
          <w:spacing w:val="-2"/>
          <w:sz w:val="20"/>
          <w:lang w:val="en-US"/>
        </w:rPr>
      </w:pPr>
      <w:r>
        <w:rPr>
          <w:rFonts w:ascii="Arial" w:hAnsi="Arial"/>
          <w:b/>
          <w:color w:val="000080"/>
          <w:spacing w:val="-2"/>
          <w:sz w:val="20"/>
          <w:lang w:val="en-US"/>
        </w:rPr>
        <w:t xml:space="preserve">Nine </w:t>
      </w:r>
      <w:smartTag w:uri="urn:schemas-microsoft-com:office:smarttags" w:element="place">
        <w:smartTag w:uri="urn:schemas-microsoft-com:office:smarttags" w:element="City">
          <w:r>
            <w:rPr>
              <w:rFonts w:ascii="Arial" w:hAnsi="Arial"/>
              <w:b/>
              <w:color w:val="000080"/>
              <w:spacing w:val="-2"/>
              <w:sz w:val="20"/>
              <w:lang w:val="en-US"/>
            </w:rPr>
            <w:t>Mile Lake</w:t>
          </w:r>
        </w:smartTag>
        <w:r>
          <w:rPr>
            <w:rFonts w:ascii="Arial" w:hAnsi="Arial"/>
            <w:color w:val="000080"/>
            <w:spacing w:val="-2"/>
            <w:sz w:val="20"/>
            <w:lang w:val="en-US"/>
          </w:rPr>
          <w:t xml:space="preserve">, </w:t>
        </w:r>
        <w:smartTag w:uri="urn:schemas-microsoft-com:office:smarttags" w:element="State">
          <w:r>
            <w:rPr>
              <w:rFonts w:ascii="Arial" w:hAnsi="Arial"/>
              <w:color w:val="000080"/>
              <w:spacing w:val="-2"/>
              <w:sz w:val="20"/>
              <w:lang w:val="en-US"/>
            </w:rPr>
            <w:t>Wyoming</w:t>
          </w:r>
        </w:smartTag>
      </w:smartTag>
      <w:r>
        <w:rPr>
          <w:rFonts w:ascii="Arial" w:hAnsi="Arial"/>
          <w:color w:val="000080"/>
          <w:spacing w:val="-2"/>
          <w:sz w:val="20"/>
          <w:lang w:val="en-US"/>
        </w:rPr>
        <w:t>;</w:t>
      </w:r>
    </w:p>
    <w:p w:rsidR="0068310F" w:rsidRDefault="0068310F">
      <w:pPr>
        <w:tabs>
          <w:tab w:val="left" w:pos="-720"/>
          <w:tab w:val="left" w:pos="0"/>
          <w:tab w:val="left" w:pos="720"/>
          <w:tab w:val="left" w:pos="1440"/>
          <w:tab w:val="left" w:pos="2160"/>
        </w:tabs>
        <w:suppressAutoHyphens/>
        <w:ind w:left="2880" w:right="1134"/>
        <w:jc w:val="both"/>
        <w:rPr>
          <w:rFonts w:ascii="Arial" w:hAnsi="Arial"/>
          <w:color w:val="000080"/>
          <w:spacing w:val="-2"/>
          <w:sz w:val="20"/>
          <w:lang w:val="en-US"/>
        </w:rPr>
      </w:pPr>
      <w:r>
        <w:rPr>
          <w:rFonts w:ascii="Arial" w:hAnsi="Arial"/>
          <w:b/>
          <w:color w:val="000080"/>
          <w:spacing w:val="-2"/>
          <w:sz w:val="20"/>
          <w:lang w:val="en-US"/>
        </w:rPr>
        <w:t>Gettyoil Company</w:t>
      </w:r>
      <w:r>
        <w:rPr>
          <w:rFonts w:ascii="Arial" w:hAnsi="Arial"/>
          <w:color w:val="000080"/>
          <w:spacing w:val="-2"/>
          <w:sz w:val="20"/>
          <w:lang w:val="en-US"/>
        </w:rPr>
        <w:t xml:space="preserve">, </w:t>
      </w:r>
      <w:smartTag w:uri="urn:schemas-microsoft-com:office:smarttags" w:element="place">
        <w:smartTag w:uri="urn:schemas-microsoft-com:office:smarttags" w:element="State">
          <w:r>
            <w:rPr>
              <w:rFonts w:ascii="Arial" w:hAnsi="Arial"/>
              <w:color w:val="000080"/>
              <w:spacing w:val="-2"/>
              <w:sz w:val="20"/>
              <w:lang w:val="en-US"/>
            </w:rPr>
            <w:t>Wyoming</w:t>
          </w:r>
        </w:smartTag>
      </w:smartTag>
      <w:r>
        <w:rPr>
          <w:rFonts w:ascii="Arial" w:hAnsi="Arial"/>
          <w:color w:val="000080"/>
          <w:spacing w:val="-2"/>
          <w:sz w:val="20"/>
          <w:lang w:val="en-US"/>
        </w:rPr>
        <w:t>;</w:t>
      </w:r>
    </w:p>
    <w:p w:rsidR="0068310F" w:rsidRDefault="0068310F">
      <w:pPr>
        <w:tabs>
          <w:tab w:val="left" w:pos="-720"/>
          <w:tab w:val="left" w:pos="0"/>
          <w:tab w:val="left" w:pos="720"/>
          <w:tab w:val="left" w:pos="1440"/>
          <w:tab w:val="left" w:pos="2160"/>
        </w:tabs>
        <w:suppressAutoHyphens/>
        <w:ind w:left="2880" w:right="1134"/>
        <w:jc w:val="both"/>
        <w:rPr>
          <w:rFonts w:ascii="Arial" w:hAnsi="Arial"/>
          <w:color w:val="000080"/>
          <w:spacing w:val="-2"/>
          <w:sz w:val="20"/>
          <w:lang w:val="en-US"/>
        </w:rPr>
      </w:pPr>
      <w:r>
        <w:rPr>
          <w:rFonts w:ascii="Arial" w:hAnsi="Arial"/>
          <w:b/>
          <w:color w:val="000080"/>
          <w:spacing w:val="-2"/>
          <w:sz w:val="20"/>
          <w:lang w:val="en-US"/>
        </w:rPr>
        <w:t>Exxon Minerals</w:t>
      </w:r>
      <w:r>
        <w:rPr>
          <w:rFonts w:ascii="Arial" w:hAnsi="Arial"/>
          <w:color w:val="000080"/>
          <w:spacing w:val="-2"/>
          <w:sz w:val="20"/>
          <w:lang w:val="en-US"/>
        </w:rPr>
        <w:t xml:space="preserve">, </w:t>
      </w:r>
      <w:smartTag w:uri="urn:schemas-microsoft-com:office:smarttags" w:element="place">
        <w:smartTag w:uri="urn:schemas-microsoft-com:office:smarttags" w:element="State">
          <w:r>
            <w:rPr>
              <w:rFonts w:ascii="Arial" w:hAnsi="Arial"/>
              <w:color w:val="000080"/>
              <w:spacing w:val="-2"/>
              <w:sz w:val="20"/>
              <w:lang w:val="en-US"/>
            </w:rPr>
            <w:t>Wyoming</w:t>
          </w:r>
        </w:smartTag>
      </w:smartTag>
      <w:r>
        <w:rPr>
          <w:rFonts w:ascii="Arial" w:hAnsi="Arial"/>
          <w:color w:val="000080"/>
          <w:spacing w:val="-2"/>
          <w:sz w:val="20"/>
          <w:lang w:val="en-US"/>
        </w:rPr>
        <w:t>;</w:t>
      </w:r>
    </w:p>
    <w:p w:rsidR="0068310F" w:rsidRDefault="0068310F">
      <w:pPr>
        <w:tabs>
          <w:tab w:val="left" w:pos="-720"/>
          <w:tab w:val="left" w:pos="0"/>
          <w:tab w:val="left" w:pos="720"/>
          <w:tab w:val="left" w:pos="1440"/>
          <w:tab w:val="left" w:pos="2160"/>
        </w:tabs>
        <w:suppressAutoHyphens/>
        <w:ind w:left="2880" w:right="1134"/>
        <w:jc w:val="both"/>
        <w:rPr>
          <w:rFonts w:ascii="Arial" w:hAnsi="Arial"/>
          <w:color w:val="000080"/>
          <w:spacing w:val="-2"/>
          <w:sz w:val="20"/>
          <w:lang w:val="en-US"/>
        </w:rPr>
      </w:pPr>
      <w:r>
        <w:rPr>
          <w:rFonts w:ascii="Arial" w:hAnsi="Arial"/>
          <w:b/>
          <w:color w:val="000080"/>
          <w:spacing w:val="-2"/>
          <w:sz w:val="20"/>
          <w:lang w:val="en-US"/>
        </w:rPr>
        <w:t>Big Eagle Mine</w:t>
      </w:r>
      <w:r>
        <w:rPr>
          <w:rFonts w:ascii="Arial" w:hAnsi="Arial"/>
          <w:color w:val="000080"/>
          <w:spacing w:val="-2"/>
          <w:sz w:val="20"/>
          <w:lang w:val="en-US"/>
        </w:rPr>
        <w:t xml:space="preserve">, </w:t>
      </w:r>
      <w:smartTag w:uri="urn:schemas-microsoft-com:office:smarttags" w:element="place">
        <w:smartTag w:uri="urn:schemas-microsoft-com:office:smarttags" w:element="State">
          <w:r>
            <w:rPr>
              <w:rFonts w:ascii="Arial" w:hAnsi="Arial"/>
              <w:color w:val="000080"/>
              <w:spacing w:val="-2"/>
              <w:sz w:val="20"/>
              <w:lang w:val="en-US"/>
            </w:rPr>
            <w:t>Wyoming</w:t>
          </w:r>
        </w:smartTag>
      </w:smartTag>
      <w:r>
        <w:rPr>
          <w:rFonts w:ascii="Arial" w:hAnsi="Arial"/>
          <w:color w:val="000080"/>
          <w:spacing w:val="-2"/>
          <w:sz w:val="20"/>
          <w:lang w:val="en-US"/>
        </w:rPr>
        <w:t>;</w:t>
      </w:r>
    </w:p>
    <w:p w:rsidR="0068310F" w:rsidRDefault="0068310F">
      <w:pPr>
        <w:tabs>
          <w:tab w:val="left" w:pos="-720"/>
          <w:tab w:val="left" w:pos="0"/>
          <w:tab w:val="left" w:pos="720"/>
          <w:tab w:val="left" w:pos="1440"/>
          <w:tab w:val="left" w:pos="2160"/>
        </w:tabs>
        <w:suppressAutoHyphens/>
        <w:ind w:left="2880" w:right="1134"/>
        <w:jc w:val="both"/>
        <w:rPr>
          <w:rFonts w:ascii="Arial" w:hAnsi="Arial"/>
          <w:color w:val="000080"/>
          <w:spacing w:val="-2"/>
          <w:sz w:val="20"/>
          <w:lang w:val="en-US"/>
        </w:rPr>
      </w:pPr>
      <w:r>
        <w:rPr>
          <w:rFonts w:ascii="Arial" w:hAnsi="Arial"/>
          <w:b/>
          <w:color w:val="000080"/>
          <w:spacing w:val="-2"/>
          <w:sz w:val="20"/>
          <w:lang w:val="en-US"/>
        </w:rPr>
        <w:t>Lucky Mac</w:t>
      </w:r>
      <w:r>
        <w:rPr>
          <w:rFonts w:ascii="Arial" w:hAnsi="Arial"/>
          <w:color w:val="000080"/>
          <w:spacing w:val="-2"/>
          <w:sz w:val="20"/>
          <w:lang w:val="en-US"/>
        </w:rPr>
        <w:t xml:space="preserve">, </w:t>
      </w:r>
      <w:smartTag w:uri="urn:schemas-microsoft-com:office:smarttags" w:element="place">
        <w:smartTag w:uri="urn:schemas-microsoft-com:office:smarttags" w:element="State">
          <w:r>
            <w:rPr>
              <w:rFonts w:ascii="Arial" w:hAnsi="Arial"/>
              <w:color w:val="000080"/>
              <w:spacing w:val="-2"/>
              <w:sz w:val="20"/>
              <w:lang w:val="en-US"/>
            </w:rPr>
            <w:t>Wyoming</w:t>
          </w:r>
        </w:smartTag>
      </w:smartTag>
      <w:r>
        <w:rPr>
          <w:rFonts w:ascii="Arial" w:hAnsi="Arial"/>
          <w:color w:val="000080"/>
          <w:spacing w:val="-2"/>
          <w:sz w:val="20"/>
          <w:lang w:val="en-US"/>
        </w:rPr>
        <w:t xml:space="preserve">; </w:t>
      </w:r>
    </w:p>
    <w:p w:rsidR="0068310F" w:rsidRDefault="0068310F">
      <w:pPr>
        <w:tabs>
          <w:tab w:val="left" w:pos="-720"/>
          <w:tab w:val="left" w:pos="0"/>
          <w:tab w:val="left" w:pos="720"/>
          <w:tab w:val="left" w:pos="1440"/>
          <w:tab w:val="left" w:pos="2160"/>
        </w:tabs>
        <w:suppressAutoHyphens/>
        <w:ind w:left="2608"/>
        <w:jc w:val="both"/>
        <w:rPr>
          <w:rFonts w:ascii="Arial" w:hAnsi="Arial"/>
          <w:color w:val="000080"/>
          <w:spacing w:val="-2"/>
          <w:sz w:val="20"/>
          <w:lang w:val="en-US"/>
        </w:rPr>
      </w:pPr>
    </w:p>
    <w:p w:rsidR="0068310F" w:rsidRPr="00D7139C" w:rsidRDefault="0068310F">
      <w:pPr>
        <w:tabs>
          <w:tab w:val="left" w:pos="-720"/>
          <w:tab w:val="left" w:pos="0"/>
          <w:tab w:val="left" w:pos="720"/>
          <w:tab w:val="left" w:pos="1440"/>
          <w:tab w:val="left" w:pos="2160"/>
          <w:tab w:val="left" w:pos="2880"/>
        </w:tabs>
        <w:suppressAutoHyphens/>
        <w:ind w:left="2166" w:hanging="2166"/>
        <w:jc w:val="both"/>
        <w:rPr>
          <w:rFonts w:ascii="Arial" w:hAnsi="Arial"/>
          <w:color w:val="000080"/>
          <w:spacing w:val="-2"/>
          <w:sz w:val="20"/>
          <w:lang w:val="en-US"/>
        </w:rPr>
      </w:pPr>
      <w:r w:rsidRPr="00A321F5">
        <w:rPr>
          <w:rFonts w:ascii="Arial" w:hAnsi="Arial"/>
          <w:color w:val="000080"/>
          <w:spacing w:val="-2"/>
          <w:sz w:val="20"/>
          <w:u w:val="single"/>
          <w:lang w:val="en-US"/>
        </w:rPr>
        <w:t xml:space="preserve">1982 </w:t>
      </w:r>
      <w:smartTag w:uri="urn:schemas-microsoft-com:office:smarttags" w:element="place">
        <w:smartTag w:uri="urn:schemas-microsoft-com:office:smarttags" w:element="country-region">
          <w:r w:rsidRPr="00A321F5">
            <w:rPr>
              <w:rFonts w:ascii="Arial" w:hAnsi="Arial"/>
              <w:color w:val="000080"/>
              <w:spacing w:val="-2"/>
              <w:sz w:val="20"/>
              <w:u w:val="single"/>
              <w:lang w:val="en-US"/>
            </w:rPr>
            <w:t>FRA</w:t>
          </w:r>
          <w:r w:rsidR="00A321F5" w:rsidRPr="00A321F5">
            <w:rPr>
              <w:rFonts w:ascii="Arial" w:hAnsi="Arial"/>
              <w:color w:val="000080"/>
              <w:spacing w:val="-2"/>
              <w:sz w:val="20"/>
              <w:u w:val="single"/>
              <w:lang w:val="en-US"/>
            </w:rPr>
            <w:t>NCE</w:t>
          </w:r>
        </w:smartTag>
      </w:smartTag>
      <w:r w:rsidR="00A321F5" w:rsidRPr="00A321F5">
        <w:rPr>
          <w:rFonts w:ascii="Arial" w:hAnsi="Arial"/>
          <w:color w:val="000080"/>
          <w:spacing w:val="-2"/>
          <w:sz w:val="20"/>
          <w:lang w:val="en-US"/>
        </w:rPr>
        <w:tab/>
      </w:r>
      <w:r w:rsidR="00A321F5" w:rsidRPr="00A321F5">
        <w:rPr>
          <w:rFonts w:ascii="Arial" w:hAnsi="Arial"/>
          <w:color w:val="000080"/>
          <w:spacing w:val="-2"/>
          <w:sz w:val="20"/>
          <w:lang w:val="en-US"/>
        </w:rPr>
        <w:tab/>
        <w:t xml:space="preserve">Visit to the factories for production of uranium concentrates: those belonging to </w:t>
      </w:r>
      <w:r w:rsidRPr="00A321F5">
        <w:rPr>
          <w:rFonts w:ascii="Arial" w:hAnsi="Arial"/>
          <w:b/>
          <w:color w:val="000080"/>
          <w:spacing w:val="-2"/>
          <w:sz w:val="20"/>
          <w:lang w:val="en-US"/>
        </w:rPr>
        <w:t>COGEMA</w:t>
      </w:r>
      <w:r w:rsidR="00A321F5" w:rsidRPr="00A321F5">
        <w:rPr>
          <w:rFonts w:ascii="Arial" w:hAnsi="Arial"/>
          <w:color w:val="000080"/>
          <w:spacing w:val="-2"/>
          <w:sz w:val="20"/>
          <w:lang w:val="en-US"/>
        </w:rPr>
        <w:t>, in</w:t>
      </w:r>
      <w:r w:rsidR="00A321F5">
        <w:rPr>
          <w:rFonts w:ascii="Arial" w:hAnsi="Arial"/>
          <w:color w:val="000080"/>
          <w:spacing w:val="-2"/>
          <w:sz w:val="20"/>
          <w:lang w:val="en-US"/>
        </w:rPr>
        <w:t xml:space="preserve"> Bessines and Lodève and also to the </w:t>
      </w:r>
      <w:r w:rsidRPr="00A321F5">
        <w:rPr>
          <w:rFonts w:ascii="Arial" w:hAnsi="Arial"/>
          <w:color w:val="000080"/>
          <w:spacing w:val="-2"/>
          <w:sz w:val="20"/>
          <w:lang w:val="en-US"/>
        </w:rPr>
        <w:t>Dong Trieu (</w:t>
      </w:r>
      <w:r w:rsidRPr="00A321F5">
        <w:rPr>
          <w:rFonts w:ascii="Arial" w:hAnsi="Arial"/>
          <w:b/>
          <w:color w:val="000080"/>
          <w:spacing w:val="-2"/>
          <w:sz w:val="20"/>
          <w:lang w:val="en-US"/>
        </w:rPr>
        <w:t>TOTAL</w:t>
      </w:r>
      <w:r w:rsidRPr="00A321F5">
        <w:rPr>
          <w:rFonts w:ascii="Arial" w:hAnsi="Arial"/>
          <w:color w:val="000080"/>
          <w:spacing w:val="-2"/>
          <w:sz w:val="20"/>
          <w:lang w:val="en-US"/>
        </w:rPr>
        <w:t>)</w:t>
      </w:r>
      <w:r w:rsidR="00A321F5">
        <w:rPr>
          <w:rFonts w:ascii="Arial" w:hAnsi="Arial"/>
          <w:color w:val="000080"/>
          <w:spacing w:val="-2"/>
          <w:sz w:val="20"/>
          <w:lang w:val="en-US"/>
        </w:rPr>
        <w:t xml:space="preserve"> Mining Complex</w:t>
      </w:r>
      <w:r w:rsidRPr="00A321F5">
        <w:rPr>
          <w:rFonts w:ascii="Arial" w:hAnsi="Arial"/>
          <w:color w:val="000080"/>
          <w:spacing w:val="-2"/>
          <w:sz w:val="20"/>
          <w:lang w:val="en-US"/>
        </w:rPr>
        <w:t xml:space="preserve">. </w:t>
      </w:r>
      <w:r w:rsidR="00A321F5" w:rsidRPr="00D7139C">
        <w:rPr>
          <w:rFonts w:ascii="Arial" w:hAnsi="Arial"/>
          <w:color w:val="000080"/>
          <w:spacing w:val="-2"/>
          <w:sz w:val="20"/>
          <w:lang w:val="en-US"/>
        </w:rPr>
        <w:t xml:space="preserve">Visit to the Nuclear </w:t>
      </w:r>
      <w:smartTag w:uri="urn:schemas-microsoft-com:office:smarttags" w:element="place">
        <w:smartTag w:uri="urn:schemas-microsoft-com:office:smarttags" w:element="PlaceName">
          <w:r w:rsidR="00A321F5" w:rsidRPr="00D7139C">
            <w:rPr>
              <w:rFonts w:ascii="Arial" w:hAnsi="Arial"/>
              <w:color w:val="000080"/>
              <w:spacing w:val="-2"/>
              <w:sz w:val="20"/>
              <w:lang w:val="en-US"/>
            </w:rPr>
            <w:t>Research</w:t>
          </w:r>
        </w:smartTag>
        <w:r w:rsidR="00A321F5" w:rsidRPr="00D7139C">
          <w:rPr>
            <w:rFonts w:ascii="Arial" w:hAnsi="Arial"/>
            <w:color w:val="000080"/>
            <w:spacing w:val="-2"/>
            <w:sz w:val="20"/>
            <w:lang w:val="en-US"/>
          </w:rPr>
          <w:t xml:space="preserve"> </w:t>
        </w:r>
        <w:smartTag w:uri="urn:schemas-microsoft-com:office:smarttags" w:element="PlaceType">
          <w:r w:rsidR="00A321F5" w:rsidRPr="00D7139C">
            <w:rPr>
              <w:rFonts w:ascii="Arial" w:hAnsi="Arial"/>
              <w:color w:val="000080"/>
              <w:spacing w:val="-2"/>
              <w:sz w:val="20"/>
              <w:lang w:val="en-US"/>
            </w:rPr>
            <w:t>Center</w:t>
          </w:r>
        </w:smartTag>
      </w:smartTag>
      <w:r w:rsidR="00A321F5" w:rsidRPr="00D7139C">
        <w:rPr>
          <w:rFonts w:ascii="Arial" w:hAnsi="Arial"/>
          <w:color w:val="000080"/>
          <w:spacing w:val="-2"/>
          <w:sz w:val="20"/>
          <w:lang w:val="en-US"/>
        </w:rPr>
        <w:t xml:space="preserve"> in </w:t>
      </w:r>
      <w:r w:rsidRPr="00D7139C">
        <w:rPr>
          <w:rFonts w:ascii="Arial" w:hAnsi="Arial"/>
          <w:b/>
          <w:color w:val="000080"/>
          <w:spacing w:val="-2"/>
          <w:sz w:val="20"/>
          <w:lang w:val="en-US"/>
        </w:rPr>
        <w:t>Marcoulle</w:t>
      </w:r>
      <w:r w:rsidR="00D7139C" w:rsidRPr="00D7139C">
        <w:rPr>
          <w:rFonts w:ascii="Arial" w:hAnsi="Arial"/>
          <w:color w:val="000080"/>
          <w:spacing w:val="-2"/>
          <w:sz w:val="20"/>
          <w:lang w:val="en-US"/>
        </w:rPr>
        <w:t xml:space="preserve"> (</w:t>
      </w:r>
      <w:r w:rsidR="00466EA8" w:rsidRPr="00D7139C">
        <w:rPr>
          <w:rFonts w:ascii="Arial" w:hAnsi="Arial"/>
          <w:color w:val="000080"/>
          <w:spacing w:val="-2"/>
          <w:sz w:val="20"/>
          <w:lang w:val="en-US"/>
        </w:rPr>
        <w:t>Hydrometallurgy</w:t>
      </w:r>
      <w:r w:rsidRPr="00D7139C">
        <w:rPr>
          <w:rFonts w:ascii="Arial" w:hAnsi="Arial"/>
          <w:color w:val="000080"/>
          <w:spacing w:val="-2"/>
          <w:sz w:val="20"/>
          <w:lang w:val="en-US"/>
        </w:rPr>
        <w:t xml:space="preserve">, </w:t>
      </w:r>
      <w:r w:rsidR="00D7139C" w:rsidRPr="00D7139C">
        <w:rPr>
          <w:rFonts w:ascii="Arial" w:hAnsi="Arial"/>
          <w:color w:val="000080"/>
          <w:spacing w:val="-2"/>
          <w:sz w:val="20"/>
          <w:lang w:val="en-US"/>
        </w:rPr>
        <w:t xml:space="preserve">Reprocessement of Irradiated Fuel, PWR </w:t>
      </w:r>
      <w:r w:rsidR="00466EA8" w:rsidRPr="00D7139C">
        <w:rPr>
          <w:rFonts w:ascii="Arial" w:hAnsi="Arial"/>
          <w:color w:val="000080"/>
          <w:spacing w:val="-2"/>
          <w:sz w:val="20"/>
          <w:lang w:val="en-US"/>
        </w:rPr>
        <w:t>Reactors</w:t>
      </w:r>
      <w:r w:rsidR="00D7139C" w:rsidRPr="00D7139C">
        <w:rPr>
          <w:rFonts w:ascii="Arial" w:hAnsi="Arial"/>
          <w:color w:val="000080"/>
          <w:spacing w:val="-2"/>
          <w:sz w:val="20"/>
          <w:lang w:val="en-US"/>
        </w:rPr>
        <w:t xml:space="preserve"> and the Super-</w:t>
      </w:r>
      <w:r w:rsidR="00466EA8" w:rsidRPr="00D7139C">
        <w:rPr>
          <w:rFonts w:ascii="Arial" w:hAnsi="Arial"/>
          <w:color w:val="000080"/>
          <w:spacing w:val="-2"/>
          <w:sz w:val="20"/>
          <w:lang w:val="en-US"/>
        </w:rPr>
        <w:t>Regenerator</w:t>
      </w:r>
      <w:r w:rsidR="00D7139C" w:rsidRPr="00D7139C">
        <w:rPr>
          <w:rFonts w:ascii="Arial" w:hAnsi="Arial"/>
          <w:color w:val="000080"/>
          <w:spacing w:val="-2"/>
          <w:sz w:val="20"/>
          <w:lang w:val="en-US"/>
        </w:rPr>
        <w:t xml:space="preserve"> Reactor Fenix</w:t>
      </w:r>
      <w:r w:rsidRPr="00D7139C">
        <w:rPr>
          <w:rFonts w:ascii="Arial" w:hAnsi="Arial"/>
          <w:color w:val="000080"/>
          <w:spacing w:val="-2"/>
          <w:sz w:val="20"/>
          <w:lang w:val="en-US"/>
        </w:rPr>
        <w:t>).</w:t>
      </w:r>
    </w:p>
    <w:p w:rsidR="0068310F" w:rsidRPr="00D7139C" w:rsidRDefault="0068310F">
      <w:pPr>
        <w:tabs>
          <w:tab w:val="left" w:pos="-720"/>
          <w:tab w:val="left" w:pos="0"/>
          <w:tab w:val="left" w:pos="720"/>
          <w:tab w:val="left" w:pos="1440"/>
          <w:tab w:val="left" w:pos="2160"/>
          <w:tab w:val="left" w:pos="2880"/>
        </w:tabs>
        <w:suppressAutoHyphens/>
        <w:ind w:left="3600" w:right="1440" w:hanging="3600"/>
        <w:jc w:val="both"/>
        <w:rPr>
          <w:rFonts w:ascii="Arial" w:hAnsi="Arial"/>
          <w:color w:val="000080"/>
          <w:spacing w:val="-2"/>
          <w:sz w:val="20"/>
          <w:lang w:val="en-US"/>
        </w:rPr>
      </w:pPr>
    </w:p>
    <w:p w:rsidR="0068310F" w:rsidRPr="00D7139C" w:rsidRDefault="0068310F">
      <w:pPr>
        <w:tabs>
          <w:tab w:val="left" w:pos="-720"/>
          <w:tab w:val="left" w:pos="0"/>
          <w:tab w:val="left" w:pos="720"/>
          <w:tab w:val="left" w:pos="1440"/>
        </w:tabs>
        <w:suppressAutoHyphens/>
        <w:ind w:left="2160" w:hanging="2160"/>
        <w:jc w:val="both"/>
        <w:rPr>
          <w:rFonts w:ascii="Arial" w:hAnsi="Arial"/>
          <w:b/>
          <w:color w:val="000080"/>
          <w:spacing w:val="-2"/>
          <w:sz w:val="20"/>
          <w:lang w:val="en-US"/>
        </w:rPr>
      </w:pPr>
      <w:r w:rsidRPr="00D7139C">
        <w:rPr>
          <w:rFonts w:ascii="Arial" w:hAnsi="Arial"/>
          <w:color w:val="000080"/>
          <w:spacing w:val="-2"/>
          <w:sz w:val="20"/>
          <w:u w:val="single"/>
          <w:lang w:val="en-US"/>
        </w:rPr>
        <w:t xml:space="preserve">1984 </w:t>
      </w:r>
      <w:smartTag w:uri="urn:schemas-microsoft-com:office:smarttags" w:element="country-region">
        <w:r w:rsidR="00A321F5" w:rsidRPr="00D7139C">
          <w:rPr>
            <w:rFonts w:ascii="Arial" w:hAnsi="Arial"/>
            <w:color w:val="000080"/>
            <w:spacing w:val="-2"/>
            <w:sz w:val="20"/>
            <w:u w:val="single"/>
            <w:lang w:val="en-US"/>
          </w:rPr>
          <w:t>UNITED KINGDOM</w:t>
        </w:r>
      </w:smartTag>
      <w:r w:rsidR="00D7139C" w:rsidRPr="00D7139C">
        <w:rPr>
          <w:rFonts w:ascii="Arial" w:hAnsi="Arial"/>
          <w:color w:val="000080"/>
          <w:spacing w:val="-2"/>
          <w:sz w:val="20"/>
          <w:lang w:val="en-US"/>
        </w:rPr>
        <w:tab/>
        <w:t>Visit</w:t>
      </w:r>
      <w:r w:rsidRPr="00D7139C">
        <w:rPr>
          <w:rFonts w:ascii="Arial" w:hAnsi="Arial"/>
          <w:color w:val="000080"/>
          <w:spacing w:val="-2"/>
          <w:sz w:val="20"/>
          <w:lang w:val="en-US"/>
        </w:rPr>
        <w:t xml:space="preserve"> </w:t>
      </w:r>
      <w:r w:rsidR="00D7139C" w:rsidRPr="00D7139C">
        <w:rPr>
          <w:rFonts w:ascii="Arial" w:hAnsi="Arial"/>
          <w:color w:val="000080"/>
          <w:spacing w:val="-2"/>
          <w:sz w:val="20"/>
          <w:lang w:val="en-US"/>
        </w:rPr>
        <w:t xml:space="preserve">to the </w:t>
      </w:r>
      <w:r w:rsidR="00466EA8" w:rsidRPr="00D7139C">
        <w:rPr>
          <w:rFonts w:ascii="Arial" w:hAnsi="Arial"/>
          <w:color w:val="000080"/>
          <w:spacing w:val="-2"/>
          <w:sz w:val="20"/>
          <w:lang w:val="en-US"/>
        </w:rPr>
        <w:t>research</w:t>
      </w:r>
      <w:r w:rsidR="00D7139C" w:rsidRPr="00D7139C">
        <w:rPr>
          <w:rFonts w:ascii="Arial" w:hAnsi="Arial"/>
          <w:color w:val="000080"/>
          <w:spacing w:val="-2"/>
          <w:sz w:val="20"/>
          <w:lang w:val="en-US"/>
        </w:rPr>
        <w:t xml:space="preserve"> and project department of </w:t>
      </w:r>
      <w:r w:rsidRPr="00D7139C">
        <w:rPr>
          <w:rFonts w:ascii="Arial" w:hAnsi="Arial"/>
          <w:b/>
          <w:color w:val="000080"/>
          <w:spacing w:val="-2"/>
          <w:sz w:val="20"/>
          <w:lang w:val="en-US"/>
        </w:rPr>
        <w:t>Davy McKee</w:t>
      </w:r>
      <w:r w:rsidR="00D7139C">
        <w:rPr>
          <w:rFonts w:ascii="Arial" w:hAnsi="Arial"/>
          <w:color w:val="000080"/>
          <w:spacing w:val="-2"/>
          <w:sz w:val="20"/>
          <w:lang w:val="en-US"/>
        </w:rPr>
        <w:t>, in</w:t>
      </w:r>
      <w:r w:rsidRPr="00D7139C">
        <w:rPr>
          <w:rFonts w:ascii="Arial" w:hAnsi="Arial"/>
          <w:color w:val="000080"/>
          <w:spacing w:val="-2"/>
          <w:sz w:val="20"/>
          <w:lang w:val="en-US"/>
        </w:rPr>
        <w:t xml:space="preserve"> </w:t>
      </w:r>
      <w:smartTag w:uri="urn:schemas-microsoft-com:office:smarttags" w:element="place">
        <w:smartTag w:uri="urn:schemas-microsoft-com:office:smarttags" w:element="City">
          <w:r w:rsidRPr="00D7139C">
            <w:rPr>
              <w:rFonts w:ascii="Arial" w:hAnsi="Arial"/>
              <w:color w:val="000080"/>
              <w:spacing w:val="-2"/>
              <w:sz w:val="20"/>
              <w:lang w:val="en-US"/>
            </w:rPr>
            <w:t>Newcastle-upon-Tyne</w:t>
          </w:r>
        </w:smartTag>
      </w:smartTag>
      <w:r w:rsidRPr="00D7139C">
        <w:rPr>
          <w:rFonts w:ascii="Arial" w:hAnsi="Arial"/>
          <w:b/>
          <w:color w:val="000080"/>
          <w:spacing w:val="-2"/>
          <w:sz w:val="20"/>
          <w:lang w:val="en-US"/>
        </w:rPr>
        <w:t>.</w:t>
      </w:r>
    </w:p>
    <w:p w:rsidR="0068310F" w:rsidRPr="00D7139C" w:rsidRDefault="0068310F">
      <w:pPr>
        <w:tabs>
          <w:tab w:val="left" w:pos="-720"/>
        </w:tabs>
        <w:suppressAutoHyphens/>
        <w:jc w:val="both"/>
        <w:rPr>
          <w:rFonts w:ascii="Arial" w:hAnsi="Arial"/>
          <w:b/>
          <w:color w:val="000080"/>
          <w:spacing w:val="-2"/>
          <w:sz w:val="20"/>
          <w:lang w:val="en-US"/>
        </w:rPr>
      </w:pPr>
    </w:p>
    <w:p w:rsidR="0068310F" w:rsidRPr="00D7139C" w:rsidRDefault="0068310F">
      <w:pPr>
        <w:tabs>
          <w:tab w:val="left" w:pos="-720"/>
          <w:tab w:val="left" w:pos="0"/>
          <w:tab w:val="left" w:pos="720"/>
          <w:tab w:val="left" w:pos="1440"/>
          <w:tab w:val="left" w:pos="2160"/>
          <w:tab w:val="left" w:pos="2880"/>
        </w:tabs>
        <w:suppressAutoHyphens/>
        <w:ind w:left="2166" w:hanging="2166"/>
        <w:jc w:val="both"/>
        <w:rPr>
          <w:rFonts w:ascii="Arial" w:hAnsi="Arial"/>
          <w:color w:val="000080"/>
          <w:spacing w:val="-2"/>
          <w:sz w:val="20"/>
          <w:lang w:val="en-US"/>
        </w:rPr>
      </w:pPr>
      <w:r w:rsidRPr="00D7139C">
        <w:rPr>
          <w:rFonts w:ascii="Arial" w:hAnsi="Arial"/>
          <w:color w:val="000080"/>
          <w:spacing w:val="-2"/>
          <w:sz w:val="20"/>
          <w:u w:val="single"/>
          <w:lang w:val="en-US"/>
        </w:rPr>
        <w:t xml:space="preserve">1995 </w:t>
      </w:r>
      <w:smartTag w:uri="urn:schemas-microsoft-com:office:smarttags" w:element="country-region">
        <w:r w:rsidR="00A321F5" w:rsidRPr="00D7139C">
          <w:rPr>
            <w:rFonts w:ascii="Arial" w:hAnsi="Arial"/>
            <w:color w:val="000080"/>
            <w:spacing w:val="-2"/>
            <w:sz w:val="20"/>
            <w:u w:val="single"/>
            <w:lang w:val="en-US"/>
          </w:rPr>
          <w:t>SLOVAKIA</w:t>
        </w:r>
      </w:smartTag>
      <w:r w:rsidR="00D7139C" w:rsidRPr="00D7139C">
        <w:rPr>
          <w:rFonts w:ascii="Arial" w:hAnsi="Arial"/>
          <w:color w:val="000080"/>
          <w:spacing w:val="-2"/>
          <w:sz w:val="20"/>
          <w:lang w:val="en-US"/>
        </w:rPr>
        <w:tab/>
        <w:t xml:space="preserve">Visit to several places where soil remediation or underground water cleaning </w:t>
      </w:r>
      <w:r w:rsidR="00466EA8" w:rsidRPr="00D7139C">
        <w:rPr>
          <w:rFonts w:ascii="Arial" w:hAnsi="Arial"/>
          <w:color w:val="000080"/>
          <w:spacing w:val="-2"/>
          <w:sz w:val="20"/>
          <w:lang w:val="en-US"/>
        </w:rPr>
        <w:t>was</w:t>
      </w:r>
      <w:r w:rsidR="00D7139C" w:rsidRPr="00D7139C">
        <w:rPr>
          <w:rFonts w:ascii="Arial" w:hAnsi="Arial"/>
          <w:color w:val="000080"/>
          <w:spacing w:val="-2"/>
          <w:sz w:val="20"/>
          <w:lang w:val="en-US"/>
        </w:rPr>
        <w:t xml:space="preserve"> </w:t>
      </w:r>
      <w:r w:rsidR="00466EA8" w:rsidRPr="00D7139C">
        <w:rPr>
          <w:rFonts w:ascii="Arial" w:hAnsi="Arial"/>
          <w:color w:val="000080"/>
          <w:spacing w:val="-2"/>
          <w:sz w:val="20"/>
          <w:lang w:val="en-US"/>
        </w:rPr>
        <w:t>performed</w:t>
      </w:r>
      <w:r w:rsidR="00D7139C" w:rsidRPr="00D7139C">
        <w:rPr>
          <w:rFonts w:ascii="Arial" w:hAnsi="Arial"/>
          <w:color w:val="000080"/>
          <w:spacing w:val="-2"/>
          <w:sz w:val="20"/>
          <w:lang w:val="en-US"/>
        </w:rPr>
        <w:t>:</w:t>
      </w:r>
      <w:r w:rsidRPr="00D7139C">
        <w:rPr>
          <w:rFonts w:ascii="Arial" w:hAnsi="Arial"/>
          <w:color w:val="000080"/>
          <w:spacing w:val="-2"/>
          <w:sz w:val="20"/>
          <w:lang w:val="en-US"/>
        </w:rPr>
        <w:t xml:space="preserve"> </w:t>
      </w:r>
      <w:smartTag w:uri="urn:schemas-microsoft-com:office:smarttags" w:element="place">
        <w:smartTag w:uri="urn:schemas-microsoft-com:office:smarttags" w:element="PlaceName">
          <w:r w:rsidR="00466EA8" w:rsidRPr="00D7139C">
            <w:rPr>
              <w:rFonts w:ascii="Arial" w:hAnsi="Arial"/>
              <w:color w:val="000080"/>
              <w:spacing w:val="-2"/>
              <w:sz w:val="20"/>
              <w:lang w:val="en-US"/>
            </w:rPr>
            <w:t>Military</w:t>
          </w:r>
        </w:smartTag>
        <w:r w:rsidR="00D7139C" w:rsidRPr="00D7139C">
          <w:rPr>
            <w:rFonts w:ascii="Arial" w:hAnsi="Arial"/>
            <w:color w:val="000080"/>
            <w:spacing w:val="-2"/>
            <w:sz w:val="20"/>
            <w:lang w:val="en-US"/>
          </w:rPr>
          <w:t xml:space="preserve"> </w:t>
        </w:r>
        <w:smartTag w:uri="urn:schemas-microsoft-com:office:smarttags" w:element="PlaceType">
          <w:r w:rsidR="00D7139C" w:rsidRPr="00D7139C">
            <w:rPr>
              <w:rFonts w:ascii="Arial" w:hAnsi="Arial"/>
              <w:color w:val="000080"/>
              <w:spacing w:val="-2"/>
              <w:sz w:val="20"/>
              <w:lang w:val="en-US"/>
            </w:rPr>
            <w:t>Airport</w:t>
          </w:r>
        </w:smartTag>
      </w:smartTag>
      <w:r w:rsidR="00D7139C" w:rsidRPr="00D7139C">
        <w:rPr>
          <w:rFonts w:ascii="Arial" w:hAnsi="Arial"/>
          <w:color w:val="000080"/>
          <w:spacing w:val="-2"/>
          <w:sz w:val="20"/>
          <w:lang w:val="en-US"/>
        </w:rPr>
        <w:t xml:space="preserve"> at </w:t>
      </w:r>
      <w:r w:rsidRPr="00D7139C">
        <w:rPr>
          <w:rFonts w:ascii="Arial" w:hAnsi="Arial"/>
          <w:color w:val="000080"/>
          <w:spacing w:val="-2"/>
          <w:sz w:val="20"/>
          <w:lang w:val="en-US"/>
        </w:rPr>
        <w:t>Piestant, de</w:t>
      </w:r>
      <w:r w:rsidR="00D7139C" w:rsidRPr="00D7139C">
        <w:rPr>
          <w:rFonts w:ascii="Arial" w:hAnsi="Arial"/>
          <w:color w:val="000080"/>
          <w:spacing w:val="-2"/>
          <w:sz w:val="20"/>
          <w:lang w:val="en-US"/>
        </w:rPr>
        <w:t xml:space="preserve">contamination of groundwater in </w:t>
      </w:r>
      <w:r w:rsidRPr="00D7139C">
        <w:rPr>
          <w:rFonts w:ascii="Arial" w:hAnsi="Arial"/>
          <w:color w:val="000080"/>
          <w:spacing w:val="-2"/>
          <w:sz w:val="20"/>
          <w:lang w:val="en-US"/>
        </w:rPr>
        <w:t xml:space="preserve">Stupava, </w:t>
      </w:r>
      <w:r w:rsidR="00D7139C" w:rsidRPr="00D7139C">
        <w:rPr>
          <w:rFonts w:ascii="Arial" w:hAnsi="Arial"/>
          <w:color w:val="000080"/>
          <w:spacing w:val="-2"/>
          <w:sz w:val="20"/>
          <w:lang w:val="en-US"/>
        </w:rPr>
        <w:t xml:space="preserve">remediation of </w:t>
      </w:r>
      <w:r w:rsidR="00466EA8" w:rsidRPr="00D7139C">
        <w:rPr>
          <w:rFonts w:ascii="Arial" w:hAnsi="Arial"/>
          <w:color w:val="000080"/>
          <w:spacing w:val="-2"/>
          <w:sz w:val="20"/>
          <w:lang w:val="en-US"/>
        </w:rPr>
        <w:t>contaminated</w:t>
      </w:r>
      <w:r w:rsidR="00D7139C" w:rsidRPr="00D7139C">
        <w:rPr>
          <w:rFonts w:ascii="Arial" w:hAnsi="Arial"/>
          <w:color w:val="000080"/>
          <w:spacing w:val="-2"/>
          <w:sz w:val="20"/>
          <w:lang w:val="en-US"/>
        </w:rPr>
        <w:t xml:space="preserve"> soils in gas stations in Deni</w:t>
      </w:r>
      <w:r w:rsidRPr="00D7139C">
        <w:rPr>
          <w:rFonts w:ascii="Arial" w:hAnsi="Arial"/>
          <w:color w:val="000080"/>
          <w:spacing w:val="-2"/>
          <w:sz w:val="20"/>
          <w:lang w:val="en-US"/>
        </w:rPr>
        <w:t>ska Nová Ves.</w:t>
      </w:r>
    </w:p>
    <w:p w:rsidR="0068310F" w:rsidRPr="00D7139C" w:rsidRDefault="0068310F">
      <w:pPr>
        <w:tabs>
          <w:tab w:val="left" w:pos="-720"/>
          <w:tab w:val="left" w:pos="0"/>
          <w:tab w:val="left" w:pos="720"/>
          <w:tab w:val="left" w:pos="1440"/>
          <w:tab w:val="left" w:pos="2160"/>
          <w:tab w:val="left" w:pos="2880"/>
        </w:tabs>
        <w:suppressAutoHyphens/>
        <w:ind w:left="2166" w:hanging="2166"/>
        <w:jc w:val="both"/>
        <w:rPr>
          <w:rFonts w:ascii="Arial" w:hAnsi="Arial"/>
          <w:color w:val="000080"/>
          <w:spacing w:val="-2"/>
          <w:sz w:val="20"/>
          <w:lang w:val="en-US"/>
        </w:rPr>
      </w:pPr>
    </w:p>
    <w:p w:rsidR="0068310F" w:rsidRPr="00D7139C" w:rsidRDefault="00A321F5">
      <w:pPr>
        <w:tabs>
          <w:tab w:val="left" w:pos="-720"/>
        </w:tabs>
        <w:suppressAutoHyphens/>
        <w:ind w:left="2172" w:hanging="2172"/>
        <w:jc w:val="both"/>
        <w:rPr>
          <w:rFonts w:ascii="Arial" w:hAnsi="Arial"/>
          <w:color w:val="000080"/>
          <w:spacing w:val="-2"/>
          <w:sz w:val="20"/>
          <w:lang w:val="en-US"/>
        </w:rPr>
      </w:pPr>
      <w:r w:rsidRPr="00D7139C">
        <w:rPr>
          <w:rFonts w:ascii="Arial" w:hAnsi="Arial"/>
          <w:color w:val="000080"/>
          <w:spacing w:val="-2"/>
          <w:sz w:val="20"/>
          <w:u w:val="single"/>
          <w:lang w:val="en-US"/>
        </w:rPr>
        <w:t>1997 SPAIN</w:t>
      </w:r>
      <w:r w:rsidR="00D7139C" w:rsidRPr="00D7139C">
        <w:rPr>
          <w:rFonts w:ascii="Arial" w:hAnsi="Arial"/>
          <w:color w:val="000080"/>
          <w:spacing w:val="-2"/>
          <w:sz w:val="20"/>
          <w:lang w:val="en-US"/>
        </w:rPr>
        <w:tab/>
        <w:t xml:space="preserve">Visit to the new plant for uranium ore processing in </w:t>
      </w:r>
      <w:r w:rsidR="0068310F" w:rsidRPr="00D7139C">
        <w:rPr>
          <w:rFonts w:ascii="Arial" w:hAnsi="Arial"/>
          <w:color w:val="000080"/>
          <w:spacing w:val="-2"/>
          <w:sz w:val="20"/>
          <w:lang w:val="en-US"/>
        </w:rPr>
        <w:t>Ciudad Rodrigo.</w:t>
      </w:r>
    </w:p>
    <w:p w:rsidR="0068310F" w:rsidRPr="00D7139C" w:rsidRDefault="0068310F">
      <w:pPr>
        <w:tabs>
          <w:tab w:val="left" w:pos="-720"/>
        </w:tabs>
        <w:suppressAutoHyphens/>
        <w:ind w:left="2172" w:hanging="2172"/>
        <w:jc w:val="both"/>
        <w:rPr>
          <w:rFonts w:ascii="Arial" w:hAnsi="Arial"/>
          <w:color w:val="000080"/>
          <w:spacing w:val="-2"/>
          <w:sz w:val="20"/>
          <w:u w:val="single"/>
          <w:lang w:val="en-US"/>
        </w:rPr>
      </w:pPr>
    </w:p>
    <w:p w:rsidR="0068310F" w:rsidRPr="00D7139C" w:rsidRDefault="0068310F" w:rsidP="00CE2AC7">
      <w:pPr>
        <w:tabs>
          <w:tab w:val="left" w:pos="-720"/>
        </w:tabs>
        <w:suppressAutoHyphens/>
        <w:ind w:left="2166" w:hanging="2166"/>
        <w:jc w:val="both"/>
        <w:rPr>
          <w:rFonts w:ascii="Arial" w:hAnsi="Arial"/>
          <w:b/>
          <w:color w:val="000080"/>
          <w:spacing w:val="-2"/>
          <w:sz w:val="20"/>
          <w:lang w:val="en-US"/>
        </w:rPr>
      </w:pPr>
      <w:r w:rsidRPr="00D7139C">
        <w:rPr>
          <w:rFonts w:ascii="Arial" w:hAnsi="Arial"/>
          <w:color w:val="000080"/>
          <w:spacing w:val="-2"/>
          <w:sz w:val="20"/>
          <w:u w:val="single"/>
          <w:lang w:val="en-US"/>
        </w:rPr>
        <w:t xml:space="preserve">1998 </w:t>
      </w:r>
      <w:r w:rsidR="00A321F5" w:rsidRPr="00D7139C">
        <w:rPr>
          <w:rFonts w:ascii="Arial" w:hAnsi="Arial"/>
          <w:color w:val="000080"/>
          <w:spacing w:val="-2"/>
          <w:sz w:val="20"/>
          <w:u w:val="single"/>
          <w:lang w:val="en-US"/>
        </w:rPr>
        <w:t>SPAIN</w:t>
      </w:r>
      <w:r w:rsidRPr="00D7139C">
        <w:rPr>
          <w:rFonts w:ascii="Arial" w:hAnsi="Arial"/>
          <w:color w:val="000080"/>
          <w:spacing w:val="-2"/>
          <w:sz w:val="20"/>
          <w:lang w:val="en-US"/>
        </w:rPr>
        <w:tab/>
      </w:r>
      <w:r w:rsidR="00D7139C" w:rsidRPr="00D7139C">
        <w:rPr>
          <w:rFonts w:ascii="Arial" w:hAnsi="Arial"/>
          <w:color w:val="000080"/>
          <w:spacing w:val="-2"/>
          <w:sz w:val="20"/>
          <w:lang w:val="en-US"/>
        </w:rPr>
        <w:t xml:space="preserve">Visit to the </w:t>
      </w:r>
      <w:r w:rsidR="00466EA8" w:rsidRPr="00D7139C">
        <w:rPr>
          <w:rFonts w:ascii="Arial" w:hAnsi="Arial"/>
          <w:color w:val="000080"/>
          <w:spacing w:val="-2"/>
          <w:sz w:val="20"/>
          <w:lang w:val="en-US"/>
        </w:rPr>
        <w:t>lignite</w:t>
      </w:r>
      <w:r w:rsidR="00D7139C" w:rsidRPr="00D7139C">
        <w:rPr>
          <w:rFonts w:ascii="Arial" w:hAnsi="Arial"/>
          <w:color w:val="000080"/>
          <w:spacing w:val="-2"/>
          <w:sz w:val="20"/>
          <w:lang w:val="en-US"/>
        </w:rPr>
        <w:t xml:space="preserve"> exploitation and environmental recovery</w:t>
      </w:r>
      <w:r w:rsidRPr="00D7139C">
        <w:rPr>
          <w:rFonts w:ascii="Arial" w:hAnsi="Arial"/>
          <w:color w:val="000080"/>
          <w:spacing w:val="-2"/>
          <w:sz w:val="20"/>
          <w:lang w:val="en-US"/>
        </w:rPr>
        <w:t xml:space="preserve"> </w:t>
      </w:r>
      <w:r w:rsidR="00D7139C" w:rsidRPr="00D7139C">
        <w:rPr>
          <w:rFonts w:ascii="Arial" w:hAnsi="Arial"/>
          <w:color w:val="000080"/>
          <w:spacing w:val="-2"/>
          <w:sz w:val="20"/>
          <w:lang w:val="en-US"/>
        </w:rPr>
        <w:t xml:space="preserve">of mine soils at </w:t>
      </w:r>
      <w:r w:rsidRPr="00D7139C">
        <w:rPr>
          <w:rFonts w:ascii="Arial" w:hAnsi="Arial"/>
          <w:i/>
          <w:color w:val="000080"/>
          <w:spacing w:val="-2"/>
          <w:sz w:val="20"/>
          <w:lang w:val="en-US"/>
        </w:rPr>
        <w:t>La Cuenca de As Pontes de Garcia-Rodrigue</w:t>
      </w:r>
      <w:r w:rsidR="00D7139C" w:rsidRPr="00D7139C">
        <w:rPr>
          <w:rFonts w:ascii="Arial" w:hAnsi="Arial"/>
          <w:color w:val="000080"/>
          <w:spacing w:val="-2"/>
          <w:sz w:val="20"/>
          <w:lang w:val="en-US"/>
        </w:rPr>
        <w:t xml:space="preserve">; </w:t>
      </w:r>
      <w:r w:rsidR="00D7139C">
        <w:rPr>
          <w:rFonts w:ascii="Arial" w:hAnsi="Arial"/>
          <w:color w:val="000080"/>
          <w:spacing w:val="-2"/>
          <w:sz w:val="20"/>
          <w:lang w:val="en-US"/>
        </w:rPr>
        <w:t>visit to the associated  Power Plant</w:t>
      </w:r>
      <w:r w:rsidRPr="00D7139C">
        <w:rPr>
          <w:rFonts w:ascii="Arial" w:hAnsi="Arial"/>
          <w:color w:val="000080"/>
          <w:spacing w:val="-2"/>
          <w:sz w:val="20"/>
          <w:lang w:val="en-US"/>
        </w:rPr>
        <w:t>.</w:t>
      </w:r>
    </w:p>
    <w:p w:rsidR="0068310F" w:rsidRPr="00D7139C" w:rsidRDefault="0068310F">
      <w:pPr>
        <w:tabs>
          <w:tab w:val="left" w:pos="-720"/>
        </w:tabs>
        <w:suppressAutoHyphens/>
        <w:ind w:left="2172" w:hanging="2172"/>
        <w:jc w:val="both"/>
        <w:rPr>
          <w:rFonts w:ascii="Arial" w:hAnsi="Arial"/>
          <w:b/>
          <w:color w:val="000080"/>
          <w:spacing w:val="-2"/>
          <w:sz w:val="20"/>
          <w:lang w:val="en-US"/>
        </w:rPr>
      </w:pPr>
    </w:p>
    <w:p w:rsidR="0068310F" w:rsidRPr="00466EA8" w:rsidRDefault="0068310F">
      <w:pPr>
        <w:tabs>
          <w:tab w:val="left" w:pos="-720"/>
        </w:tabs>
        <w:suppressAutoHyphens/>
        <w:ind w:left="2172" w:hanging="2172"/>
        <w:jc w:val="both"/>
        <w:rPr>
          <w:rFonts w:ascii="Arial" w:hAnsi="Arial"/>
          <w:b/>
          <w:color w:val="000080"/>
          <w:spacing w:val="-2"/>
          <w:sz w:val="20"/>
        </w:rPr>
      </w:pPr>
      <w:r w:rsidRPr="00466EA8">
        <w:rPr>
          <w:rFonts w:ascii="Arial" w:hAnsi="Arial"/>
          <w:color w:val="000080"/>
          <w:spacing w:val="-2"/>
          <w:sz w:val="20"/>
          <w:u w:val="single"/>
        </w:rPr>
        <w:t xml:space="preserve">1998 </w:t>
      </w:r>
      <w:smartTag w:uri="urn:schemas-microsoft-com:office:smarttags" w:element="place">
        <w:smartTag w:uri="urn:schemas-microsoft-com:office:smarttags" w:element="country-region">
          <w:r w:rsidR="00A321F5" w:rsidRPr="00466EA8">
            <w:rPr>
              <w:rFonts w:ascii="Arial" w:hAnsi="Arial"/>
              <w:color w:val="000080"/>
              <w:spacing w:val="-2"/>
              <w:sz w:val="20"/>
              <w:u w:val="single"/>
            </w:rPr>
            <w:t>SCOTLAND</w:t>
          </w:r>
        </w:smartTag>
      </w:smartTag>
      <w:r w:rsidRPr="00466EA8">
        <w:rPr>
          <w:rFonts w:ascii="Arial" w:hAnsi="Arial"/>
          <w:color w:val="000080"/>
          <w:spacing w:val="-2"/>
          <w:sz w:val="20"/>
        </w:rPr>
        <w:tab/>
      </w:r>
      <w:r w:rsidR="00D7139C" w:rsidRPr="00466EA8">
        <w:rPr>
          <w:rFonts w:ascii="Arial" w:hAnsi="Arial"/>
          <w:color w:val="000080"/>
          <w:spacing w:val="-2"/>
          <w:sz w:val="20"/>
        </w:rPr>
        <w:t xml:space="preserve">Visit to sites where soil remediation was performed: ancient </w:t>
      </w:r>
      <w:r w:rsidR="00466EA8" w:rsidRPr="00466EA8">
        <w:rPr>
          <w:rFonts w:ascii="Arial" w:hAnsi="Arial"/>
          <w:color w:val="000080"/>
          <w:spacing w:val="-2"/>
          <w:sz w:val="20"/>
        </w:rPr>
        <w:t>exploitation</w:t>
      </w:r>
      <w:r w:rsidR="00D7139C" w:rsidRPr="00466EA8">
        <w:rPr>
          <w:rFonts w:ascii="Arial" w:hAnsi="Arial"/>
          <w:color w:val="000080"/>
          <w:spacing w:val="-2"/>
          <w:sz w:val="20"/>
        </w:rPr>
        <w:t xml:space="preserve"> of </w:t>
      </w:r>
      <w:r w:rsidR="00466EA8" w:rsidRPr="00466EA8">
        <w:rPr>
          <w:rFonts w:ascii="Arial" w:hAnsi="Arial"/>
          <w:color w:val="000080"/>
          <w:spacing w:val="-2"/>
          <w:sz w:val="20"/>
        </w:rPr>
        <w:t>bituminaceous</w:t>
      </w:r>
      <w:r w:rsidR="00D7139C" w:rsidRPr="00466EA8">
        <w:rPr>
          <w:rFonts w:ascii="Arial" w:hAnsi="Arial"/>
          <w:color w:val="000080"/>
          <w:spacing w:val="-2"/>
          <w:sz w:val="20"/>
        </w:rPr>
        <w:t xml:space="preserve"> schists and </w:t>
      </w:r>
      <w:r w:rsidR="00466EA8" w:rsidRPr="00466EA8">
        <w:rPr>
          <w:rFonts w:ascii="Arial" w:hAnsi="Arial"/>
          <w:color w:val="000080"/>
          <w:spacing w:val="-2"/>
          <w:sz w:val="20"/>
        </w:rPr>
        <w:t>Refinery</w:t>
      </w:r>
      <w:r w:rsidR="00D7139C" w:rsidRPr="00466EA8">
        <w:rPr>
          <w:rFonts w:ascii="Arial" w:hAnsi="Arial"/>
          <w:color w:val="000080"/>
          <w:spacing w:val="-2"/>
          <w:sz w:val="20"/>
        </w:rPr>
        <w:t xml:space="preserve"> at</w:t>
      </w:r>
      <w:r w:rsidRPr="00466EA8">
        <w:rPr>
          <w:rFonts w:ascii="Arial" w:hAnsi="Arial"/>
          <w:color w:val="000080"/>
          <w:spacing w:val="-2"/>
          <w:sz w:val="20"/>
        </w:rPr>
        <w:t xml:space="preserve"> Pumpherston (</w:t>
      </w:r>
      <w:r w:rsidR="00466EA8" w:rsidRPr="00466EA8">
        <w:rPr>
          <w:rFonts w:ascii="Arial" w:hAnsi="Arial"/>
          <w:color w:val="000080"/>
          <w:spacing w:val="-2"/>
          <w:sz w:val="20"/>
        </w:rPr>
        <w:t>Landfarming</w:t>
      </w:r>
      <w:r w:rsidR="00D7139C" w:rsidRPr="00466EA8">
        <w:rPr>
          <w:rFonts w:ascii="Arial" w:hAnsi="Arial"/>
          <w:color w:val="000080"/>
          <w:spacing w:val="-2"/>
          <w:sz w:val="20"/>
        </w:rPr>
        <w:t xml:space="preserve"> and rizo-</w:t>
      </w:r>
      <w:r w:rsidR="00D7139C" w:rsidRPr="00466EA8">
        <w:rPr>
          <w:rFonts w:ascii="Arial" w:hAnsi="Arial"/>
          <w:color w:val="000080"/>
          <w:spacing w:val="-2"/>
          <w:sz w:val="20"/>
        </w:rPr>
        <w:lastRenderedPageBreak/>
        <w:t>filtration)</w:t>
      </w:r>
      <w:r w:rsidRPr="00466EA8">
        <w:rPr>
          <w:rFonts w:ascii="Arial" w:hAnsi="Arial"/>
          <w:color w:val="000080"/>
          <w:spacing w:val="-2"/>
          <w:sz w:val="20"/>
        </w:rPr>
        <w:t>. Re</w:t>
      </w:r>
      <w:r w:rsidR="00D7139C" w:rsidRPr="00466EA8">
        <w:rPr>
          <w:rFonts w:ascii="Arial" w:hAnsi="Arial"/>
          <w:color w:val="000080"/>
          <w:spacing w:val="-2"/>
          <w:sz w:val="20"/>
        </w:rPr>
        <w:t xml:space="preserve">mediation of the ancient iron works at </w:t>
      </w:r>
      <w:r w:rsidRPr="00466EA8">
        <w:rPr>
          <w:rFonts w:ascii="Arial" w:hAnsi="Arial"/>
          <w:color w:val="000080"/>
          <w:spacing w:val="-2"/>
          <w:sz w:val="20"/>
        </w:rPr>
        <w:t>Ravenscraig (</w:t>
      </w:r>
      <w:r w:rsidR="00D7139C" w:rsidRPr="00466EA8">
        <w:rPr>
          <w:rFonts w:ascii="Arial" w:hAnsi="Arial"/>
          <w:color w:val="000080"/>
          <w:spacing w:val="-2"/>
          <w:sz w:val="20"/>
        </w:rPr>
        <w:t>security landfill</w:t>
      </w:r>
      <w:r w:rsidRPr="00466EA8">
        <w:rPr>
          <w:rFonts w:ascii="Arial" w:hAnsi="Arial"/>
          <w:color w:val="000080"/>
          <w:spacing w:val="-2"/>
          <w:sz w:val="20"/>
        </w:rPr>
        <w:t>)</w:t>
      </w:r>
      <w:r w:rsidR="00D7139C" w:rsidRPr="00466EA8">
        <w:rPr>
          <w:rFonts w:ascii="Arial" w:hAnsi="Arial"/>
          <w:color w:val="000080"/>
          <w:spacing w:val="-2"/>
          <w:sz w:val="20"/>
        </w:rPr>
        <w:t>.</w:t>
      </w:r>
    </w:p>
    <w:p w:rsidR="0068310F" w:rsidRPr="00466EA8" w:rsidRDefault="0068310F">
      <w:pPr>
        <w:tabs>
          <w:tab w:val="left" w:pos="-720"/>
        </w:tabs>
        <w:suppressAutoHyphens/>
        <w:jc w:val="both"/>
        <w:rPr>
          <w:rFonts w:ascii="Arial" w:hAnsi="Arial"/>
          <w:b/>
          <w:color w:val="000080"/>
          <w:spacing w:val="-2"/>
          <w:sz w:val="20"/>
        </w:rPr>
      </w:pPr>
    </w:p>
    <w:p w:rsidR="0068310F" w:rsidRPr="00466EA8" w:rsidRDefault="0068310F">
      <w:pPr>
        <w:tabs>
          <w:tab w:val="left" w:pos="-720"/>
        </w:tabs>
        <w:suppressAutoHyphens/>
        <w:ind w:left="2172" w:hanging="2172"/>
        <w:jc w:val="both"/>
        <w:rPr>
          <w:rFonts w:ascii="Arial" w:hAnsi="Arial"/>
          <w:b/>
          <w:color w:val="000080"/>
          <w:spacing w:val="-2"/>
          <w:sz w:val="20"/>
        </w:rPr>
      </w:pPr>
      <w:r w:rsidRPr="00466EA8">
        <w:rPr>
          <w:rFonts w:ascii="Arial" w:hAnsi="Arial"/>
          <w:color w:val="000080"/>
          <w:spacing w:val="-2"/>
          <w:sz w:val="20"/>
          <w:u w:val="single"/>
        </w:rPr>
        <w:t>1999 FRAN</w:t>
      </w:r>
      <w:r w:rsidR="00A321F5" w:rsidRPr="00466EA8">
        <w:rPr>
          <w:rFonts w:ascii="Arial" w:hAnsi="Arial"/>
          <w:color w:val="000080"/>
          <w:spacing w:val="-2"/>
          <w:sz w:val="20"/>
          <w:u w:val="single"/>
        </w:rPr>
        <w:t>CE</w:t>
      </w:r>
      <w:r w:rsidR="00317039">
        <w:rPr>
          <w:rFonts w:ascii="Arial" w:hAnsi="Arial"/>
          <w:color w:val="000080"/>
          <w:spacing w:val="-2"/>
          <w:sz w:val="20"/>
        </w:rPr>
        <w:tab/>
      </w:r>
      <w:r w:rsidR="00D7139C" w:rsidRPr="00466EA8">
        <w:rPr>
          <w:rFonts w:ascii="Arial" w:hAnsi="Arial"/>
          <w:color w:val="000080"/>
          <w:spacing w:val="-2"/>
          <w:sz w:val="20"/>
        </w:rPr>
        <w:t>Visit to the</w:t>
      </w:r>
      <w:r w:rsidRPr="00466EA8">
        <w:rPr>
          <w:rFonts w:ascii="Arial" w:hAnsi="Arial"/>
          <w:color w:val="000080"/>
          <w:spacing w:val="-2"/>
          <w:sz w:val="20"/>
        </w:rPr>
        <w:t xml:space="preserve"> </w:t>
      </w:r>
      <w:r w:rsidRPr="00466EA8">
        <w:rPr>
          <w:rFonts w:ascii="Arial" w:hAnsi="Arial"/>
          <w:i/>
          <w:color w:val="000080"/>
          <w:spacing w:val="-2"/>
          <w:sz w:val="20"/>
        </w:rPr>
        <w:t xml:space="preserve">Centre de Recherches pour </w:t>
      </w:r>
      <w:r w:rsidR="00706B09" w:rsidRPr="00466EA8">
        <w:rPr>
          <w:rFonts w:ascii="Arial" w:hAnsi="Arial"/>
          <w:i/>
          <w:color w:val="000080"/>
          <w:spacing w:val="-2"/>
          <w:sz w:val="20"/>
        </w:rPr>
        <w:t>l‘ E</w:t>
      </w:r>
      <w:r w:rsidRPr="00466EA8">
        <w:rPr>
          <w:rFonts w:ascii="Arial" w:hAnsi="Arial"/>
          <w:i/>
          <w:color w:val="000080"/>
          <w:spacing w:val="-2"/>
          <w:sz w:val="20"/>
        </w:rPr>
        <w:t>nvironment, L’Energie el le Déchet</w:t>
      </w:r>
      <w:r w:rsidR="00D7139C" w:rsidRPr="00466EA8">
        <w:rPr>
          <w:rFonts w:ascii="Arial" w:hAnsi="Arial"/>
          <w:color w:val="000080"/>
          <w:spacing w:val="-2"/>
          <w:sz w:val="20"/>
        </w:rPr>
        <w:t>, in</w:t>
      </w:r>
      <w:r w:rsidRPr="00466EA8">
        <w:rPr>
          <w:rFonts w:ascii="Arial" w:hAnsi="Arial"/>
          <w:color w:val="000080"/>
          <w:spacing w:val="-2"/>
          <w:sz w:val="20"/>
        </w:rPr>
        <w:t xml:space="preserve"> Limay.</w:t>
      </w:r>
    </w:p>
    <w:p w:rsidR="0068310F" w:rsidRPr="00466EA8" w:rsidRDefault="0068310F">
      <w:pPr>
        <w:tabs>
          <w:tab w:val="left" w:pos="-720"/>
        </w:tabs>
        <w:suppressAutoHyphens/>
        <w:ind w:left="2172" w:hanging="2172"/>
        <w:jc w:val="both"/>
        <w:rPr>
          <w:rFonts w:ascii="Arial" w:hAnsi="Arial"/>
          <w:b/>
          <w:color w:val="000080"/>
          <w:spacing w:val="-2"/>
          <w:sz w:val="20"/>
        </w:rPr>
      </w:pPr>
    </w:p>
    <w:p w:rsidR="0068310F" w:rsidRPr="00466EA8" w:rsidRDefault="0068310F">
      <w:pPr>
        <w:tabs>
          <w:tab w:val="left" w:pos="-720"/>
        </w:tabs>
        <w:suppressAutoHyphens/>
        <w:ind w:left="2172" w:hanging="2172"/>
        <w:jc w:val="both"/>
        <w:rPr>
          <w:rFonts w:ascii="Arial" w:hAnsi="Arial"/>
          <w:color w:val="000080"/>
          <w:spacing w:val="-2"/>
          <w:sz w:val="20"/>
        </w:rPr>
      </w:pPr>
      <w:r w:rsidRPr="00466EA8">
        <w:rPr>
          <w:rFonts w:ascii="Arial" w:hAnsi="Arial"/>
          <w:color w:val="000080"/>
          <w:spacing w:val="-2"/>
          <w:sz w:val="20"/>
          <w:u w:val="single"/>
        </w:rPr>
        <w:t xml:space="preserve">1999 </w:t>
      </w:r>
      <w:smartTag w:uri="urn:schemas-microsoft-com:office:smarttags" w:element="country-region">
        <w:r w:rsidR="00A321F5" w:rsidRPr="00466EA8">
          <w:rPr>
            <w:rFonts w:ascii="Arial" w:hAnsi="Arial"/>
            <w:color w:val="000080"/>
            <w:spacing w:val="-2"/>
            <w:sz w:val="20"/>
            <w:u w:val="single"/>
          </w:rPr>
          <w:t>UNITED KINGDOM</w:t>
        </w:r>
      </w:smartTag>
      <w:r w:rsidR="00D7139C" w:rsidRPr="00466EA8">
        <w:rPr>
          <w:rFonts w:ascii="Arial" w:hAnsi="Arial"/>
          <w:color w:val="000080"/>
          <w:spacing w:val="-2"/>
          <w:sz w:val="20"/>
          <w:u w:val="single"/>
        </w:rPr>
        <w:t xml:space="preserve"> </w:t>
      </w:r>
      <w:r w:rsidR="00D7139C" w:rsidRPr="00466EA8">
        <w:rPr>
          <w:rFonts w:ascii="Arial" w:hAnsi="Arial"/>
          <w:color w:val="000080"/>
          <w:spacing w:val="-2"/>
          <w:sz w:val="20"/>
        </w:rPr>
        <w:t>Visit to the incinerator of municipal solid wastes</w:t>
      </w:r>
      <w:r w:rsidRPr="00466EA8">
        <w:rPr>
          <w:rFonts w:ascii="Arial" w:hAnsi="Arial"/>
          <w:color w:val="000080"/>
          <w:spacing w:val="-2"/>
          <w:sz w:val="20"/>
        </w:rPr>
        <w:t xml:space="preserve"> SELCHP, </w:t>
      </w:r>
      <w:r w:rsidR="00D7139C" w:rsidRPr="00466EA8">
        <w:rPr>
          <w:rFonts w:ascii="Arial" w:hAnsi="Arial"/>
          <w:color w:val="000080"/>
          <w:spacing w:val="-2"/>
          <w:sz w:val="20"/>
        </w:rPr>
        <w:t xml:space="preserve">located in </w:t>
      </w:r>
      <w:r w:rsidR="00431F54" w:rsidRPr="00466EA8">
        <w:rPr>
          <w:rFonts w:ascii="Arial" w:hAnsi="Arial"/>
          <w:color w:val="000080"/>
          <w:spacing w:val="-2"/>
          <w:sz w:val="20"/>
        </w:rPr>
        <w:t xml:space="preserve"> </w:t>
      </w:r>
      <w:smartTag w:uri="urn:schemas-microsoft-com:office:smarttags" w:element="City">
        <w:r w:rsidR="00431F54" w:rsidRPr="00466EA8">
          <w:rPr>
            <w:rFonts w:ascii="Arial" w:hAnsi="Arial"/>
            <w:color w:val="000080"/>
            <w:spacing w:val="-2"/>
            <w:sz w:val="20"/>
          </w:rPr>
          <w:t>Greenwich</w:t>
        </w:r>
      </w:smartTag>
      <w:r w:rsidR="00431F54" w:rsidRPr="00466EA8">
        <w:rPr>
          <w:rFonts w:ascii="Arial" w:hAnsi="Arial"/>
          <w:color w:val="000080"/>
          <w:spacing w:val="-2"/>
          <w:sz w:val="20"/>
        </w:rPr>
        <w:t xml:space="preserve">, </w:t>
      </w:r>
      <w:smartTag w:uri="urn:schemas-microsoft-com:office:smarttags" w:element="place">
        <w:r w:rsidR="00D7139C" w:rsidRPr="00466EA8">
          <w:rPr>
            <w:rFonts w:ascii="Arial" w:hAnsi="Arial"/>
            <w:color w:val="000080"/>
            <w:spacing w:val="-2"/>
            <w:sz w:val="20"/>
          </w:rPr>
          <w:t>Southeast London</w:t>
        </w:r>
      </w:smartTag>
      <w:r w:rsidRPr="00466EA8">
        <w:rPr>
          <w:rFonts w:ascii="Arial" w:hAnsi="Arial"/>
          <w:color w:val="000080"/>
          <w:spacing w:val="-2"/>
          <w:sz w:val="20"/>
        </w:rPr>
        <w:t>.</w:t>
      </w:r>
    </w:p>
    <w:p w:rsidR="00706B09" w:rsidRPr="00466EA8" w:rsidRDefault="00706B09">
      <w:pPr>
        <w:tabs>
          <w:tab w:val="left" w:pos="-720"/>
        </w:tabs>
        <w:suppressAutoHyphens/>
        <w:ind w:left="2172" w:hanging="2172"/>
        <w:jc w:val="both"/>
        <w:rPr>
          <w:rFonts w:ascii="Arial" w:hAnsi="Arial"/>
          <w:color w:val="000080"/>
          <w:spacing w:val="-2"/>
          <w:sz w:val="20"/>
        </w:rPr>
      </w:pPr>
    </w:p>
    <w:p w:rsidR="0068310F" w:rsidRPr="00466EA8" w:rsidRDefault="00706B09">
      <w:pPr>
        <w:tabs>
          <w:tab w:val="left" w:pos="-720"/>
        </w:tabs>
        <w:suppressAutoHyphens/>
        <w:ind w:left="2172" w:hanging="2172"/>
        <w:jc w:val="both"/>
        <w:rPr>
          <w:rFonts w:ascii="Arial" w:hAnsi="Arial"/>
          <w:color w:val="000080"/>
          <w:spacing w:val="-2"/>
          <w:sz w:val="20"/>
        </w:rPr>
      </w:pPr>
      <w:r w:rsidRPr="00466EA8">
        <w:rPr>
          <w:rFonts w:ascii="Arial" w:hAnsi="Arial"/>
          <w:color w:val="000080"/>
          <w:spacing w:val="-2"/>
          <w:sz w:val="20"/>
          <w:u w:val="single"/>
        </w:rPr>
        <w:t xml:space="preserve">2003 </w:t>
      </w:r>
      <w:r w:rsidR="00A321F5" w:rsidRPr="00466EA8">
        <w:rPr>
          <w:rFonts w:ascii="Arial" w:hAnsi="Arial"/>
          <w:color w:val="000080"/>
          <w:spacing w:val="-2"/>
          <w:sz w:val="20"/>
          <w:u w:val="single"/>
        </w:rPr>
        <w:t>SPAIN</w:t>
      </w:r>
      <w:r w:rsidR="0077714E" w:rsidRPr="00466EA8">
        <w:rPr>
          <w:rFonts w:ascii="Arial" w:hAnsi="Arial"/>
          <w:color w:val="000080"/>
          <w:spacing w:val="-2"/>
          <w:sz w:val="20"/>
        </w:rPr>
        <w:tab/>
      </w:r>
      <w:r w:rsidRPr="00466EA8">
        <w:rPr>
          <w:rFonts w:ascii="Arial" w:hAnsi="Arial"/>
          <w:color w:val="000080"/>
          <w:spacing w:val="-2"/>
          <w:sz w:val="20"/>
        </w:rPr>
        <w:t>V</w:t>
      </w:r>
      <w:r w:rsidR="00D7139C" w:rsidRPr="00466EA8">
        <w:rPr>
          <w:rFonts w:ascii="Arial" w:hAnsi="Arial"/>
          <w:color w:val="000080"/>
          <w:spacing w:val="-2"/>
          <w:sz w:val="20"/>
        </w:rPr>
        <w:t>isit to the mine and hydrometallurgical ore processing plant for gold ores</w:t>
      </w:r>
      <w:r w:rsidRPr="00466EA8">
        <w:rPr>
          <w:rFonts w:ascii="Arial" w:hAnsi="Arial"/>
          <w:color w:val="000080"/>
          <w:spacing w:val="-2"/>
          <w:sz w:val="20"/>
        </w:rPr>
        <w:t xml:space="preserve"> </w:t>
      </w:r>
      <w:r w:rsidR="00D7139C" w:rsidRPr="00466EA8">
        <w:rPr>
          <w:rFonts w:ascii="Arial" w:hAnsi="Arial"/>
          <w:color w:val="000080"/>
          <w:spacing w:val="-2"/>
          <w:sz w:val="20"/>
        </w:rPr>
        <w:t>at the Company Empresa Rio Narvea, in</w:t>
      </w:r>
      <w:r w:rsidRPr="00466EA8">
        <w:rPr>
          <w:rFonts w:ascii="Arial" w:hAnsi="Arial"/>
          <w:color w:val="000080"/>
          <w:spacing w:val="-2"/>
          <w:sz w:val="20"/>
        </w:rPr>
        <w:t xml:space="preserve"> Astúrias</w:t>
      </w:r>
      <w:r w:rsidR="00725601" w:rsidRPr="00466EA8">
        <w:rPr>
          <w:rFonts w:ascii="Arial" w:hAnsi="Arial"/>
          <w:color w:val="000080"/>
          <w:spacing w:val="-2"/>
          <w:sz w:val="20"/>
        </w:rPr>
        <w:t>.</w:t>
      </w:r>
    </w:p>
    <w:p w:rsidR="00706B09" w:rsidRPr="00466EA8" w:rsidRDefault="00706B09">
      <w:pPr>
        <w:tabs>
          <w:tab w:val="left" w:pos="-720"/>
        </w:tabs>
        <w:suppressAutoHyphens/>
        <w:ind w:left="2172" w:hanging="2172"/>
        <w:jc w:val="both"/>
        <w:rPr>
          <w:rFonts w:ascii="Arial" w:hAnsi="Arial"/>
          <w:color w:val="000080"/>
          <w:spacing w:val="-2"/>
          <w:sz w:val="20"/>
          <w:u w:val="single"/>
        </w:rPr>
      </w:pPr>
    </w:p>
    <w:p w:rsidR="00466EA8" w:rsidRPr="00466EA8" w:rsidRDefault="00706B09">
      <w:pPr>
        <w:tabs>
          <w:tab w:val="left" w:pos="-720"/>
        </w:tabs>
        <w:suppressAutoHyphens/>
        <w:ind w:left="2172" w:hanging="2172"/>
        <w:jc w:val="both"/>
        <w:rPr>
          <w:rFonts w:ascii="Arial" w:hAnsi="Arial"/>
          <w:color w:val="000080"/>
          <w:spacing w:val="-2"/>
          <w:sz w:val="20"/>
        </w:rPr>
      </w:pPr>
      <w:r w:rsidRPr="00466EA8">
        <w:rPr>
          <w:rFonts w:ascii="Arial" w:hAnsi="Arial"/>
          <w:color w:val="000080"/>
          <w:spacing w:val="-2"/>
          <w:sz w:val="20"/>
          <w:u w:val="single"/>
        </w:rPr>
        <w:t>2003 B</w:t>
      </w:r>
      <w:r w:rsidR="00A321F5" w:rsidRPr="00466EA8">
        <w:rPr>
          <w:rFonts w:ascii="Arial" w:hAnsi="Arial"/>
          <w:color w:val="000080"/>
          <w:spacing w:val="-2"/>
          <w:sz w:val="20"/>
          <w:u w:val="single"/>
        </w:rPr>
        <w:t>ELGIUM</w:t>
      </w:r>
      <w:r w:rsidRPr="00466EA8">
        <w:rPr>
          <w:rFonts w:ascii="Arial" w:hAnsi="Arial"/>
          <w:color w:val="000080"/>
          <w:spacing w:val="-2"/>
          <w:sz w:val="20"/>
        </w:rPr>
        <w:tab/>
      </w:r>
      <w:r w:rsidR="00D7139C" w:rsidRPr="00466EA8">
        <w:rPr>
          <w:rFonts w:ascii="Arial" w:hAnsi="Arial"/>
          <w:color w:val="000080"/>
          <w:spacing w:val="-2"/>
          <w:sz w:val="20"/>
        </w:rPr>
        <w:t xml:space="preserve">Visit to </w:t>
      </w:r>
      <w:r w:rsidR="00466EA8" w:rsidRPr="00466EA8">
        <w:rPr>
          <w:rFonts w:ascii="Arial" w:hAnsi="Arial"/>
          <w:color w:val="000080"/>
          <w:spacing w:val="-2"/>
          <w:sz w:val="20"/>
        </w:rPr>
        <w:t>locations where soil contaminated with petroleum products was remediate: Ancient Shell Refinery at the</w:t>
      </w:r>
      <w:r w:rsidR="00264811">
        <w:rPr>
          <w:rFonts w:ascii="Arial" w:hAnsi="Arial"/>
          <w:color w:val="000080"/>
          <w:spacing w:val="-2"/>
          <w:sz w:val="20"/>
        </w:rPr>
        <w:t xml:space="preserve"> </w:t>
      </w:r>
      <w:r w:rsidR="0077714E" w:rsidRPr="00466EA8">
        <w:rPr>
          <w:rFonts w:ascii="Arial" w:hAnsi="Arial"/>
          <w:i/>
          <w:color w:val="000080"/>
          <w:spacing w:val="-2"/>
          <w:sz w:val="20"/>
        </w:rPr>
        <w:t>Ghent Manufacturing Complex</w:t>
      </w:r>
      <w:r w:rsidR="0077714E" w:rsidRPr="00466EA8">
        <w:rPr>
          <w:rFonts w:ascii="Arial" w:hAnsi="Arial"/>
          <w:color w:val="000080"/>
          <w:spacing w:val="-2"/>
          <w:sz w:val="20"/>
        </w:rPr>
        <w:t>.</w:t>
      </w:r>
      <w:r w:rsidRPr="00466EA8">
        <w:rPr>
          <w:rFonts w:ascii="Arial" w:hAnsi="Arial"/>
          <w:color w:val="000080"/>
          <w:spacing w:val="-2"/>
          <w:sz w:val="20"/>
        </w:rPr>
        <w:t xml:space="preserve"> </w:t>
      </w:r>
      <w:r w:rsidR="00466EA8" w:rsidRPr="00466EA8">
        <w:rPr>
          <w:rFonts w:ascii="Arial" w:hAnsi="Arial"/>
          <w:color w:val="000080"/>
          <w:spacing w:val="-2"/>
          <w:sz w:val="20"/>
        </w:rPr>
        <w:t>Technology</w:t>
      </w:r>
      <w:r w:rsidRPr="00466EA8">
        <w:rPr>
          <w:rFonts w:ascii="Arial" w:hAnsi="Arial"/>
          <w:color w:val="000080"/>
          <w:spacing w:val="-2"/>
          <w:sz w:val="20"/>
        </w:rPr>
        <w:t xml:space="preserve"> </w:t>
      </w:r>
      <w:r w:rsidR="00466EA8" w:rsidRPr="00466EA8">
        <w:rPr>
          <w:rFonts w:ascii="Arial" w:hAnsi="Arial"/>
          <w:color w:val="000080"/>
          <w:spacing w:val="-2"/>
          <w:sz w:val="20"/>
        </w:rPr>
        <w:t>used: Biopiles, bioventing</w:t>
      </w:r>
      <w:r w:rsidR="00264811">
        <w:rPr>
          <w:rFonts w:ascii="Arial" w:hAnsi="Arial"/>
          <w:color w:val="000080"/>
          <w:spacing w:val="-2"/>
          <w:sz w:val="20"/>
        </w:rPr>
        <w:t>,</w:t>
      </w:r>
      <w:r w:rsidR="00466EA8" w:rsidRPr="00466EA8">
        <w:rPr>
          <w:rFonts w:ascii="Arial" w:hAnsi="Arial"/>
          <w:color w:val="000080"/>
          <w:spacing w:val="-2"/>
          <w:sz w:val="20"/>
        </w:rPr>
        <w:t xml:space="preserve"> air sparging and pump and treat.</w:t>
      </w:r>
    </w:p>
    <w:p w:rsidR="00706B09" w:rsidRPr="00466EA8" w:rsidRDefault="00706B09">
      <w:pPr>
        <w:tabs>
          <w:tab w:val="left" w:pos="-720"/>
        </w:tabs>
        <w:suppressAutoHyphens/>
        <w:ind w:left="2172" w:hanging="2172"/>
        <w:jc w:val="both"/>
        <w:rPr>
          <w:rFonts w:ascii="Arial" w:hAnsi="Arial"/>
          <w:color w:val="000080"/>
          <w:spacing w:val="-2"/>
          <w:sz w:val="20"/>
        </w:rPr>
      </w:pPr>
    </w:p>
    <w:p w:rsidR="00466EA8" w:rsidRPr="00466EA8" w:rsidRDefault="00A321F5">
      <w:pPr>
        <w:tabs>
          <w:tab w:val="left" w:pos="-720"/>
        </w:tabs>
        <w:suppressAutoHyphens/>
        <w:ind w:left="2172" w:hanging="2172"/>
        <w:jc w:val="both"/>
        <w:rPr>
          <w:rFonts w:ascii="Arial" w:hAnsi="Arial"/>
          <w:color w:val="000080"/>
          <w:spacing w:val="-2"/>
          <w:sz w:val="20"/>
        </w:rPr>
      </w:pPr>
      <w:r w:rsidRPr="00466EA8">
        <w:rPr>
          <w:rFonts w:ascii="Arial" w:hAnsi="Arial"/>
          <w:color w:val="000080"/>
          <w:spacing w:val="-2"/>
          <w:sz w:val="20"/>
          <w:u w:val="single"/>
        </w:rPr>
        <w:t>2003 BELGIUM</w:t>
      </w:r>
      <w:r w:rsidR="00706B09" w:rsidRPr="00466EA8">
        <w:rPr>
          <w:rFonts w:ascii="Arial" w:hAnsi="Arial"/>
          <w:color w:val="000080"/>
          <w:spacing w:val="-2"/>
          <w:sz w:val="20"/>
        </w:rPr>
        <w:tab/>
      </w:r>
      <w:r w:rsidR="00466EA8" w:rsidRPr="00466EA8">
        <w:rPr>
          <w:rFonts w:ascii="Arial" w:hAnsi="Arial"/>
          <w:color w:val="000080"/>
          <w:spacing w:val="-2"/>
          <w:sz w:val="20"/>
        </w:rPr>
        <w:t>Visit to the ancient carbon exploitation areas, in Limburd, where an integrated plan for environmental recovery was performed.</w:t>
      </w:r>
    </w:p>
    <w:p w:rsidR="002914DF" w:rsidRPr="00466EA8" w:rsidRDefault="002914DF">
      <w:pPr>
        <w:tabs>
          <w:tab w:val="left" w:pos="-720"/>
        </w:tabs>
        <w:suppressAutoHyphens/>
        <w:ind w:left="2172" w:hanging="2172"/>
        <w:jc w:val="both"/>
        <w:rPr>
          <w:rFonts w:ascii="Arial" w:hAnsi="Arial"/>
          <w:color w:val="000080"/>
          <w:spacing w:val="-2"/>
          <w:sz w:val="20"/>
          <w:u w:val="single"/>
        </w:rPr>
      </w:pPr>
    </w:p>
    <w:p w:rsidR="00466EA8" w:rsidRPr="00466EA8" w:rsidRDefault="00671EFA" w:rsidP="00671EFA">
      <w:pPr>
        <w:tabs>
          <w:tab w:val="left" w:pos="-720"/>
        </w:tabs>
        <w:suppressAutoHyphens/>
        <w:ind w:left="2172" w:hanging="2172"/>
        <w:jc w:val="both"/>
        <w:rPr>
          <w:rFonts w:ascii="Arial" w:hAnsi="Arial"/>
          <w:color w:val="000080"/>
          <w:spacing w:val="-2"/>
          <w:sz w:val="20"/>
        </w:rPr>
      </w:pPr>
      <w:r w:rsidRPr="00466EA8">
        <w:rPr>
          <w:rFonts w:ascii="Arial" w:hAnsi="Arial"/>
          <w:color w:val="000080"/>
          <w:spacing w:val="-2"/>
          <w:sz w:val="20"/>
          <w:u w:val="single"/>
        </w:rPr>
        <w:t>2005 PERU</w:t>
      </w:r>
      <w:r w:rsidRPr="00466EA8">
        <w:rPr>
          <w:rFonts w:ascii="Arial" w:hAnsi="Arial"/>
          <w:color w:val="000080"/>
          <w:spacing w:val="-2"/>
          <w:sz w:val="20"/>
        </w:rPr>
        <w:tab/>
      </w:r>
      <w:r w:rsidR="00466EA8" w:rsidRPr="00466EA8">
        <w:rPr>
          <w:rFonts w:ascii="Arial" w:hAnsi="Arial"/>
          <w:color w:val="000080"/>
          <w:spacing w:val="-2"/>
          <w:sz w:val="20"/>
        </w:rPr>
        <w:t xml:space="preserve">Visit to the </w:t>
      </w:r>
      <w:r w:rsidRPr="00466EA8">
        <w:rPr>
          <w:rFonts w:ascii="Arial" w:hAnsi="Arial"/>
          <w:color w:val="000080"/>
          <w:spacing w:val="-2"/>
          <w:sz w:val="20"/>
        </w:rPr>
        <w:t>Uchucchacua</w:t>
      </w:r>
      <w:r w:rsidR="00466EA8" w:rsidRPr="00466EA8">
        <w:rPr>
          <w:rFonts w:ascii="Arial" w:hAnsi="Arial"/>
          <w:color w:val="000080"/>
          <w:spacing w:val="-2"/>
          <w:sz w:val="20"/>
        </w:rPr>
        <w:t xml:space="preserve"> Mine</w:t>
      </w:r>
      <w:r w:rsidRPr="00466EA8">
        <w:rPr>
          <w:rFonts w:ascii="Arial" w:hAnsi="Arial"/>
          <w:color w:val="000080"/>
          <w:spacing w:val="-2"/>
          <w:sz w:val="20"/>
        </w:rPr>
        <w:t xml:space="preserve">, </w:t>
      </w:r>
      <w:r w:rsidR="00466EA8" w:rsidRPr="00466EA8">
        <w:rPr>
          <w:rFonts w:ascii="Arial" w:hAnsi="Arial"/>
          <w:color w:val="000080"/>
          <w:spacing w:val="-2"/>
          <w:sz w:val="20"/>
        </w:rPr>
        <w:t>belonging to the Buenaventura Mining Company; production of silver concentrates from a limestone ore. Visit to the environmental hot places: effluent treatment and tailings disposal.</w:t>
      </w:r>
    </w:p>
    <w:p w:rsidR="00AF53F8" w:rsidRPr="00466EA8" w:rsidRDefault="00AF53F8" w:rsidP="00671EFA">
      <w:pPr>
        <w:tabs>
          <w:tab w:val="left" w:pos="-720"/>
        </w:tabs>
        <w:suppressAutoHyphens/>
        <w:ind w:left="2172" w:hanging="2172"/>
        <w:jc w:val="both"/>
        <w:rPr>
          <w:rFonts w:ascii="Arial" w:hAnsi="Arial"/>
          <w:color w:val="000080"/>
          <w:spacing w:val="-2"/>
          <w:sz w:val="20"/>
        </w:rPr>
      </w:pPr>
    </w:p>
    <w:p w:rsidR="00582694" w:rsidRDefault="004A69CF" w:rsidP="00582694">
      <w:pPr>
        <w:tabs>
          <w:tab w:val="left" w:pos="-720"/>
        </w:tabs>
        <w:suppressAutoHyphens/>
        <w:ind w:left="2172" w:hanging="2172"/>
        <w:jc w:val="center"/>
        <w:rPr>
          <w:rFonts w:ascii="Arial" w:hAnsi="Arial"/>
          <w:color w:val="000080"/>
          <w:spacing w:val="-2"/>
          <w:sz w:val="20"/>
          <w:lang w:val="pt-PT"/>
        </w:rPr>
      </w:pPr>
      <w:r>
        <w:rPr>
          <w:rFonts w:ascii="Arial" w:hAnsi="Arial"/>
          <w:noProof/>
          <w:color w:val="000080"/>
          <w:spacing w:val="-2"/>
          <w:sz w:val="20"/>
          <w:lang w:val="pt-PT"/>
        </w:rPr>
        <w:drawing>
          <wp:inline distT="0" distB="0" distL="0" distR="0">
            <wp:extent cx="3590925" cy="2695575"/>
            <wp:effectExtent l="19050" t="0" r="9525" b="0"/>
            <wp:docPr id="4" name="Picture 4" descr="DSCN0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N0430"/>
                    <pic:cNvPicPr>
                      <a:picLocks noChangeAspect="1" noChangeArrowheads="1"/>
                    </pic:cNvPicPr>
                  </pic:nvPicPr>
                  <pic:blipFill>
                    <a:blip r:embed="rId16" cstate="print"/>
                    <a:srcRect/>
                    <a:stretch>
                      <a:fillRect/>
                    </a:stretch>
                  </pic:blipFill>
                  <pic:spPr bwMode="auto">
                    <a:xfrm>
                      <a:off x="0" y="0"/>
                      <a:ext cx="3590925" cy="2695575"/>
                    </a:xfrm>
                    <a:prstGeom prst="rect">
                      <a:avLst/>
                    </a:prstGeom>
                    <a:noFill/>
                    <a:ln w="9525">
                      <a:noFill/>
                      <a:miter lim="800000"/>
                      <a:headEnd/>
                      <a:tailEnd/>
                    </a:ln>
                  </pic:spPr>
                </pic:pic>
              </a:graphicData>
            </a:graphic>
          </wp:inline>
        </w:drawing>
      </w:r>
    </w:p>
    <w:p w:rsidR="00AE2748" w:rsidRPr="002463FE" w:rsidRDefault="00AE2748" w:rsidP="00582694">
      <w:pPr>
        <w:tabs>
          <w:tab w:val="left" w:pos="-720"/>
        </w:tabs>
        <w:suppressAutoHyphens/>
        <w:ind w:left="2172" w:hanging="2172"/>
        <w:jc w:val="center"/>
        <w:rPr>
          <w:rFonts w:ascii="Arial" w:hAnsi="Arial"/>
          <w:color w:val="000080"/>
          <w:spacing w:val="-2"/>
          <w:sz w:val="16"/>
          <w:szCs w:val="16"/>
          <w:lang w:val="en-US"/>
        </w:rPr>
      </w:pPr>
      <w:r w:rsidRPr="002463FE">
        <w:rPr>
          <w:rFonts w:ascii="Arial" w:hAnsi="Arial"/>
          <w:color w:val="000080"/>
          <w:spacing w:val="-2"/>
          <w:sz w:val="16"/>
          <w:szCs w:val="16"/>
          <w:lang w:val="en-US"/>
        </w:rPr>
        <w:t xml:space="preserve">Visiting the Uchucchacua Mine with </w:t>
      </w:r>
      <w:r w:rsidR="0008395A" w:rsidRPr="002463FE">
        <w:rPr>
          <w:rFonts w:ascii="Arial" w:hAnsi="Arial"/>
          <w:color w:val="000080"/>
          <w:spacing w:val="-2"/>
          <w:sz w:val="16"/>
          <w:szCs w:val="16"/>
          <w:lang w:val="en-US"/>
        </w:rPr>
        <w:t>Latin</w:t>
      </w:r>
      <w:r w:rsidRPr="002463FE">
        <w:rPr>
          <w:rFonts w:ascii="Arial" w:hAnsi="Arial"/>
          <w:color w:val="000080"/>
          <w:spacing w:val="-2"/>
          <w:sz w:val="16"/>
          <w:szCs w:val="16"/>
          <w:lang w:val="en-US"/>
        </w:rPr>
        <w:t xml:space="preserve"> </w:t>
      </w:r>
      <w:r w:rsidR="0008395A" w:rsidRPr="002463FE">
        <w:rPr>
          <w:rFonts w:ascii="Arial" w:hAnsi="Arial"/>
          <w:color w:val="000080"/>
          <w:spacing w:val="-2"/>
          <w:sz w:val="16"/>
          <w:szCs w:val="16"/>
          <w:lang w:val="en-US"/>
        </w:rPr>
        <w:t>American</w:t>
      </w:r>
      <w:r w:rsidRPr="002463FE">
        <w:rPr>
          <w:rFonts w:ascii="Arial" w:hAnsi="Arial"/>
          <w:color w:val="000080"/>
          <w:spacing w:val="-2"/>
          <w:sz w:val="16"/>
          <w:szCs w:val="16"/>
          <w:lang w:val="en-US"/>
        </w:rPr>
        <w:t xml:space="preserve"> students</w:t>
      </w:r>
    </w:p>
    <w:p w:rsidR="00582694" w:rsidRPr="002463FE" w:rsidRDefault="00582694" w:rsidP="00671EFA">
      <w:pPr>
        <w:tabs>
          <w:tab w:val="left" w:pos="-720"/>
        </w:tabs>
        <w:suppressAutoHyphens/>
        <w:ind w:left="2172" w:hanging="2172"/>
        <w:jc w:val="both"/>
        <w:rPr>
          <w:rFonts w:ascii="Arial" w:hAnsi="Arial"/>
          <w:color w:val="000080"/>
          <w:spacing w:val="-2"/>
          <w:sz w:val="20"/>
          <w:lang w:val="en-US"/>
        </w:rPr>
      </w:pPr>
    </w:p>
    <w:p w:rsidR="00AF53F8" w:rsidRDefault="00A321F5" w:rsidP="00671EFA">
      <w:pPr>
        <w:tabs>
          <w:tab w:val="left" w:pos="-720"/>
        </w:tabs>
        <w:suppressAutoHyphens/>
        <w:ind w:left="2172" w:hanging="2172"/>
        <w:jc w:val="both"/>
        <w:rPr>
          <w:rFonts w:ascii="Arial" w:hAnsi="Arial"/>
          <w:color w:val="000080"/>
          <w:spacing w:val="-2"/>
          <w:sz w:val="20"/>
          <w:lang w:val="en-US"/>
        </w:rPr>
      </w:pPr>
      <w:r w:rsidRPr="00466EA8">
        <w:rPr>
          <w:rFonts w:ascii="Arial" w:hAnsi="Arial"/>
          <w:color w:val="000080"/>
          <w:spacing w:val="-2"/>
          <w:sz w:val="20"/>
          <w:lang w:val="en-US"/>
        </w:rPr>
        <w:t>2005 FRANCE</w:t>
      </w:r>
      <w:r w:rsidR="00AF53F8" w:rsidRPr="00466EA8">
        <w:rPr>
          <w:rFonts w:ascii="Arial" w:hAnsi="Arial"/>
          <w:color w:val="000080"/>
          <w:spacing w:val="-2"/>
          <w:sz w:val="20"/>
          <w:lang w:val="en-US"/>
        </w:rPr>
        <w:tab/>
      </w:r>
      <w:r w:rsidR="00466EA8" w:rsidRPr="00466EA8">
        <w:rPr>
          <w:rFonts w:ascii="Arial" w:hAnsi="Arial"/>
          <w:color w:val="000080"/>
          <w:spacing w:val="-2"/>
          <w:sz w:val="20"/>
          <w:lang w:val="en-US"/>
        </w:rPr>
        <w:t>Visit to the Industrial</w:t>
      </w:r>
      <w:r w:rsidR="000005F0" w:rsidRPr="00466EA8">
        <w:rPr>
          <w:rFonts w:ascii="Arial" w:hAnsi="Arial"/>
          <w:color w:val="000080"/>
          <w:spacing w:val="-2"/>
          <w:sz w:val="20"/>
          <w:lang w:val="en-US"/>
        </w:rPr>
        <w:t xml:space="preserve"> </w:t>
      </w:r>
      <w:r w:rsidR="0008395A" w:rsidRPr="00466EA8">
        <w:rPr>
          <w:rFonts w:ascii="Arial" w:hAnsi="Arial"/>
          <w:color w:val="000080"/>
          <w:spacing w:val="-2"/>
          <w:sz w:val="20"/>
          <w:lang w:val="en-US"/>
        </w:rPr>
        <w:t>Asbestos</w:t>
      </w:r>
      <w:r w:rsidR="00466EA8" w:rsidRPr="00466EA8">
        <w:rPr>
          <w:rFonts w:ascii="Arial" w:hAnsi="Arial"/>
          <w:color w:val="000080"/>
          <w:spacing w:val="-2"/>
          <w:sz w:val="20"/>
          <w:lang w:val="en-US"/>
        </w:rPr>
        <w:t xml:space="preserve"> Treatment Plant </w:t>
      </w:r>
      <w:r w:rsidR="000005F0" w:rsidRPr="00466EA8">
        <w:rPr>
          <w:rFonts w:ascii="Arial" w:hAnsi="Arial"/>
          <w:color w:val="000080"/>
          <w:spacing w:val="-2"/>
          <w:sz w:val="20"/>
          <w:lang w:val="en-US"/>
        </w:rPr>
        <w:t>INERTAM</w:t>
      </w:r>
      <w:r w:rsidR="00466EA8" w:rsidRPr="00466EA8">
        <w:rPr>
          <w:rFonts w:ascii="Arial" w:hAnsi="Arial"/>
          <w:color w:val="000080"/>
          <w:spacing w:val="-2"/>
          <w:sz w:val="20"/>
          <w:lang w:val="en-US"/>
        </w:rPr>
        <w:t>; Vitrification by plasma</w:t>
      </w:r>
      <w:r w:rsidR="000005F0" w:rsidRPr="00466EA8">
        <w:rPr>
          <w:rFonts w:ascii="Arial" w:hAnsi="Arial"/>
          <w:color w:val="000080"/>
          <w:spacing w:val="-2"/>
          <w:sz w:val="20"/>
          <w:lang w:val="en-US"/>
        </w:rPr>
        <w:t xml:space="preserve"> </w:t>
      </w:r>
      <w:r w:rsidR="0008395A" w:rsidRPr="00466EA8">
        <w:rPr>
          <w:rFonts w:ascii="Arial" w:hAnsi="Arial"/>
          <w:color w:val="000080"/>
          <w:spacing w:val="-2"/>
          <w:sz w:val="20"/>
          <w:lang w:val="en-US"/>
        </w:rPr>
        <w:t>arch. Capacity</w:t>
      </w:r>
      <w:r w:rsidR="00466EA8">
        <w:rPr>
          <w:rFonts w:ascii="Arial" w:hAnsi="Arial"/>
          <w:color w:val="000080"/>
          <w:spacing w:val="-2"/>
          <w:sz w:val="20"/>
          <w:lang w:val="en-US"/>
        </w:rPr>
        <w:t xml:space="preserve"> of</w:t>
      </w:r>
      <w:r w:rsidR="000005F0" w:rsidRPr="00466EA8">
        <w:rPr>
          <w:rFonts w:ascii="Arial" w:hAnsi="Arial"/>
          <w:color w:val="000080"/>
          <w:spacing w:val="-2"/>
          <w:sz w:val="20"/>
          <w:lang w:val="en-US"/>
        </w:rPr>
        <w:t xml:space="preserve"> 8000 t/</w:t>
      </w:r>
      <w:r w:rsidR="0008395A">
        <w:rPr>
          <w:rFonts w:ascii="Arial" w:hAnsi="Arial"/>
          <w:color w:val="000080"/>
          <w:spacing w:val="-2"/>
          <w:sz w:val="20"/>
          <w:lang w:val="en-US"/>
        </w:rPr>
        <w:t>year</w:t>
      </w:r>
      <w:r w:rsidR="000005F0" w:rsidRPr="00466EA8">
        <w:rPr>
          <w:rFonts w:ascii="Arial" w:hAnsi="Arial"/>
          <w:color w:val="000080"/>
          <w:spacing w:val="-2"/>
          <w:sz w:val="20"/>
          <w:lang w:val="en-US"/>
        </w:rPr>
        <w:t>.</w:t>
      </w:r>
    </w:p>
    <w:p w:rsidR="007C1E38" w:rsidRPr="00466EA8" w:rsidRDefault="007C1E38" w:rsidP="00671EFA">
      <w:pPr>
        <w:tabs>
          <w:tab w:val="left" w:pos="-720"/>
        </w:tabs>
        <w:suppressAutoHyphens/>
        <w:ind w:left="2172" w:hanging="2172"/>
        <w:jc w:val="both"/>
        <w:rPr>
          <w:rFonts w:ascii="Arial" w:hAnsi="Arial"/>
          <w:color w:val="000080"/>
          <w:spacing w:val="-2"/>
          <w:sz w:val="20"/>
          <w:lang w:val="en-US"/>
        </w:rPr>
      </w:pPr>
    </w:p>
    <w:p w:rsidR="00671EFA" w:rsidRPr="005C735A" w:rsidRDefault="004A69CF" w:rsidP="005C735A">
      <w:pPr>
        <w:tabs>
          <w:tab w:val="left" w:pos="-720"/>
        </w:tabs>
        <w:suppressAutoHyphens/>
        <w:ind w:left="2172" w:hanging="2172"/>
        <w:jc w:val="center"/>
        <w:rPr>
          <w:rFonts w:ascii="Arial" w:hAnsi="Arial"/>
          <w:color w:val="000080"/>
          <w:spacing w:val="-2"/>
          <w:sz w:val="20"/>
          <w:u w:val="single"/>
          <w:lang w:val="pt-PT"/>
        </w:rPr>
      </w:pPr>
      <w:r>
        <w:rPr>
          <w:rFonts w:ascii="Arial" w:hAnsi="Arial"/>
          <w:noProof/>
          <w:color w:val="000080"/>
          <w:spacing w:val="-2"/>
          <w:sz w:val="20"/>
          <w:u w:val="single"/>
          <w:lang w:val="pt-PT"/>
        </w:rPr>
        <w:lastRenderedPageBreak/>
        <w:drawing>
          <wp:inline distT="0" distB="0" distL="0" distR="0">
            <wp:extent cx="3724275" cy="2790825"/>
            <wp:effectExtent l="19050" t="0" r="9525" b="0"/>
            <wp:docPr id="5" name="Picture 5" descr="HPIM2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PIM2804"/>
                    <pic:cNvPicPr>
                      <a:picLocks noChangeAspect="1" noChangeArrowheads="1"/>
                    </pic:cNvPicPr>
                  </pic:nvPicPr>
                  <pic:blipFill>
                    <a:blip r:embed="rId17" cstate="print"/>
                    <a:srcRect/>
                    <a:stretch>
                      <a:fillRect/>
                    </a:stretch>
                  </pic:blipFill>
                  <pic:spPr bwMode="auto">
                    <a:xfrm>
                      <a:off x="0" y="0"/>
                      <a:ext cx="3724275" cy="2790825"/>
                    </a:xfrm>
                    <a:prstGeom prst="rect">
                      <a:avLst/>
                    </a:prstGeom>
                    <a:noFill/>
                    <a:ln w="9525">
                      <a:noFill/>
                      <a:miter lim="800000"/>
                      <a:headEnd/>
                      <a:tailEnd/>
                    </a:ln>
                  </pic:spPr>
                </pic:pic>
              </a:graphicData>
            </a:graphic>
          </wp:inline>
        </w:drawing>
      </w:r>
    </w:p>
    <w:p w:rsidR="005C735A" w:rsidRPr="006F5A52" w:rsidRDefault="005C735A" w:rsidP="00671EFA">
      <w:pPr>
        <w:tabs>
          <w:tab w:val="left" w:pos="-720"/>
        </w:tabs>
        <w:suppressAutoHyphens/>
        <w:ind w:left="2172" w:hanging="2172"/>
        <w:jc w:val="both"/>
        <w:rPr>
          <w:rFonts w:ascii="Arial" w:hAnsi="Arial"/>
          <w:color w:val="000080"/>
          <w:spacing w:val="-2"/>
          <w:sz w:val="20"/>
          <w:u w:val="single"/>
        </w:rPr>
      </w:pPr>
    </w:p>
    <w:p w:rsidR="0083068B" w:rsidRDefault="007F64F3" w:rsidP="00B639AF">
      <w:pPr>
        <w:tabs>
          <w:tab w:val="left" w:pos="-720"/>
        </w:tabs>
        <w:suppressAutoHyphens/>
        <w:ind w:left="1474" w:hanging="1474"/>
        <w:jc w:val="both"/>
        <w:rPr>
          <w:rFonts w:ascii="Arial" w:hAnsi="Arial"/>
          <w:color w:val="000080"/>
          <w:spacing w:val="-2"/>
          <w:sz w:val="20"/>
        </w:rPr>
      </w:pPr>
      <w:r>
        <w:rPr>
          <w:rFonts w:ascii="Arial" w:hAnsi="Arial"/>
          <w:color w:val="000080"/>
          <w:spacing w:val="-2"/>
          <w:sz w:val="20"/>
          <w:u w:val="single"/>
        </w:rPr>
        <w:t xml:space="preserve">2007 </w:t>
      </w:r>
      <w:smartTag w:uri="urn:schemas-microsoft-com:office:smarttags" w:element="place">
        <w:smartTag w:uri="urn:schemas-microsoft-com:office:smarttags" w:element="country-region">
          <w:r>
            <w:rPr>
              <w:rFonts w:ascii="Arial" w:hAnsi="Arial"/>
              <w:color w:val="000080"/>
              <w:spacing w:val="-2"/>
              <w:sz w:val="20"/>
              <w:u w:val="single"/>
            </w:rPr>
            <w:t>PERU</w:t>
          </w:r>
        </w:smartTag>
      </w:smartTag>
      <w:r w:rsidRPr="007F64F3">
        <w:rPr>
          <w:rFonts w:ascii="Arial" w:hAnsi="Arial"/>
          <w:color w:val="000080"/>
          <w:spacing w:val="-2"/>
          <w:sz w:val="20"/>
        </w:rPr>
        <w:tab/>
      </w:r>
      <w:r>
        <w:rPr>
          <w:rFonts w:ascii="Arial" w:hAnsi="Arial"/>
          <w:color w:val="000080"/>
          <w:spacing w:val="-2"/>
          <w:sz w:val="20"/>
        </w:rPr>
        <w:t>Visit to the M</w:t>
      </w:r>
      <w:r w:rsidR="00B639AF">
        <w:rPr>
          <w:rFonts w:ascii="Arial" w:hAnsi="Arial"/>
          <w:color w:val="000080"/>
          <w:spacing w:val="-2"/>
          <w:sz w:val="20"/>
        </w:rPr>
        <w:t>etalurgical</w:t>
      </w:r>
      <w:r>
        <w:rPr>
          <w:rFonts w:ascii="Arial" w:hAnsi="Arial"/>
          <w:color w:val="000080"/>
          <w:spacing w:val="-2"/>
          <w:sz w:val="20"/>
        </w:rPr>
        <w:t xml:space="preserve"> Complex at La Oroya. </w:t>
      </w:r>
      <w:r w:rsidR="00B639AF">
        <w:rPr>
          <w:rFonts w:ascii="Arial" w:hAnsi="Arial"/>
          <w:color w:val="000080"/>
          <w:spacing w:val="-2"/>
          <w:sz w:val="20"/>
        </w:rPr>
        <w:t xml:space="preserve">Smelting of polysulphide concentrates. Refining of zinc, copper, plomb and minor metals such as gold, indium, tallium, tellurium. </w:t>
      </w:r>
      <w:r>
        <w:rPr>
          <w:rFonts w:ascii="Arial" w:hAnsi="Arial"/>
          <w:color w:val="000080"/>
          <w:spacing w:val="-2"/>
          <w:sz w:val="20"/>
        </w:rPr>
        <w:t>Visit to the mine, processing plant, waste disposal, effluent treatment at the</w:t>
      </w:r>
      <w:r w:rsidR="00B639AF">
        <w:rPr>
          <w:rFonts w:ascii="Arial" w:hAnsi="Arial"/>
          <w:color w:val="000080"/>
          <w:spacing w:val="-2"/>
          <w:sz w:val="20"/>
        </w:rPr>
        <w:t xml:space="preserve"> San Miguel Mine, Milpo Company, in Cierro de P</w:t>
      </w:r>
      <w:r>
        <w:rPr>
          <w:rFonts w:ascii="Arial" w:hAnsi="Arial"/>
          <w:color w:val="000080"/>
          <w:spacing w:val="-2"/>
          <w:sz w:val="20"/>
        </w:rPr>
        <w:t>asco</w:t>
      </w:r>
    </w:p>
    <w:p w:rsidR="00352731" w:rsidRDefault="00352731" w:rsidP="00671EFA">
      <w:pPr>
        <w:tabs>
          <w:tab w:val="left" w:pos="-720"/>
        </w:tabs>
        <w:suppressAutoHyphens/>
        <w:ind w:left="2172" w:hanging="2172"/>
        <w:jc w:val="both"/>
        <w:rPr>
          <w:rFonts w:ascii="Arial" w:hAnsi="Arial"/>
          <w:color w:val="000080"/>
          <w:spacing w:val="-2"/>
          <w:sz w:val="20"/>
        </w:rPr>
      </w:pPr>
    </w:p>
    <w:p w:rsidR="00352731" w:rsidRPr="00352731" w:rsidRDefault="004A69CF" w:rsidP="00352731">
      <w:pPr>
        <w:tabs>
          <w:tab w:val="left" w:pos="-720"/>
        </w:tabs>
        <w:suppressAutoHyphens/>
        <w:ind w:left="2172" w:hanging="2172"/>
        <w:jc w:val="center"/>
        <w:rPr>
          <w:rFonts w:ascii="Arial" w:hAnsi="Arial"/>
          <w:color w:val="000080"/>
          <w:spacing w:val="-2"/>
          <w:sz w:val="20"/>
        </w:rPr>
      </w:pPr>
      <w:r>
        <w:rPr>
          <w:rFonts w:ascii="Arial" w:hAnsi="Arial"/>
          <w:noProof/>
          <w:color w:val="000080"/>
          <w:spacing w:val="-2"/>
          <w:sz w:val="20"/>
          <w:lang w:val="pt-PT"/>
        </w:rPr>
        <w:drawing>
          <wp:inline distT="0" distB="0" distL="0" distR="0">
            <wp:extent cx="4572000" cy="3429000"/>
            <wp:effectExtent l="19050" t="0" r="0" b="0"/>
            <wp:docPr id="6" name="Picture 6" descr="Peru 2007 06 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eru 2007 06 017"/>
                    <pic:cNvPicPr>
                      <a:picLocks noChangeAspect="1" noChangeArrowheads="1"/>
                    </pic:cNvPicPr>
                  </pic:nvPicPr>
                  <pic:blipFill>
                    <a:blip r:embed="rId18" cstate="print"/>
                    <a:srcRect/>
                    <a:stretch>
                      <a:fillRect/>
                    </a:stretch>
                  </pic:blipFill>
                  <pic:spPr bwMode="auto">
                    <a:xfrm>
                      <a:off x="0" y="0"/>
                      <a:ext cx="4572000" cy="3429000"/>
                    </a:xfrm>
                    <a:prstGeom prst="rect">
                      <a:avLst/>
                    </a:prstGeom>
                    <a:noFill/>
                    <a:ln w="9525">
                      <a:noFill/>
                      <a:miter lim="800000"/>
                      <a:headEnd/>
                      <a:tailEnd/>
                    </a:ln>
                  </pic:spPr>
                </pic:pic>
              </a:graphicData>
            </a:graphic>
          </wp:inline>
        </w:drawing>
      </w:r>
    </w:p>
    <w:p w:rsidR="00352731" w:rsidRDefault="00352731" w:rsidP="00671EFA">
      <w:pPr>
        <w:tabs>
          <w:tab w:val="left" w:pos="-720"/>
        </w:tabs>
        <w:suppressAutoHyphens/>
        <w:ind w:left="2172" w:hanging="2172"/>
        <w:jc w:val="both"/>
        <w:rPr>
          <w:rFonts w:ascii="Arial" w:hAnsi="Arial"/>
          <w:color w:val="000080"/>
          <w:spacing w:val="-2"/>
          <w:sz w:val="20"/>
        </w:rPr>
      </w:pPr>
    </w:p>
    <w:p w:rsidR="00352731" w:rsidRPr="00352731" w:rsidRDefault="00352731" w:rsidP="00352731">
      <w:pPr>
        <w:tabs>
          <w:tab w:val="left" w:pos="-720"/>
        </w:tabs>
        <w:suppressAutoHyphens/>
        <w:ind w:left="2172" w:hanging="2172"/>
        <w:jc w:val="center"/>
        <w:rPr>
          <w:rFonts w:ascii="Arial Narrow" w:hAnsi="Arial Narrow"/>
          <w:color w:val="000080"/>
          <w:spacing w:val="-2"/>
          <w:sz w:val="16"/>
          <w:szCs w:val="16"/>
        </w:rPr>
      </w:pPr>
      <w:r>
        <w:rPr>
          <w:rFonts w:ascii="Arial Narrow" w:hAnsi="Arial Narrow"/>
          <w:color w:val="000080"/>
          <w:spacing w:val="-2"/>
          <w:sz w:val="16"/>
          <w:szCs w:val="16"/>
        </w:rPr>
        <w:t>La Oroya Metallurgical Complex</w:t>
      </w:r>
    </w:p>
    <w:p w:rsidR="00352731" w:rsidRDefault="00352731" w:rsidP="00671EFA">
      <w:pPr>
        <w:tabs>
          <w:tab w:val="left" w:pos="-720"/>
        </w:tabs>
        <w:suppressAutoHyphens/>
        <w:ind w:left="2172" w:hanging="2172"/>
        <w:jc w:val="both"/>
        <w:rPr>
          <w:rFonts w:ascii="Arial" w:hAnsi="Arial"/>
          <w:color w:val="000080"/>
          <w:spacing w:val="-2"/>
          <w:sz w:val="20"/>
        </w:rPr>
      </w:pPr>
    </w:p>
    <w:p w:rsidR="00352731" w:rsidRDefault="007C1E38" w:rsidP="00671EFA">
      <w:pPr>
        <w:tabs>
          <w:tab w:val="left" w:pos="-720"/>
        </w:tabs>
        <w:suppressAutoHyphens/>
        <w:ind w:left="2172" w:hanging="2172"/>
        <w:jc w:val="both"/>
        <w:rPr>
          <w:rFonts w:ascii="Arial" w:hAnsi="Arial"/>
          <w:color w:val="000080"/>
          <w:spacing w:val="-2"/>
          <w:sz w:val="20"/>
        </w:rPr>
      </w:pPr>
      <w:r>
        <w:rPr>
          <w:rFonts w:ascii="Arial" w:hAnsi="Arial"/>
          <w:color w:val="000080"/>
          <w:spacing w:val="-2"/>
          <w:sz w:val="20"/>
          <w:u w:val="single"/>
        </w:rPr>
        <w:t>2008 FINLAND</w:t>
      </w:r>
      <w:r w:rsidR="00E770B8">
        <w:rPr>
          <w:rFonts w:ascii="Arial" w:hAnsi="Arial"/>
          <w:color w:val="000080"/>
          <w:spacing w:val="-2"/>
          <w:sz w:val="20"/>
        </w:rPr>
        <w:t xml:space="preserve">             </w:t>
      </w:r>
      <w:r w:rsidRPr="007C1E38">
        <w:rPr>
          <w:rFonts w:ascii="Arial" w:hAnsi="Arial"/>
          <w:color w:val="000080"/>
          <w:spacing w:val="-2"/>
          <w:sz w:val="20"/>
        </w:rPr>
        <w:t>Visit</w:t>
      </w:r>
      <w:r>
        <w:rPr>
          <w:rFonts w:ascii="Arial" w:hAnsi="Arial"/>
          <w:color w:val="000080"/>
          <w:spacing w:val="-2"/>
          <w:sz w:val="20"/>
        </w:rPr>
        <w:t xml:space="preserve"> </w:t>
      </w:r>
      <w:r w:rsidRPr="007C1E38">
        <w:rPr>
          <w:rFonts w:ascii="Arial" w:hAnsi="Arial"/>
          <w:color w:val="000080"/>
          <w:spacing w:val="-2"/>
          <w:sz w:val="20"/>
        </w:rPr>
        <w:t>to</w:t>
      </w:r>
      <w:r>
        <w:rPr>
          <w:rFonts w:ascii="Arial" w:hAnsi="Arial"/>
          <w:color w:val="000080"/>
          <w:spacing w:val="-2"/>
          <w:sz w:val="20"/>
        </w:rPr>
        <w:t xml:space="preserve"> the first Final Repository for Nuclear Wastes in the world (in construction)</w:t>
      </w:r>
      <w:r w:rsidR="00064E11">
        <w:rPr>
          <w:rFonts w:ascii="Arial" w:hAnsi="Arial"/>
          <w:color w:val="000080"/>
          <w:spacing w:val="-2"/>
          <w:sz w:val="20"/>
        </w:rPr>
        <w:t xml:space="preserve"> at Eurajokki</w:t>
      </w:r>
      <w:r>
        <w:rPr>
          <w:rFonts w:ascii="Arial" w:hAnsi="Arial"/>
          <w:color w:val="000080"/>
          <w:spacing w:val="-2"/>
          <w:sz w:val="20"/>
        </w:rPr>
        <w:t>.</w:t>
      </w:r>
    </w:p>
    <w:p w:rsidR="007C1E38" w:rsidRDefault="007C1E38" w:rsidP="00671EFA">
      <w:pPr>
        <w:tabs>
          <w:tab w:val="left" w:pos="-720"/>
        </w:tabs>
        <w:suppressAutoHyphens/>
        <w:ind w:left="2172" w:hanging="2172"/>
        <w:jc w:val="both"/>
        <w:rPr>
          <w:rFonts w:ascii="Arial" w:hAnsi="Arial"/>
          <w:color w:val="000080"/>
          <w:spacing w:val="-2"/>
          <w:sz w:val="20"/>
        </w:rPr>
      </w:pPr>
    </w:p>
    <w:p w:rsidR="007C1E38" w:rsidRDefault="007C1E38" w:rsidP="00671EFA">
      <w:pPr>
        <w:tabs>
          <w:tab w:val="left" w:pos="-720"/>
        </w:tabs>
        <w:suppressAutoHyphens/>
        <w:ind w:left="2172" w:hanging="2172"/>
        <w:jc w:val="both"/>
        <w:rPr>
          <w:rFonts w:ascii="Arial" w:hAnsi="Arial"/>
          <w:color w:val="000080"/>
          <w:spacing w:val="-2"/>
          <w:sz w:val="20"/>
        </w:rPr>
      </w:pPr>
    </w:p>
    <w:p w:rsidR="007C1E38" w:rsidRDefault="004A69CF" w:rsidP="007C1E38">
      <w:pPr>
        <w:tabs>
          <w:tab w:val="left" w:pos="-720"/>
        </w:tabs>
        <w:suppressAutoHyphens/>
        <w:ind w:left="2172" w:hanging="2172"/>
        <w:jc w:val="center"/>
        <w:rPr>
          <w:rFonts w:ascii="Arial" w:hAnsi="Arial"/>
          <w:color w:val="000080"/>
          <w:spacing w:val="-2"/>
          <w:sz w:val="20"/>
        </w:rPr>
      </w:pPr>
      <w:r>
        <w:rPr>
          <w:rFonts w:ascii="Arial" w:hAnsi="Arial"/>
          <w:noProof/>
          <w:color w:val="000080"/>
          <w:spacing w:val="-2"/>
          <w:sz w:val="20"/>
          <w:u w:val="single"/>
          <w:lang w:val="pt-PT"/>
        </w:rPr>
        <w:lastRenderedPageBreak/>
        <w:drawing>
          <wp:inline distT="0" distB="0" distL="0" distR="0">
            <wp:extent cx="4333875" cy="2895600"/>
            <wp:effectExtent l="19050" t="0" r="9525" b="0"/>
            <wp:docPr id="7" name="Picture 7" descr="IMG_1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1505"/>
                    <pic:cNvPicPr>
                      <a:picLocks noChangeAspect="1" noChangeArrowheads="1"/>
                    </pic:cNvPicPr>
                  </pic:nvPicPr>
                  <pic:blipFill>
                    <a:blip r:embed="rId19" cstate="print"/>
                    <a:srcRect/>
                    <a:stretch>
                      <a:fillRect/>
                    </a:stretch>
                  </pic:blipFill>
                  <pic:spPr bwMode="auto">
                    <a:xfrm>
                      <a:off x="0" y="0"/>
                      <a:ext cx="4333875" cy="2895600"/>
                    </a:xfrm>
                    <a:prstGeom prst="rect">
                      <a:avLst/>
                    </a:prstGeom>
                    <a:noFill/>
                    <a:ln w="9525">
                      <a:noFill/>
                      <a:miter lim="800000"/>
                      <a:headEnd/>
                      <a:tailEnd/>
                    </a:ln>
                  </pic:spPr>
                </pic:pic>
              </a:graphicData>
            </a:graphic>
          </wp:inline>
        </w:drawing>
      </w:r>
    </w:p>
    <w:p w:rsidR="007C1E38" w:rsidRDefault="007C1E38" w:rsidP="00671EFA">
      <w:pPr>
        <w:tabs>
          <w:tab w:val="left" w:pos="-720"/>
        </w:tabs>
        <w:suppressAutoHyphens/>
        <w:ind w:left="2172" w:hanging="2172"/>
        <w:jc w:val="both"/>
        <w:rPr>
          <w:rFonts w:ascii="Arial" w:hAnsi="Arial"/>
          <w:color w:val="000080"/>
          <w:spacing w:val="-2"/>
          <w:sz w:val="20"/>
        </w:rPr>
      </w:pPr>
    </w:p>
    <w:p w:rsidR="005A01D5" w:rsidRDefault="005A01D5" w:rsidP="00671EFA">
      <w:pPr>
        <w:tabs>
          <w:tab w:val="left" w:pos="-720"/>
        </w:tabs>
        <w:suppressAutoHyphens/>
        <w:ind w:left="2172" w:hanging="2172"/>
        <w:jc w:val="both"/>
        <w:rPr>
          <w:rFonts w:ascii="Arial" w:hAnsi="Arial"/>
          <w:color w:val="000080"/>
          <w:spacing w:val="-2"/>
          <w:sz w:val="20"/>
        </w:rPr>
      </w:pPr>
    </w:p>
    <w:p w:rsidR="0068310F" w:rsidRPr="00B33BBF" w:rsidRDefault="0068310F">
      <w:pPr>
        <w:tabs>
          <w:tab w:val="left" w:pos="-720"/>
        </w:tabs>
        <w:suppressAutoHyphens/>
        <w:jc w:val="both"/>
        <w:rPr>
          <w:rFonts w:ascii="Arial" w:hAnsi="Arial"/>
          <w:color w:val="000080"/>
          <w:spacing w:val="-2"/>
          <w:sz w:val="16"/>
          <w:lang w:val="en-US"/>
        </w:rPr>
      </w:pPr>
      <w:r w:rsidRPr="00B33BBF">
        <w:rPr>
          <w:rFonts w:ascii="Arial" w:hAnsi="Arial"/>
          <w:b/>
          <w:color w:val="800000"/>
          <w:spacing w:val="-3"/>
          <w:sz w:val="28"/>
          <w:u w:val="double"/>
          <w:lang w:val="en-US"/>
        </w:rPr>
        <w:t xml:space="preserve">9. </w:t>
      </w:r>
      <w:r w:rsidR="00B33BBF">
        <w:rPr>
          <w:rFonts w:ascii="Arial" w:hAnsi="Arial"/>
          <w:b/>
          <w:color w:val="800000"/>
          <w:spacing w:val="-3"/>
          <w:sz w:val="28"/>
          <w:u w:val="double"/>
          <w:lang w:val="en-US"/>
        </w:rPr>
        <w:t>MOST</w:t>
      </w:r>
      <w:r w:rsidR="00B33BBF" w:rsidRPr="00B33BBF">
        <w:rPr>
          <w:rFonts w:ascii="Arial" w:hAnsi="Arial"/>
          <w:b/>
          <w:color w:val="800000"/>
          <w:spacing w:val="-3"/>
          <w:sz w:val="28"/>
          <w:u w:val="double"/>
          <w:lang w:val="en-US"/>
        </w:rPr>
        <w:t xml:space="preserve"> SIGN</w:t>
      </w:r>
      <w:r w:rsidR="009363D8">
        <w:rPr>
          <w:rFonts w:ascii="Arial" w:hAnsi="Arial"/>
          <w:b/>
          <w:color w:val="800000"/>
          <w:spacing w:val="-3"/>
          <w:sz w:val="28"/>
          <w:u w:val="double"/>
          <w:lang w:val="en-US"/>
        </w:rPr>
        <w:t>I</w:t>
      </w:r>
      <w:r w:rsidR="00B33BBF" w:rsidRPr="00B33BBF">
        <w:rPr>
          <w:rFonts w:ascii="Arial" w:hAnsi="Arial"/>
          <w:b/>
          <w:color w:val="800000"/>
          <w:spacing w:val="-3"/>
          <w:sz w:val="28"/>
          <w:u w:val="double"/>
          <w:lang w:val="en-US"/>
        </w:rPr>
        <w:t>FICATIVE S</w:t>
      </w:r>
      <w:r w:rsidR="00B33BBF">
        <w:rPr>
          <w:rFonts w:ascii="Arial" w:hAnsi="Arial"/>
          <w:b/>
          <w:color w:val="800000"/>
          <w:spacing w:val="-3"/>
          <w:sz w:val="28"/>
          <w:u w:val="double"/>
          <w:lang w:val="en-US"/>
        </w:rPr>
        <w:t>CI</w:t>
      </w:r>
      <w:r w:rsidR="00B33BBF" w:rsidRPr="00B33BBF">
        <w:rPr>
          <w:rFonts w:ascii="Arial" w:hAnsi="Arial"/>
          <w:b/>
          <w:color w:val="800000"/>
          <w:spacing w:val="-3"/>
          <w:sz w:val="28"/>
          <w:u w:val="double"/>
          <w:lang w:val="en-US"/>
        </w:rPr>
        <w:t>ENTIFIC AND DIDA</w:t>
      </w:r>
      <w:r w:rsidR="00B33BBF">
        <w:rPr>
          <w:rFonts w:ascii="Arial" w:hAnsi="Arial"/>
          <w:b/>
          <w:color w:val="800000"/>
          <w:spacing w:val="-3"/>
          <w:sz w:val="28"/>
          <w:u w:val="double"/>
          <w:lang w:val="en-US"/>
        </w:rPr>
        <w:t>C</w:t>
      </w:r>
      <w:r w:rsidR="00B33BBF" w:rsidRPr="00B33BBF">
        <w:rPr>
          <w:rFonts w:ascii="Arial" w:hAnsi="Arial"/>
          <w:b/>
          <w:color w:val="800000"/>
          <w:spacing w:val="-3"/>
          <w:sz w:val="28"/>
          <w:u w:val="double"/>
          <w:lang w:val="en-US"/>
        </w:rPr>
        <w:t xml:space="preserve">TIC PUBLICATIONS </w:t>
      </w:r>
    </w:p>
    <w:p w:rsidR="007A02F5" w:rsidRDefault="007A02F5">
      <w:pPr>
        <w:tabs>
          <w:tab w:val="left" w:pos="-720"/>
        </w:tabs>
        <w:suppressAutoHyphens/>
        <w:jc w:val="both"/>
        <w:rPr>
          <w:rFonts w:ascii="Arial" w:hAnsi="Arial" w:cs="Arial"/>
          <w:b/>
          <w:color w:val="000080"/>
          <w:spacing w:val="-3"/>
          <w:sz w:val="20"/>
          <w:lang w:val="en-US"/>
        </w:rPr>
      </w:pPr>
    </w:p>
    <w:p w:rsidR="009A79D8" w:rsidRDefault="00412D91" w:rsidP="009A79D8">
      <w:pPr>
        <w:pStyle w:val="ListParagraph"/>
        <w:numPr>
          <w:ilvl w:val="0"/>
          <w:numId w:val="94"/>
        </w:numPr>
        <w:tabs>
          <w:tab w:val="left" w:pos="-720"/>
        </w:tabs>
        <w:suppressAutoHyphens/>
        <w:ind w:left="737" w:hanging="737"/>
        <w:jc w:val="both"/>
        <w:rPr>
          <w:rFonts w:ascii="Arial" w:hAnsi="Arial" w:cs="Arial"/>
          <w:color w:val="002060"/>
          <w:spacing w:val="-3"/>
          <w:sz w:val="20"/>
          <w:lang w:val="en-US"/>
        </w:rPr>
      </w:pPr>
      <w:r w:rsidRPr="009A79D8">
        <w:rPr>
          <w:rFonts w:ascii="Arial" w:hAnsi="Arial" w:cs="Arial"/>
          <w:color w:val="002060"/>
          <w:spacing w:val="-3"/>
          <w:sz w:val="20"/>
          <w:lang w:val="en-US"/>
        </w:rPr>
        <w:t>M.L. Dinis, A. Fiúza, “Occupational Exposure During Remediation Work At A Uranium Tailings Pile”, Environmental Radioactivity, Under Publication</w:t>
      </w:r>
    </w:p>
    <w:p w:rsidR="009A79D8" w:rsidRPr="009A79D8" w:rsidRDefault="009A79D8" w:rsidP="009A79D8">
      <w:pPr>
        <w:tabs>
          <w:tab w:val="left" w:pos="-720"/>
        </w:tabs>
        <w:suppressAutoHyphens/>
        <w:jc w:val="both"/>
        <w:rPr>
          <w:rFonts w:ascii="Arial" w:hAnsi="Arial" w:cs="Arial"/>
          <w:color w:val="002060"/>
          <w:spacing w:val="-3"/>
          <w:sz w:val="20"/>
          <w:lang w:val="en-US"/>
        </w:rPr>
      </w:pPr>
    </w:p>
    <w:p w:rsidR="006D4823" w:rsidRPr="006D4823" w:rsidRDefault="009A2B66" w:rsidP="009A79D8">
      <w:pPr>
        <w:pStyle w:val="ListParagraph"/>
        <w:numPr>
          <w:ilvl w:val="0"/>
          <w:numId w:val="97"/>
        </w:numPr>
        <w:tabs>
          <w:tab w:val="left" w:pos="-720"/>
        </w:tabs>
        <w:suppressAutoHyphens/>
        <w:ind w:left="737" w:hanging="737"/>
        <w:jc w:val="both"/>
        <w:rPr>
          <w:rFonts w:ascii="Arial" w:hAnsi="Arial" w:cs="Arial"/>
          <w:color w:val="002060"/>
          <w:spacing w:val="-3"/>
          <w:sz w:val="20"/>
          <w:lang w:val="en-US"/>
        </w:rPr>
      </w:pPr>
      <w:r w:rsidRPr="006D4823">
        <w:rPr>
          <w:rFonts w:ascii="Arial" w:hAnsi="Arial" w:cs="Arial"/>
          <w:color w:val="002060"/>
          <w:spacing w:val="-3"/>
          <w:sz w:val="20"/>
          <w:lang w:val="en-US"/>
        </w:rPr>
        <w:t>A. Fiúza, A. Silva, G. Carvalho, A.V. de la Fuente, C. Delerue-Matos, “Heterogeneous kinetics of the reduction of chromium (VI) by elemental iron”, Journal of Hazardous Materials 175 (2010) 1042–1047</w:t>
      </w:r>
      <w:r w:rsidR="006D4823" w:rsidRPr="006D4823">
        <w:rPr>
          <w:rFonts w:ascii="Arial" w:hAnsi="Arial" w:cs="Arial"/>
          <w:color w:val="002060"/>
          <w:spacing w:val="-3"/>
          <w:sz w:val="20"/>
          <w:lang w:val="en-US"/>
        </w:rPr>
        <w:t>; DOI:</w:t>
      </w:r>
      <w:r w:rsidRPr="006D4823">
        <w:rPr>
          <w:rFonts w:ascii="Arial" w:hAnsi="Arial" w:cs="Arial"/>
          <w:color w:val="002060"/>
          <w:spacing w:val="-3"/>
          <w:sz w:val="20"/>
          <w:lang w:val="en-US"/>
        </w:rPr>
        <w:t xml:space="preserve"> </w:t>
      </w:r>
      <w:hyperlink r:id="rId20" w:history="1">
        <w:r w:rsidR="006D4823" w:rsidRPr="006D4823">
          <w:rPr>
            <w:rStyle w:val="Hyperlink"/>
            <w:rFonts w:ascii="Arial" w:hAnsi="Arial" w:cs="Arial"/>
            <w:spacing w:val="-3"/>
            <w:sz w:val="20"/>
            <w:lang w:val="en-US"/>
          </w:rPr>
          <w:t>http://dx.doi.org/10.1016/j.jhazmat.2009.10.116</w:t>
        </w:r>
      </w:hyperlink>
    </w:p>
    <w:p w:rsidR="009A2B66" w:rsidRDefault="009A2B66" w:rsidP="009A2B66">
      <w:pPr>
        <w:tabs>
          <w:tab w:val="left" w:pos="-720"/>
        </w:tabs>
        <w:suppressAutoHyphens/>
        <w:jc w:val="both"/>
        <w:rPr>
          <w:rFonts w:ascii="Arial" w:hAnsi="Arial" w:cs="Arial"/>
          <w:color w:val="002060"/>
          <w:spacing w:val="-3"/>
          <w:sz w:val="20"/>
          <w:lang w:val="en-US"/>
        </w:rPr>
      </w:pPr>
    </w:p>
    <w:p w:rsidR="009A2B66" w:rsidRPr="009A2B66" w:rsidRDefault="009A2B66" w:rsidP="009A2B66">
      <w:pPr>
        <w:tabs>
          <w:tab w:val="left" w:pos="-720"/>
        </w:tabs>
        <w:suppressAutoHyphens/>
        <w:ind w:left="737"/>
        <w:jc w:val="both"/>
        <w:rPr>
          <w:rFonts w:ascii="Arial" w:hAnsi="Arial" w:cs="Arial"/>
          <w:color w:val="002060"/>
          <w:spacing w:val="-3"/>
          <w:sz w:val="16"/>
          <w:szCs w:val="16"/>
          <w:lang w:val="en-US"/>
        </w:rPr>
      </w:pPr>
      <w:r w:rsidRPr="009A2B66">
        <w:rPr>
          <w:rFonts w:ascii="Arial" w:hAnsi="Arial" w:cs="Arial"/>
          <w:color w:val="002060"/>
          <w:spacing w:val="-3"/>
          <w:sz w:val="16"/>
          <w:szCs w:val="16"/>
          <w:lang w:val="en-US"/>
        </w:rPr>
        <w:t>Zero valent iron (ZVI) has been extensively used as a reactive medium for the reduction of Cr(VI) to Cr(III)</w:t>
      </w:r>
      <w:r>
        <w:rPr>
          <w:rFonts w:ascii="Arial" w:hAnsi="Arial" w:cs="Arial"/>
          <w:color w:val="002060"/>
          <w:spacing w:val="-3"/>
          <w:sz w:val="16"/>
          <w:szCs w:val="16"/>
          <w:lang w:val="en-US"/>
        </w:rPr>
        <w:t xml:space="preserve"> </w:t>
      </w:r>
      <w:r w:rsidRPr="009A2B66">
        <w:rPr>
          <w:rFonts w:ascii="Arial" w:hAnsi="Arial" w:cs="Arial"/>
          <w:color w:val="002060"/>
          <w:spacing w:val="-3"/>
          <w:sz w:val="16"/>
          <w:szCs w:val="16"/>
          <w:lang w:val="en-US"/>
        </w:rPr>
        <w:t>in reactive permeable barriers. The kinetic rate depends strongly on the superficial oxidation of the iron</w:t>
      </w:r>
      <w:r>
        <w:rPr>
          <w:rFonts w:ascii="Arial" w:hAnsi="Arial" w:cs="Arial"/>
          <w:color w:val="002060"/>
          <w:spacing w:val="-3"/>
          <w:sz w:val="16"/>
          <w:szCs w:val="16"/>
          <w:lang w:val="en-US"/>
        </w:rPr>
        <w:t xml:space="preserve"> </w:t>
      </w:r>
      <w:r w:rsidRPr="009A2B66">
        <w:rPr>
          <w:rFonts w:ascii="Arial" w:hAnsi="Arial" w:cs="Arial"/>
          <w:color w:val="002060"/>
          <w:spacing w:val="-3"/>
          <w:sz w:val="16"/>
          <w:szCs w:val="16"/>
          <w:lang w:val="en-US"/>
        </w:rPr>
        <w:t>particles used and the preliminary washing of ZVI increases the rate. The reaction has been primarily</w:t>
      </w:r>
      <w:r>
        <w:rPr>
          <w:rFonts w:ascii="Arial" w:hAnsi="Arial" w:cs="Arial"/>
          <w:color w:val="002060"/>
          <w:spacing w:val="-3"/>
          <w:sz w:val="16"/>
          <w:szCs w:val="16"/>
          <w:lang w:val="en-US"/>
        </w:rPr>
        <w:t xml:space="preserve"> </w:t>
      </w:r>
      <w:r w:rsidRPr="009A2B66">
        <w:rPr>
          <w:rFonts w:ascii="Arial" w:hAnsi="Arial" w:cs="Arial"/>
          <w:color w:val="002060"/>
          <w:spacing w:val="-3"/>
          <w:sz w:val="16"/>
          <w:szCs w:val="16"/>
          <w:lang w:val="en-US"/>
        </w:rPr>
        <w:t>modelled using a pseudo-first-order kinetics which is inappropriate for a heterogeneous reaction. We</w:t>
      </w:r>
      <w:r>
        <w:rPr>
          <w:rFonts w:ascii="Arial" w:hAnsi="Arial" w:cs="Arial"/>
          <w:color w:val="002060"/>
          <w:spacing w:val="-3"/>
          <w:sz w:val="16"/>
          <w:szCs w:val="16"/>
          <w:lang w:val="en-US"/>
        </w:rPr>
        <w:t xml:space="preserve"> </w:t>
      </w:r>
      <w:r w:rsidRPr="009A2B66">
        <w:rPr>
          <w:rFonts w:ascii="Arial" w:hAnsi="Arial" w:cs="Arial"/>
          <w:color w:val="002060"/>
          <w:spacing w:val="-3"/>
          <w:sz w:val="16"/>
          <w:szCs w:val="16"/>
          <w:lang w:val="en-US"/>
        </w:rPr>
        <w:t>assumed a shrinking particle type model where the kinetic rate is proportional to the available iron surface</w:t>
      </w:r>
      <w:r>
        <w:rPr>
          <w:rFonts w:ascii="Arial" w:hAnsi="Arial" w:cs="Arial"/>
          <w:color w:val="002060"/>
          <w:spacing w:val="-3"/>
          <w:sz w:val="16"/>
          <w:szCs w:val="16"/>
          <w:lang w:val="en-US"/>
        </w:rPr>
        <w:t xml:space="preserve"> </w:t>
      </w:r>
      <w:r w:rsidRPr="009A2B66">
        <w:rPr>
          <w:rFonts w:ascii="Arial" w:hAnsi="Arial" w:cs="Arial"/>
          <w:color w:val="002060"/>
          <w:spacing w:val="-3"/>
          <w:sz w:val="16"/>
          <w:szCs w:val="16"/>
          <w:lang w:val="en-US"/>
        </w:rPr>
        <w:t>area, to the initial volume of solution and to the chromium concentration raised to a power˛ which</w:t>
      </w:r>
      <w:r>
        <w:rPr>
          <w:rFonts w:ascii="Arial" w:hAnsi="Arial" w:cs="Arial"/>
          <w:color w:val="002060"/>
          <w:spacing w:val="-3"/>
          <w:sz w:val="16"/>
          <w:szCs w:val="16"/>
          <w:lang w:val="en-US"/>
        </w:rPr>
        <w:t xml:space="preserve"> </w:t>
      </w:r>
      <w:r w:rsidRPr="009A2B66">
        <w:rPr>
          <w:rFonts w:ascii="Arial" w:hAnsi="Arial" w:cs="Arial"/>
          <w:color w:val="002060"/>
          <w:spacing w:val="-3"/>
          <w:sz w:val="16"/>
          <w:szCs w:val="16"/>
          <w:lang w:val="en-US"/>
        </w:rPr>
        <w:t>is the order of the chemical reaction occurring at surface. We assumed ˛= 2/3 based on the likeness</w:t>
      </w:r>
      <w:r>
        <w:rPr>
          <w:rFonts w:ascii="Arial" w:hAnsi="Arial" w:cs="Arial"/>
          <w:color w:val="002060"/>
          <w:spacing w:val="-3"/>
          <w:sz w:val="16"/>
          <w:szCs w:val="16"/>
          <w:lang w:val="en-US"/>
        </w:rPr>
        <w:t xml:space="preserve"> </w:t>
      </w:r>
      <w:r w:rsidRPr="009A2B66">
        <w:rPr>
          <w:rFonts w:ascii="Arial" w:hAnsi="Arial" w:cs="Arial"/>
          <w:color w:val="002060"/>
          <w:spacing w:val="-3"/>
          <w:sz w:val="16"/>
          <w:szCs w:val="16"/>
          <w:lang w:val="en-US"/>
        </w:rPr>
        <w:t>to the shrinking particle models with spherical symmetry. Kinetics studies were performed in order to</w:t>
      </w:r>
      <w:r>
        <w:rPr>
          <w:rFonts w:ascii="Arial" w:hAnsi="Arial" w:cs="Arial"/>
          <w:color w:val="002060"/>
          <w:spacing w:val="-3"/>
          <w:sz w:val="16"/>
          <w:szCs w:val="16"/>
          <w:lang w:val="en-US"/>
        </w:rPr>
        <w:t xml:space="preserve"> </w:t>
      </w:r>
      <w:r w:rsidRPr="009A2B66">
        <w:rPr>
          <w:rFonts w:ascii="Arial" w:hAnsi="Arial" w:cs="Arial"/>
          <w:color w:val="002060"/>
          <w:spacing w:val="-3"/>
          <w:sz w:val="16"/>
          <w:szCs w:val="16"/>
          <w:lang w:val="en-US"/>
        </w:rPr>
        <w:t>evaluate the suitability of this approach. The influence of the following parameters was experimentally</w:t>
      </w:r>
      <w:r>
        <w:rPr>
          <w:rFonts w:ascii="Arial" w:hAnsi="Arial" w:cs="Arial"/>
          <w:color w:val="002060"/>
          <w:spacing w:val="-3"/>
          <w:sz w:val="16"/>
          <w:szCs w:val="16"/>
          <w:lang w:val="en-US"/>
        </w:rPr>
        <w:t xml:space="preserve"> </w:t>
      </w:r>
      <w:r w:rsidRPr="009A2B66">
        <w:rPr>
          <w:rFonts w:ascii="Arial" w:hAnsi="Arial" w:cs="Arial"/>
          <w:color w:val="002060"/>
          <w:spacing w:val="-3"/>
          <w:sz w:val="16"/>
          <w:szCs w:val="16"/>
          <w:lang w:val="en-US"/>
        </w:rPr>
        <w:t>studied: initial available surface area, chromium concentration, temperature and pH. The assumed order</w:t>
      </w:r>
      <w:r>
        <w:rPr>
          <w:rFonts w:ascii="Arial" w:hAnsi="Arial" w:cs="Arial"/>
          <w:color w:val="002060"/>
          <w:spacing w:val="-3"/>
          <w:sz w:val="16"/>
          <w:szCs w:val="16"/>
          <w:lang w:val="en-US"/>
        </w:rPr>
        <w:t xml:space="preserve"> </w:t>
      </w:r>
      <w:r w:rsidRPr="009A2B66">
        <w:rPr>
          <w:rFonts w:ascii="Arial" w:hAnsi="Arial" w:cs="Arial"/>
          <w:color w:val="002060"/>
          <w:spacing w:val="-3"/>
          <w:sz w:val="16"/>
          <w:szCs w:val="16"/>
          <w:lang w:val="en-US"/>
        </w:rPr>
        <w:t>for the reaction was confirmed. In addition, the rate constant was calculated from data obtained in different</w:t>
      </w:r>
      <w:r>
        <w:rPr>
          <w:rFonts w:ascii="Arial" w:hAnsi="Arial" w:cs="Arial"/>
          <w:color w:val="002060"/>
          <w:spacing w:val="-3"/>
          <w:sz w:val="16"/>
          <w:szCs w:val="16"/>
          <w:lang w:val="en-US"/>
        </w:rPr>
        <w:t xml:space="preserve"> </w:t>
      </w:r>
      <w:r w:rsidRPr="009A2B66">
        <w:rPr>
          <w:rFonts w:ascii="Arial" w:hAnsi="Arial" w:cs="Arial"/>
          <w:color w:val="002060"/>
          <w:spacing w:val="-3"/>
          <w:sz w:val="16"/>
          <w:szCs w:val="16"/>
          <w:lang w:val="en-US"/>
        </w:rPr>
        <w:t>operating conditions. Digital pictures of iron balls were periodically taken and the image treatment</w:t>
      </w:r>
      <w:r>
        <w:rPr>
          <w:rFonts w:ascii="Arial" w:hAnsi="Arial" w:cs="Arial"/>
          <w:color w:val="002060"/>
          <w:spacing w:val="-3"/>
          <w:sz w:val="16"/>
          <w:szCs w:val="16"/>
          <w:lang w:val="en-US"/>
        </w:rPr>
        <w:t xml:space="preserve"> </w:t>
      </w:r>
      <w:r w:rsidRPr="009A2B66">
        <w:rPr>
          <w:rFonts w:ascii="Arial" w:hAnsi="Arial" w:cs="Arial"/>
          <w:color w:val="002060"/>
          <w:spacing w:val="-3"/>
          <w:sz w:val="16"/>
          <w:szCs w:val="16"/>
          <w:lang w:val="en-US"/>
        </w:rPr>
        <w:t>allowed for establishing the time evolution of their size distribution.</w:t>
      </w:r>
    </w:p>
    <w:p w:rsidR="009A2B66" w:rsidRPr="009A2B66" w:rsidRDefault="009A2B66" w:rsidP="009A2B66">
      <w:pPr>
        <w:tabs>
          <w:tab w:val="left" w:pos="-720"/>
        </w:tabs>
        <w:suppressAutoHyphens/>
        <w:jc w:val="both"/>
        <w:rPr>
          <w:rFonts w:ascii="Arial" w:hAnsi="Arial" w:cs="Arial"/>
          <w:color w:val="002060"/>
          <w:spacing w:val="-3"/>
          <w:sz w:val="20"/>
          <w:lang w:val="en-US"/>
        </w:rPr>
      </w:pPr>
    </w:p>
    <w:p w:rsidR="0091170E" w:rsidRDefault="00B069FB" w:rsidP="009A561D">
      <w:pPr>
        <w:pStyle w:val="ListParagraph"/>
        <w:numPr>
          <w:ilvl w:val="0"/>
          <w:numId w:val="93"/>
        </w:numPr>
        <w:tabs>
          <w:tab w:val="left" w:pos="-720"/>
        </w:tabs>
        <w:suppressAutoHyphens/>
        <w:ind w:left="737" w:hanging="737"/>
        <w:jc w:val="both"/>
        <w:rPr>
          <w:rFonts w:ascii="Arial" w:hAnsi="Arial" w:cs="Arial"/>
          <w:color w:val="002060"/>
          <w:spacing w:val="-3"/>
          <w:sz w:val="20"/>
          <w:lang w:val="pt-PT"/>
        </w:rPr>
      </w:pPr>
      <w:r w:rsidRPr="00B069FB">
        <w:rPr>
          <w:rFonts w:ascii="Arial" w:hAnsi="Arial" w:cs="Arial"/>
          <w:color w:val="002060"/>
          <w:spacing w:val="-3"/>
          <w:sz w:val="20"/>
          <w:lang w:val="pt-PT"/>
        </w:rPr>
        <w:t>António M.A. Fiúza, Aurora Silva</w:t>
      </w:r>
      <w:r>
        <w:rPr>
          <w:rFonts w:ascii="Arial" w:hAnsi="Arial" w:cs="Arial"/>
          <w:color w:val="002060"/>
          <w:spacing w:val="-3"/>
          <w:sz w:val="20"/>
          <w:lang w:val="pt-PT"/>
        </w:rPr>
        <w:t>, “</w:t>
      </w:r>
      <w:r w:rsidRPr="00B069FB">
        <w:rPr>
          <w:rFonts w:ascii="Arial" w:hAnsi="Arial" w:cs="Arial"/>
          <w:color w:val="002060"/>
          <w:spacing w:val="-3"/>
          <w:sz w:val="20"/>
          <w:lang w:val="pt-PT"/>
        </w:rPr>
        <w:t xml:space="preserve">Tecnologías In-Situ </w:t>
      </w:r>
      <w:r>
        <w:rPr>
          <w:rFonts w:ascii="Arial" w:hAnsi="Arial" w:cs="Arial"/>
          <w:color w:val="002060"/>
          <w:spacing w:val="-3"/>
          <w:sz w:val="20"/>
          <w:lang w:val="pt-PT"/>
        </w:rPr>
        <w:t>d</w:t>
      </w:r>
      <w:r w:rsidRPr="00B069FB">
        <w:rPr>
          <w:rFonts w:ascii="Arial" w:hAnsi="Arial" w:cs="Arial"/>
          <w:color w:val="002060"/>
          <w:spacing w:val="-3"/>
          <w:sz w:val="20"/>
          <w:lang w:val="pt-PT"/>
        </w:rPr>
        <w:t xml:space="preserve">e Remoción </w:t>
      </w:r>
      <w:r>
        <w:rPr>
          <w:rFonts w:ascii="Arial" w:hAnsi="Arial" w:cs="Arial"/>
          <w:color w:val="002060"/>
          <w:spacing w:val="-3"/>
          <w:sz w:val="20"/>
          <w:lang w:val="pt-PT"/>
        </w:rPr>
        <w:t>d</w:t>
      </w:r>
      <w:r w:rsidRPr="00B069FB">
        <w:rPr>
          <w:rFonts w:ascii="Arial" w:hAnsi="Arial" w:cs="Arial"/>
          <w:color w:val="002060"/>
          <w:spacing w:val="-3"/>
          <w:sz w:val="20"/>
          <w:lang w:val="pt-PT"/>
        </w:rPr>
        <w:t>el Arsénico: Análisis Crítica</w:t>
      </w:r>
      <w:r>
        <w:rPr>
          <w:rFonts w:ascii="Arial" w:hAnsi="Arial" w:cs="Arial"/>
          <w:color w:val="002060"/>
          <w:spacing w:val="-3"/>
          <w:sz w:val="20"/>
          <w:lang w:val="pt-PT"/>
        </w:rPr>
        <w:t xml:space="preserve">”, Comunicação na Conferência Arsenic Removal Technologies, Montevideo, October, 2009 </w:t>
      </w:r>
    </w:p>
    <w:p w:rsidR="00B069FB" w:rsidRPr="00B069FB" w:rsidRDefault="00B069FB" w:rsidP="00B069FB">
      <w:pPr>
        <w:tabs>
          <w:tab w:val="left" w:pos="-720"/>
        </w:tabs>
        <w:suppressAutoHyphens/>
        <w:jc w:val="both"/>
        <w:rPr>
          <w:rFonts w:ascii="Arial" w:hAnsi="Arial" w:cs="Arial"/>
          <w:color w:val="002060"/>
          <w:spacing w:val="-3"/>
          <w:sz w:val="20"/>
          <w:lang w:val="pt-PT"/>
        </w:rPr>
      </w:pPr>
    </w:p>
    <w:p w:rsidR="00B069FB" w:rsidRPr="00B069FB" w:rsidRDefault="00B069FB" w:rsidP="00B069FB">
      <w:pPr>
        <w:tabs>
          <w:tab w:val="left" w:pos="-720"/>
        </w:tabs>
        <w:suppressAutoHyphens/>
        <w:ind w:left="720"/>
        <w:jc w:val="both"/>
        <w:rPr>
          <w:rFonts w:ascii="Arial" w:hAnsi="Arial" w:cs="Arial"/>
          <w:color w:val="002060"/>
          <w:spacing w:val="-3"/>
          <w:sz w:val="16"/>
          <w:szCs w:val="16"/>
          <w:lang w:val="en-US"/>
        </w:rPr>
      </w:pPr>
      <w:r w:rsidRPr="00B069FB">
        <w:rPr>
          <w:rFonts w:ascii="Arial" w:hAnsi="Arial" w:cs="Arial"/>
          <w:color w:val="002060"/>
          <w:spacing w:val="-3"/>
          <w:sz w:val="16"/>
          <w:szCs w:val="16"/>
          <w:lang w:val="en-US"/>
        </w:rPr>
        <w:t>Only in the last decade the in-situ technologies for the removal of arsenic from groundwater begun to be considered as a viable option in relation to the ex-situ processes, with pumping and treatment, known and used for many years.</w:t>
      </w:r>
    </w:p>
    <w:p w:rsidR="00B069FB" w:rsidRPr="00B069FB" w:rsidRDefault="00B069FB" w:rsidP="00B069FB">
      <w:pPr>
        <w:tabs>
          <w:tab w:val="left" w:pos="-720"/>
        </w:tabs>
        <w:suppressAutoHyphens/>
        <w:ind w:left="720"/>
        <w:jc w:val="both"/>
        <w:rPr>
          <w:rFonts w:ascii="Arial" w:hAnsi="Arial" w:cs="Arial"/>
          <w:color w:val="002060"/>
          <w:spacing w:val="-3"/>
          <w:sz w:val="16"/>
          <w:szCs w:val="16"/>
          <w:lang w:val="en-US"/>
        </w:rPr>
      </w:pPr>
      <w:r w:rsidRPr="00B069FB">
        <w:rPr>
          <w:rFonts w:ascii="Arial" w:hAnsi="Arial" w:cs="Arial"/>
          <w:color w:val="002060"/>
          <w:spacing w:val="-3"/>
          <w:sz w:val="16"/>
          <w:szCs w:val="16"/>
          <w:lang w:val="en-US"/>
        </w:rPr>
        <w:t xml:space="preserve">Permeable reactive barriers (PRB) consist in walls, intercepting the aquifer, built with a higher hydraulic conductivity, where a reactive compound that can transform and retain the arsenic, is inserted together with an inert medium (generally sand) providing for permeability. Four basic types of barriers were developed for the arsenic. They distinguish by the active reactant used as well as by the corresponding mechanisms of in-situ fixation: barriers with a sorbent (for instance, activated alumina), with zero valent iron, with different types of slags and multifunctional barriers constituted by a section of a compost-based material followed by a second section based on elemental iron. </w:t>
      </w:r>
    </w:p>
    <w:p w:rsidR="00B069FB" w:rsidRPr="00B069FB" w:rsidRDefault="00B069FB" w:rsidP="00B069FB">
      <w:pPr>
        <w:tabs>
          <w:tab w:val="left" w:pos="-720"/>
        </w:tabs>
        <w:suppressAutoHyphens/>
        <w:ind w:left="720"/>
        <w:jc w:val="both"/>
        <w:rPr>
          <w:rFonts w:ascii="Arial" w:hAnsi="Arial" w:cs="Arial"/>
          <w:color w:val="002060"/>
          <w:spacing w:val="-3"/>
          <w:sz w:val="16"/>
          <w:szCs w:val="16"/>
          <w:lang w:val="en-US"/>
        </w:rPr>
      </w:pPr>
      <w:r w:rsidRPr="00B069FB">
        <w:rPr>
          <w:rFonts w:ascii="Arial" w:hAnsi="Arial" w:cs="Arial"/>
          <w:color w:val="002060"/>
          <w:spacing w:val="-3"/>
          <w:sz w:val="16"/>
          <w:szCs w:val="16"/>
          <w:lang w:val="en-US"/>
        </w:rPr>
        <w:t>Electrokinetics is an in-situ technology that is based on the application of low density electric currents between electrodes inserted in the soil, mobilizing the arsenic in an ionic form that moves towards the anode. Coupled technologies have also been tested such as an electrokinetic process coupled with a PRB.</w:t>
      </w:r>
    </w:p>
    <w:p w:rsidR="00B069FB" w:rsidRPr="00B069FB" w:rsidRDefault="00B069FB" w:rsidP="00B069FB">
      <w:pPr>
        <w:tabs>
          <w:tab w:val="left" w:pos="-720"/>
        </w:tabs>
        <w:suppressAutoHyphens/>
        <w:ind w:left="720"/>
        <w:jc w:val="both"/>
        <w:rPr>
          <w:rFonts w:ascii="Arial" w:hAnsi="Arial" w:cs="Arial"/>
          <w:color w:val="002060"/>
          <w:spacing w:val="-3"/>
          <w:sz w:val="16"/>
          <w:szCs w:val="16"/>
          <w:lang w:val="en-US"/>
        </w:rPr>
      </w:pPr>
      <w:r w:rsidRPr="00B069FB">
        <w:rPr>
          <w:rFonts w:ascii="Arial" w:hAnsi="Arial" w:cs="Arial"/>
          <w:color w:val="002060"/>
          <w:spacing w:val="-3"/>
          <w:sz w:val="16"/>
          <w:szCs w:val="16"/>
          <w:lang w:val="en-US"/>
        </w:rPr>
        <w:t>In-situ chemical oxidation, or in-situ chemical fixation, normally consists on the direct injection in the subsoil of an oxidant (normally potassium permanganate or oxygen) that promotes the oxidation of arsenic (III) to V followed by its co-precipitation with iron (ferric) oxides. Other alternatives have been tested using other reactants, or combination of reactants, such as FeSO4 and CaCO3.</w:t>
      </w:r>
    </w:p>
    <w:p w:rsidR="00B069FB" w:rsidRDefault="007376FD" w:rsidP="009A561D">
      <w:pPr>
        <w:pStyle w:val="ListParagraph"/>
        <w:numPr>
          <w:ilvl w:val="0"/>
          <w:numId w:val="91"/>
        </w:numPr>
        <w:tabs>
          <w:tab w:val="left" w:pos="-720"/>
        </w:tabs>
        <w:suppressAutoHyphens/>
        <w:ind w:left="737" w:hanging="737"/>
        <w:jc w:val="both"/>
        <w:rPr>
          <w:rFonts w:ascii="Arial" w:hAnsi="Arial" w:cs="Arial"/>
          <w:color w:val="002060"/>
          <w:spacing w:val="-3"/>
          <w:sz w:val="20"/>
          <w:lang w:val="en-US"/>
        </w:rPr>
      </w:pPr>
      <w:r w:rsidRPr="007376FD">
        <w:rPr>
          <w:rFonts w:ascii="Arial" w:hAnsi="Arial" w:cs="Arial"/>
          <w:color w:val="002060"/>
          <w:spacing w:val="-3"/>
          <w:sz w:val="20"/>
          <w:lang w:val="en-US"/>
        </w:rPr>
        <w:lastRenderedPageBreak/>
        <w:t>Maria de Lurdes Dinis, António Fiúza, Occupational Exposure During Remediation Works at a Uranium mining Pile, IAEA, Viena. Proceedings of the International Conference on Remediation of Land Contaminated by Radioactive Material Residues, May 2009, Astana, Kazakhstan. Em publicação.</w:t>
      </w:r>
    </w:p>
    <w:p w:rsidR="00B069FB" w:rsidRPr="00B069FB" w:rsidRDefault="00B069FB" w:rsidP="00B069FB">
      <w:pPr>
        <w:tabs>
          <w:tab w:val="left" w:pos="-720"/>
        </w:tabs>
        <w:suppressAutoHyphens/>
        <w:jc w:val="both"/>
        <w:rPr>
          <w:rFonts w:ascii="Arial" w:hAnsi="Arial" w:cs="Arial"/>
          <w:color w:val="002060"/>
          <w:spacing w:val="-3"/>
          <w:sz w:val="20"/>
          <w:lang w:val="en-US"/>
        </w:rPr>
      </w:pPr>
    </w:p>
    <w:p w:rsidR="00B069FB" w:rsidRPr="00B069FB" w:rsidRDefault="00B069FB" w:rsidP="00B069FB">
      <w:pPr>
        <w:tabs>
          <w:tab w:val="left" w:pos="-720"/>
        </w:tabs>
        <w:suppressAutoHyphens/>
        <w:ind w:left="720"/>
        <w:jc w:val="both"/>
        <w:rPr>
          <w:rFonts w:ascii="Arial" w:hAnsi="Arial" w:cs="Arial"/>
          <w:color w:val="002060"/>
          <w:spacing w:val="-3"/>
          <w:sz w:val="16"/>
          <w:szCs w:val="16"/>
        </w:rPr>
      </w:pPr>
      <w:r w:rsidRPr="00B069FB">
        <w:rPr>
          <w:rFonts w:ascii="Arial" w:hAnsi="Arial" w:cs="Arial"/>
          <w:color w:val="002060"/>
          <w:spacing w:val="-3"/>
          <w:sz w:val="16"/>
          <w:szCs w:val="16"/>
        </w:rPr>
        <w:t>The aim of this study is to assess the occupational exposure at an abandoned uranium mining site due to work activities involving tailings pile remediation. A hypothetical scenario has been created in which the workers involved in the remediation activities are exposed to radiation through internal and external pathways. The results indicate that occupational radiation doses may reach a significant fraction of occupational radiation protection limits. For future tailings remediations, which are planned in Portugal, individual dose levels should therefore be carefully measured, controlled and registered. Also, optimization techniques to reduce individual and collective doses in the remediation work activities should be implemented.</w:t>
      </w:r>
    </w:p>
    <w:p w:rsidR="00FD048E" w:rsidRPr="00FD048E" w:rsidRDefault="00FD048E" w:rsidP="00FD048E">
      <w:pPr>
        <w:tabs>
          <w:tab w:val="left" w:pos="-720"/>
        </w:tabs>
        <w:suppressAutoHyphens/>
        <w:ind w:left="720"/>
        <w:jc w:val="both"/>
        <w:rPr>
          <w:rFonts w:ascii="Arial" w:hAnsi="Arial" w:cs="Arial"/>
          <w:color w:val="002060"/>
          <w:spacing w:val="-3"/>
          <w:sz w:val="16"/>
          <w:szCs w:val="16"/>
        </w:rPr>
      </w:pPr>
      <w:r w:rsidRPr="00FD048E">
        <w:rPr>
          <w:rFonts w:ascii="Arial" w:hAnsi="Arial" w:cs="Arial"/>
          <w:color w:val="002060"/>
          <w:spacing w:val="-3"/>
          <w:sz w:val="16"/>
          <w:szCs w:val="16"/>
        </w:rPr>
        <w:t xml:space="preserve">  </w:t>
      </w:r>
    </w:p>
    <w:p w:rsidR="00FD048E" w:rsidRPr="00257123" w:rsidRDefault="00257123" w:rsidP="00257123">
      <w:pPr>
        <w:pStyle w:val="ListParagraph"/>
        <w:numPr>
          <w:ilvl w:val="0"/>
          <w:numId w:val="103"/>
        </w:numPr>
        <w:tabs>
          <w:tab w:val="left" w:pos="-720"/>
        </w:tabs>
        <w:suppressAutoHyphens/>
        <w:ind w:left="737" w:hanging="737"/>
        <w:jc w:val="both"/>
        <w:rPr>
          <w:rFonts w:ascii="Arial" w:hAnsi="Arial" w:cs="Arial"/>
          <w:color w:val="002060"/>
          <w:spacing w:val="-3"/>
          <w:sz w:val="20"/>
          <w:lang w:val="en-US"/>
        </w:rPr>
      </w:pPr>
      <w:r w:rsidRPr="00257123">
        <w:rPr>
          <w:rFonts w:ascii="Arial" w:hAnsi="Arial" w:cs="Arial"/>
          <w:color w:val="002060"/>
          <w:spacing w:val="-3"/>
          <w:sz w:val="20"/>
          <w:lang w:val="en-US"/>
        </w:rPr>
        <w:t>Manuela Carvalho, António Fiúza, M. Teresa Oliva-Teles, Cristina Delerue-Matos, J.Tomás Albergaria; “Remediation of granitic soils contaminated by MTBE using SVE – A case study”; The Second International Environmental Best Practices Conference and AGFES Educational Workshop; September 2009, Cracow, Poland</w:t>
      </w:r>
    </w:p>
    <w:p w:rsidR="00257123" w:rsidRDefault="00257123" w:rsidP="00FD048E">
      <w:pPr>
        <w:tabs>
          <w:tab w:val="left" w:pos="-720"/>
        </w:tabs>
        <w:suppressAutoHyphens/>
        <w:jc w:val="both"/>
        <w:rPr>
          <w:rFonts w:ascii="Arial" w:hAnsi="Arial" w:cs="Arial"/>
          <w:color w:val="002060"/>
          <w:spacing w:val="-3"/>
          <w:sz w:val="20"/>
          <w:lang w:val="en-US"/>
        </w:rPr>
      </w:pPr>
    </w:p>
    <w:p w:rsidR="00257123" w:rsidRPr="00FD048E" w:rsidRDefault="00257123" w:rsidP="00FD048E">
      <w:pPr>
        <w:tabs>
          <w:tab w:val="left" w:pos="-720"/>
        </w:tabs>
        <w:suppressAutoHyphens/>
        <w:jc w:val="both"/>
        <w:rPr>
          <w:rFonts w:ascii="Arial" w:hAnsi="Arial" w:cs="Arial"/>
          <w:color w:val="002060"/>
          <w:spacing w:val="-3"/>
          <w:sz w:val="20"/>
          <w:lang w:val="en-US"/>
        </w:rPr>
      </w:pPr>
    </w:p>
    <w:p w:rsidR="0091170E" w:rsidRDefault="0091170E" w:rsidP="0091170E">
      <w:pPr>
        <w:pStyle w:val="ListParagraph"/>
        <w:numPr>
          <w:ilvl w:val="0"/>
          <w:numId w:val="83"/>
        </w:numPr>
        <w:tabs>
          <w:tab w:val="left" w:pos="-720"/>
        </w:tabs>
        <w:suppressAutoHyphens/>
        <w:jc w:val="both"/>
        <w:rPr>
          <w:rFonts w:ascii="Arial" w:hAnsi="Arial" w:cs="Arial"/>
          <w:color w:val="002060"/>
          <w:spacing w:val="-3"/>
          <w:sz w:val="20"/>
          <w:lang w:val="en-US"/>
        </w:rPr>
      </w:pPr>
      <w:r w:rsidRPr="00221E0E">
        <w:rPr>
          <w:rFonts w:ascii="Arial" w:hAnsi="Arial" w:cs="Arial"/>
          <w:color w:val="002060"/>
          <w:spacing w:val="-3"/>
          <w:sz w:val="20"/>
          <w:lang w:val="en-US"/>
        </w:rPr>
        <w:t>Aurora Silva, Olga Freitas, Sónia Figueiredo, Bie Vandervliet, Adelaide Ferreira, and António Fiúza, “Arsenic Removal Using Synthetic Adsorbents: Kinetics, Equilibrium and Column Study</w:t>
      </w:r>
      <w:r>
        <w:rPr>
          <w:rFonts w:ascii="Arial" w:hAnsi="Arial" w:cs="Arial"/>
          <w:color w:val="002060"/>
          <w:spacing w:val="-3"/>
          <w:sz w:val="20"/>
          <w:lang w:val="en-US"/>
        </w:rPr>
        <w:t xml:space="preserve">”,   </w:t>
      </w:r>
      <w:r w:rsidR="001D7E01">
        <w:rPr>
          <w:rFonts w:ascii="Arial" w:hAnsi="Arial" w:cs="Arial"/>
          <w:color w:val="002060"/>
          <w:spacing w:val="-3"/>
          <w:sz w:val="20"/>
          <w:lang w:val="en-US"/>
        </w:rPr>
        <w:t>12</w:t>
      </w:r>
      <w:r w:rsidRPr="00221E0E">
        <w:rPr>
          <w:rFonts w:ascii="Arial" w:hAnsi="Arial" w:cs="Arial"/>
          <w:color w:val="002060"/>
          <w:spacing w:val="-3"/>
          <w:sz w:val="20"/>
          <w:lang w:val="en-US"/>
        </w:rPr>
        <w:t>th EuCheMS International Conference on Chemistry and the Environment</w:t>
      </w:r>
      <w:r w:rsidR="007A59F0">
        <w:rPr>
          <w:rFonts w:ascii="Arial" w:hAnsi="Arial" w:cs="Arial"/>
          <w:color w:val="002060"/>
          <w:spacing w:val="-3"/>
          <w:sz w:val="20"/>
          <w:lang w:val="en-US"/>
        </w:rPr>
        <w:t>.</w:t>
      </w:r>
      <w:r w:rsidRPr="00221E0E">
        <w:rPr>
          <w:rFonts w:ascii="Arial" w:hAnsi="Arial" w:cs="Arial"/>
          <w:color w:val="002060"/>
          <w:spacing w:val="-3"/>
          <w:sz w:val="20"/>
          <w:lang w:val="en-US"/>
        </w:rPr>
        <w:t>7 June</w:t>
      </w:r>
      <w:r>
        <w:rPr>
          <w:rFonts w:ascii="Arial" w:hAnsi="Arial" w:cs="Arial"/>
          <w:color w:val="002060"/>
          <w:spacing w:val="-3"/>
          <w:sz w:val="20"/>
          <w:lang w:val="en-US"/>
        </w:rPr>
        <w:t xml:space="preserve"> 2009</w:t>
      </w:r>
      <w:r w:rsidRPr="00221E0E">
        <w:rPr>
          <w:rFonts w:ascii="Arial" w:hAnsi="Arial" w:cs="Arial"/>
          <w:color w:val="002060"/>
          <w:spacing w:val="-3"/>
          <w:sz w:val="20"/>
          <w:lang w:val="en-US"/>
        </w:rPr>
        <w:t>, Stockholm, Sweden</w:t>
      </w:r>
      <w:r>
        <w:rPr>
          <w:rFonts w:ascii="Arial" w:hAnsi="Arial" w:cs="Arial"/>
          <w:color w:val="002060"/>
          <w:spacing w:val="-3"/>
          <w:sz w:val="20"/>
          <w:lang w:val="en-US"/>
        </w:rPr>
        <w:t xml:space="preserve"> </w:t>
      </w:r>
    </w:p>
    <w:p w:rsidR="0091170E" w:rsidRDefault="0091170E" w:rsidP="0091170E">
      <w:pPr>
        <w:tabs>
          <w:tab w:val="left" w:pos="-720"/>
        </w:tabs>
        <w:suppressAutoHyphens/>
        <w:jc w:val="both"/>
        <w:rPr>
          <w:rFonts w:ascii="Arial" w:hAnsi="Arial" w:cs="Arial"/>
          <w:color w:val="002060"/>
          <w:spacing w:val="-3"/>
          <w:sz w:val="20"/>
          <w:lang w:val="en-US"/>
        </w:rPr>
      </w:pPr>
    </w:p>
    <w:p w:rsidR="0091170E" w:rsidRPr="00221E0E" w:rsidRDefault="0091170E" w:rsidP="0091170E">
      <w:pPr>
        <w:tabs>
          <w:tab w:val="left" w:pos="-720"/>
        </w:tabs>
        <w:suppressAutoHyphens/>
        <w:ind w:left="720"/>
        <w:jc w:val="both"/>
        <w:rPr>
          <w:rFonts w:ascii="Arial" w:hAnsi="Arial" w:cs="Arial"/>
          <w:color w:val="002060"/>
          <w:spacing w:val="-3"/>
          <w:sz w:val="16"/>
          <w:szCs w:val="16"/>
          <w:lang w:val="en-US"/>
        </w:rPr>
      </w:pPr>
      <w:r w:rsidRPr="00221E0E">
        <w:rPr>
          <w:rFonts w:ascii="Arial" w:hAnsi="Arial" w:cs="Arial"/>
          <w:color w:val="002060"/>
          <w:spacing w:val="-3"/>
          <w:sz w:val="16"/>
          <w:szCs w:val="16"/>
          <w:lang w:val="en-US"/>
        </w:rPr>
        <w:t>Arsenic contaminations are seldom of anthropogenic origin (mining, wood preservatives,…) being generally caused by the natural dissolution of minerals in surface or underground waters</w:t>
      </w:r>
      <w:r>
        <w:rPr>
          <w:rFonts w:ascii="Arial" w:hAnsi="Arial" w:cs="Arial"/>
          <w:color w:val="002060"/>
          <w:spacing w:val="-3"/>
          <w:sz w:val="16"/>
          <w:szCs w:val="16"/>
          <w:lang w:val="en-US"/>
        </w:rPr>
        <w:t xml:space="preserve"> </w:t>
      </w:r>
      <w:r w:rsidRPr="00221E0E">
        <w:rPr>
          <w:rFonts w:ascii="Arial" w:hAnsi="Arial" w:cs="Arial"/>
          <w:color w:val="002060"/>
          <w:spacing w:val="-3"/>
          <w:sz w:val="16"/>
          <w:szCs w:val="16"/>
          <w:lang w:val="en-US"/>
        </w:rPr>
        <w:t>In natural waters, arsenic is present either as As(III) or As(V)</w:t>
      </w:r>
      <w:r>
        <w:rPr>
          <w:rFonts w:ascii="Arial" w:hAnsi="Arial" w:cs="Arial"/>
          <w:color w:val="002060"/>
          <w:spacing w:val="-3"/>
          <w:sz w:val="16"/>
          <w:szCs w:val="16"/>
          <w:lang w:val="en-US"/>
        </w:rPr>
        <w:t xml:space="preserve"> </w:t>
      </w:r>
      <w:r w:rsidRPr="00221E0E">
        <w:rPr>
          <w:rFonts w:ascii="Arial" w:hAnsi="Arial" w:cs="Arial"/>
          <w:color w:val="002060"/>
          <w:spacing w:val="-3"/>
          <w:sz w:val="16"/>
          <w:szCs w:val="16"/>
          <w:lang w:val="en-US"/>
        </w:rPr>
        <w:t>Both ions are toxic and carcinogenic</w:t>
      </w:r>
      <w:r>
        <w:rPr>
          <w:rFonts w:ascii="Arial" w:hAnsi="Arial" w:cs="Arial"/>
          <w:color w:val="002060"/>
          <w:spacing w:val="-3"/>
          <w:sz w:val="16"/>
          <w:szCs w:val="16"/>
          <w:lang w:val="en-US"/>
        </w:rPr>
        <w:t xml:space="preserve"> </w:t>
      </w:r>
      <w:r w:rsidRPr="00221E0E">
        <w:rPr>
          <w:rFonts w:ascii="Arial" w:hAnsi="Arial" w:cs="Arial"/>
          <w:color w:val="002060"/>
          <w:spacing w:val="-3"/>
          <w:sz w:val="16"/>
          <w:szCs w:val="16"/>
          <w:lang w:val="en-US"/>
        </w:rPr>
        <w:t>High concentrations of arsenic in the groundwater (&gt;</w:t>
      </w:r>
      <w:r>
        <w:rPr>
          <w:rFonts w:ascii="Arial" w:hAnsi="Arial" w:cs="Arial"/>
          <w:color w:val="002060"/>
          <w:spacing w:val="-3"/>
          <w:sz w:val="16"/>
          <w:szCs w:val="16"/>
          <w:lang w:val="en-US"/>
        </w:rPr>
        <w:t xml:space="preserve">    </w:t>
      </w:r>
      <w:r w:rsidRPr="00221E0E">
        <w:rPr>
          <w:rFonts w:ascii="Arial" w:hAnsi="Arial" w:cs="Arial"/>
          <w:color w:val="002060"/>
          <w:spacing w:val="-3"/>
          <w:sz w:val="16"/>
          <w:szCs w:val="16"/>
          <w:lang w:val="en-US"/>
        </w:rPr>
        <w:t xml:space="preserve"> mg/L) of natural origin have been found in some areas in countries like Bangladesh, West Bengala, India, Mexico and some areas in Argentina, Chile and U</w:t>
      </w:r>
      <w:r>
        <w:rPr>
          <w:rFonts w:ascii="Arial" w:hAnsi="Arial" w:cs="Arial"/>
          <w:color w:val="002060"/>
          <w:spacing w:val="-3"/>
          <w:sz w:val="16"/>
          <w:szCs w:val="16"/>
          <w:lang w:val="en-US"/>
        </w:rPr>
        <w:t xml:space="preserve"> </w:t>
      </w:r>
      <w:r w:rsidRPr="00221E0E">
        <w:rPr>
          <w:rFonts w:ascii="Arial" w:hAnsi="Arial" w:cs="Arial"/>
          <w:color w:val="002060"/>
          <w:spacing w:val="-3"/>
          <w:sz w:val="16"/>
          <w:szCs w:val="16"/>
          <w:lang w:val="en-US"/>
        </w:rPr>
        <w:t>S</w:t>
      </w:r>
      <w:r>
        <w:rPr>
          <w:rFonts w:ascii="Arial" w:hAnsi="Arial" w:cs="Arial"/>
          <w:color w:val="002060"/>
          <w:spacing w:val="-3"/>
          <w:sz w:val="16"/>
          <w:szCs w:val="16"/>
          <w:lang w:val="en-US"/>
        </w:rPr>
        <w:t xml:space="preserve"> </w:t>
      </w:r>
      <w:r w:rsidRPr="00221E0E">
        <w:rPr>
          <w:rFonts w:ascii="Arial" w:hAnsi="Arial" w:cs="Arial"/>
          <w:color w:val="002060"/>
          <w:spacing w:val="-3"/>
          <w:sz w:val="16"/>
          <w:szCs w:val="16"/>
          <w:lang w:val="en-US"/>
        </w:rPr>
        <w:t>A</w:t>
      </w:r>
      <w:r>
        <w:rPr>
          <w:rFonts w:ascii="Arial" w:hAnsi="Arial" w:cs="Arial"/>
          <w:color w:val="002060"/>
          <w:spacing w:val="-3"/>
          <w:sz w:val="16"/>
          <w:szCs w:val="16"/>
          <w:lang w:val="en-US"/>
        </w:rPr>
        <w:t xml:space="preserve"> </w:t>
      </w:r>
    </w:p>
    <w:p w:rsidR="0091170E" w:rsidRPr="00221E0E" w:rsidRDefault="0091170E" w:rsidP="0091170E">
      <w:pPr>
        <w:tabs>
          <w:tab w:val="left" w:pos="-720"/>
        </w:tabs>
        <w:suppressAutoHyphens/>
        <w:ind w:left="720"/>
        <w:jc w:val="both"/>
        <w:rPr>
          <w:rFonts w:ascii="Arial" w:hAnsi="Arial" w:cs="Arial"/>
          <w:color w:val="002060"/>
          <w:spacing w:val="-3"/>
          <w:sz w:val="16"/>
          <w:szCs w:val="16"/>
          <w:lang w:val="en-US"/>
        </w:rPr>
      </w:pPr>
      <w:r w:rsidRPr="00221E0E">
        <w:rPr>
          <w:rFonts w:ascii="Arial" w:hAnsi="Arial" w:cs="Arial"/>
          <w:color w:val="002060"/>
          <w:spacing w:val="-3"/>
          <w:sz w:val="16"/>
          <w:szCs w:val="16"/>
          <w:lang w:val="en-US"/>
        </w:rPr>
        <w:t>The main objective of this research is to establish a comparison between the performance of different sorbents for the removal of As(V): (i) a reference sorbent commercially known as ARM-</w:t>
      </w:r>
      <w:r>
        <w:rPr>
          <w:rFonts w:ascii="Arial" w:hAnsi="Arial" w:cs="Arial"/>
          <w:color w:val="002060"/>
          <w:spacing w:val="-3"/>
          <w:sz w:val="16"/>
          <w:szCs w:val="16"/>
          <w:lang w:val="en-US"/>
        </w:rPr>
        <w:t xml:space="preserve">   </w:t>
      </w:r>
      <w:r w:rsidRPr="00221E0E">
        <w:rPr>
          <w:rFonts w:ascii="Arial" w:hAnsi="Arial" w:cs="Arial"/>
          <w:color w:val="002060"/>
          <w:spacing w:val="-3"/>
          <w:sz w:val="16"/>
          <w:szCs w:val="16"/>
          <w:lang w:val="en-US"/>
        </w:rPr>
        <w:t xml:space="preserve"> (BASF Corporation) and two synthetic sorbents prepared at the laboratory, (ii) the hydrous ferric oxide (HFO) in suspension and (iii) loaded onto granular activated carbon (GAC)</w:t>
      </w:r>
      <w:r>
        <w:rPr>
          <w:rFonts w:ascii="Arial" w:hAnsi="Arial" w:cs="Arial"/>
          <w:color w:val="002060"/>
          <w:spacing w:val="-3"/>
          <w:sz w:val="16"/>
          <w:szCs w:val="16"/>
          <w:lang w:val="en-US"/>
        </w:rPr>
        <w:t xml:space="preserve"> </w:t>
      </w:r>
      <w:r w:rsidRPr="00221E0E">
        <w:rPr>
          <w:rFonts w:ascii="Arial" w:hAnsi="Arial" w:cs="Arial"/>
          <w:color w:val="002060"/>
          <w:spacing w:val="-3"/>
          <w:sz w:val="16"/>
          <w:szCs w:val="16"/>
          <w:lang w:val="en-US"/>
        </w:rPr>
        <w:t>The research focused in the kinetics and chemical equilibrium using batch scale testing for the three systems</w:t>
      </w:r>
      <w:r>
        <w:rPr>
          <w:rFonts w:ascii="Arial" w:hAnsi="Arial" w:cs="Arial"/>
          <w:color w:val="002060"/>
          <w:spacing w:val="-3"/>
          <w:sz w:val="16"/>
          <w:szCs w:val="16"/>
          <w:lang w:val="en-US"/>
        </w:rPr>
        <w:t xml:space="preserve"> </w:t>
      </w:r>
    </w:p>
    <w:p w:rsidR="0091170E" w:rsidRPr="00221E0E" w:rsidRDefault="0091170E" w:rsidP="0091170E">
      <w:pPr>
        <w:tabs>
          <w:tab w:val="left" w:pos="-720"/>
        </w:tabs>
        <w:suppressAutoHyphens/>
        <w:jc w:val="both"/>
        <w:rPr>
          <w:rFonts w:ascii="Arial" w:hAnsi="Arial" w:cs="Arial"/>
          <w:color w:val="002060"/>
          <w:spacing w:val="-3"/>
          <w:sz w:val="20"/>
          <w:lang w:val="en-US"/>
        </w:rPr>
      </w:pPr>
    </w:p>
    <w:p w:rsidR="0091170E" w:rsidRDefault="0091170E" w:rsidP="0091170E">
      <w:pPr>
        <w:pStyle w:val="ListParagraph"/>
        <w:numPr>
          <w:ilvl w:val="0"/>
          <w:numId w:val="89"/>
        </w:numPr>
        <w:tabs>
          <w:tab w:val="left" w:pos="-720"/>
        </w:tabs>
        <w:suppressAutoHyphens/>
        <w:jc w:val="both"/>
        <w:rPr>
          <w:rFonts w:ascii="Arial" w:hAnsi="Arial" w:cs="Arial"/>
          <w:color w:val="002060"/>
          <w:spacing w:val="-3"/>
          <w:sz w:val="20"/>
          <w:lang w:val="en-US"/>
        </w:rPr>
      </w:pPr>
      <w:r w:rsidRPr="00744A49">
        <w:rPr>
          <w:rFonts w:ascii="Arial" w:hAnsi="Arial" w:cs="Arial"/>
          <w:color w:val="002060"/>
          <w:spacing w:val="-3"/>
          <w:sz w:val="20"/>
          <w:lang w:val="en-US"/>
        </w:rPr>
        <w:t>António Fiúza, “</w:t>
      </w:r>
      <w:r>
        <w:rPr>
          <w:rFonts w:ascii="Arial" w:hAnsi="Arial" w:cs="Arial"/>
          <w:color w:val="002060"/>
          <w:spacing w:val="-3"/>
          <w:sz w:val="20"/>
          <w:lang w:val="en-US"/>
        </w:rPr>
        <w:t>Impacte Ambi</w:t>
      </w:r>
      <w:r w:rsidR="007A59F0">
        <w:rPr>
          <w:rFonts w:ascii="Arial" w:hAnsi="Arial" w:cs="Arial"/>
          <w:color w:val="002060"/>
          <w:spacing w:val="-3"/>
          <w:sz w:val="20"/>
          <w:lang w:val="en-US"/>
        </w:rPr>
        <w:t>ental Mineiro” (E</w:t>
      </w:r>
      <w:r>
        <w:rPr>
          <w:rFonts w:ascii="Arial" w:hAnsi="Arial" w:cs="Arial"/>
          <w:color w:val="002060"/>
          <w:spacing w:val="-3"/>
          <w:sz w:val="20"/>
          <w:lang w:val="en-US"/>
        </w:rPr>
        <w:t>nvironmental Mining Impact</w:t>
      </w:r>
      <w:r w:rsidR="005E0458">
        <w:rPr>
          <w:rFonts w:ascii="Arial" w:hAnsi="Arial" w:cs="Arial"/>
          <w:color w:val="002060"/>
          <w:spacing w:val="-3"/>
          <w:sz w:val="20"/>
          <w:lang w:val="en-US"/>
        </w:rPr>
        <w:t>)</w:t>
      </w:r>
      <w:r>
        <w:rPr>
          <w:rFonts w:ascii="Arial" w:hAnsi="Arial" w:cs="Arial"/>
          <w:color w:val="002060"/>
          <w:spacing w:val="-3"/>
          <w:sz w:val="20"/>
          <w:lang w:val="en-US"/>
        </w:rPr>
        <w:t>”</w:t>
      </w:r>
      <w:r w:rsidRPr="00744A49">
        <w:rPr>
          <w:rFonts w:ascii="Arial" w:hAnsi="Arial" w:cs="Arial"/>
          <w:color w:val="002060"/>
          <w:spacing w:val="-3"/>
          <w:sz w:val="20"/>
          <w:lang w:val="en-US"/>
        </w:rPr>
        <w:t>, Pedag</w:t>
      </w:r>
      <w:r>
        <w:rPr>
          <w:rFonts w:ascii="Arial" w:hAnsi="Arial" w:cs="Arial"/>
          <w:color w:val="002060"/>
          <w:spacing w:val="-3"/>
          <w:sz w:val="20"/>
          <w:lang w:val="en-US"/>
        </w:rPr>
        <w:t>o</w:t>
      </w:r>
      <w:r w:rsidRPr="00744A49">
        <w:rPr>
          <w:rFonts w:ascii="Arial" w:hAnsi="Arial" w:cs="Arial"/>
          <w:color w:val="002060"/>
          <w:spacing w:val="-3"/>
          <w:sz w:val="20"/>
          <w:lang w:val="en-US"/>
        </w:rPr>
        <w:t xml:space="preserve">gic text for the students </w:t>
      </w:r>
      <w:r>
        <w:rPr>
          <w:rFonts w:ascii="Arial" w:hAnsi="Arial" w:cs="Arial"/>
          <w:color w:val="002060"/>
          <w:spacing w:val="-3"/>
          <w:sz w:val="20"/>
          <w:lang w:val="en-US"/>
        </w:rPr>
        <w:t xml:space="preserve">attending the Master in Mining and Geo-Resources Engineering, May 2009.     </w:t>
      </w:r>
    </w:p>
    <w:p w:rsidR="0091170E" w:rsidRDefault="0091170E">
      <w:pPr>
        <w:tabs>
          <w:tab w:val="left" w:pos="-720"/>
        </w:tabs>
        <w:suppressAutoHyphens/>
        <w:jc w:val="both"/>
        <w:rPr>
          <w:rFonts w:ascii="Arial" w:hAnsi="Arial" w:cs="Arial"/>
          <w:b/>
          <w:color w:val="000080"/>
          <w:spacing w:val="-3"/>
          <w:sz w:val="20"/>
          <w:lang w:val="en-US"/>
        </w:rPr>
      </w:pPr>
    </w:p>
    <w:p w:rsidR="007D1BD1" w:rsidRPr="005E0458" w:rsidRDefault="007D1BD1" w:rsidP="009A561D">
      <w:pPr>
        <w:pStyle w:val="ListParagraph"/>
        <w:numPr>
          <w:ilvl w:val="0"/>
          <w:numId w:val="90"/>
        </w:numPr>
        <w:tabs>
          <w:tab w:val="left" w:pos="-720"/>
        </w:tabs>
        <w:suppressAutoHyphens/>
        <w:jc w:val="both"/>
        <w:rPr>
          <w:rFonts w:ascii="Arial" w:hAnsi="Arial" w:cs="Arial"/>
          <w:color w:val="002060"/>
          <w:spacing w:val="-3"/>
          <w:sz w:val="20"/>
          <w:lang w:val="pt-PT"/>
        </w:rPr>
      </w:pPr>
      <w:r w:rsidRPr="005E0458">
        <w:rPr>
          <w:rFonts w:ascii="Arial" w:hAnsi="Arial" w:cs="Arial"/>
          <w:color w:val="002060"/>
          <w:spacing w:val="-3"/>
          <w:sz w:val="20"/>
          <w:lang w:val="pt-PT"/>
        </w:rPr>
        <w:t>António M. A. Fiúza, “Considerações sobre Tecnologias de Reabilitação de Solos Contaminados”, Indústria e Ambiente</w:t>
      </w:r>
      <w:r w:rsidR="00CA45C9" w:rsidRPr="005E0458">
        <w:rPr>
          <w:rFonts w:ascii="Arial" w:hAnsi="Arial" w:cs="Arial"/>
          <w:color w:val="002060"/>
          <w:spacing w:val="-3"/>
          <w:sz w:val="20"/>
          <w:lang w:val="pt-PT"/>
        </w:rPr>
        <w:t xml:space="preserve">, </w:t>
      </w:r>
      <w:r w:rsidRPr="005E0458">
        <w:rPr>
          <w:rFonts w:ascii="Arial" w:hAnsi="Arial" w:cs="Arial"/>
          <w:color w:val="002060"/>
          <w:spacing w:val="-3"/>
          <w:sz w:val="20"/>
          <w:lang w:val="pt-PT"/>
        </w:rPr>
        <w:t>Nº 54, Janeiro/Fevereiro 2009, Págs. 12-16.</w:t>
      </w:r>
    </w:p>
    <w:p w:rsidR="007D1BD1" w:rsidRPr="007D1BD1" w:rsidRDefault="007D1BD1" w:rsidP="007D1BD1">
      <w:pPr>
        <w:tabs>
          <w:tab w:val="left" w:pos="-720"/>
        </w:tabs>
        <w:suppressAutoHyphens/>
        <w:jc w:val="both"/>
        <w:rPr>
          <w:rFonts w:ascii="Arial" w:hAnsi="Arial" w:cs="Arial"/>
          <w:color w:val="002060"/>
          <w:spacing w:val="-3"/>
          <w:sz w:val="16"/>
          <w:szCs w:val="16"/>
          <w:lang w:val="pt-PT"/>
        </w:rPr>
      </w:pPr>
    </w:p>
    <w:p w:rsidR="007D1BD1" w:rsidRPr="007D1BD1" w:rsidRDefault="007D1BD1" w:rsidP="007D1BD1">
      <w:pPr>
        <w:tabs>
          <w:tab w:val="left" w:pos="-720"/>
        </w:tabs>
        <w:suppressAutoHyphens/>
        <w:ind w:left="720"/>
        <w:jc w:val="both"/>
        <w:rPr>
          <w:rFonts w:ascii="Arial" w:hAnsi="Arial" w:cs="Arial"/>
          <w:color w:val="002060"/>
          <w:spacing w:val="-3"/>
          <w:sz w:val="16"/>
          <w:szCs w:val="16"/>
          <w:lang w:val="pt-PT"/>
        </w:rPr>
      </w:pPr>
      <w:r w:rsidRPr="007D1BD1">
        <w:rPr>
          <w:rFonts w:ascii="Arial" w:hAnsi="Arial" w:cs="Arial"/>
          <w:color w:val="002060"/>
          <w:spacing w:val="-3"/>
          <w:sz w:val="16"/>
          <w:szCs w:val="16"/>
          <w:lang w:val="pt-PT"/>
        </w:rPr>
        <w:t>As consequências na saúde pública derivadas da existência de solos contaminados foram reconhecidas desde os finais dos anos 70 do século XX originando a criação de legislação específica na maior parte dos países desenvolvidos. Desde então, e especialmente nos últimos 15 anos, desenvolveram-se uma panóplia de tecnologias susceptíveis de aplicação a contaminações de diferente composição química, localizadas em vários tipos de solo e a diferentes profundidades. Referem-se as tecnologias mais utilizadas, o seu campo de aplicação e por vezes referem-se os efeitos perversos potenciais que podem originar. O projecto da reabilitação de solos e aquíferos exige a participação de equipas com conhecimentos multi-disciplinares profundos.</w:t>
      </w:r>
    </w:p>
    <w:p w:rsidR="007D1BD1" w:rsidRDefault="004A69CF" w:rsidP="007D1BD1">
      <w:pPr>
        <w:tabs>
          <w:tab w:val="left" w:pos="-720"/>
        </w:tabs>
        <w:suppressAutoHyphens/>
        <w:jc w:val="center"/>
        <w:rPr>
          <w:rFonts w:ascii="Arial" w:hAnsi="Arial" w:cs="Arial"/>
          <w:color w:val="002060"/>
          <w:spacing w:val="-3"/>
          <w:sz w:val="20"/>
          <w:lang w:val="pt-PT"/>
        </w:rPr>
      </w:pPr>
      <w:r>
        <w:rPr>
          <w:rFonts w:ascii="Arial" w:hAnsi="Arial" w:cs="Arial"/>
          <w:noProof/>
          <w:color w:val="002060"/>
          <w:spacing w:val="-3"/>
          <w:sz w:val="20"/>
          <w:lang w:val="pt-PT"/>
        </w:rPr>
        <w:lastRenderedPageBreak/>
        <w:drawing>
          <wp:inline distT="0" distB="0" distL="0" distR="0">
            <wp:extent cx="1885950" cy="2657475"/>
            <wp:effectExtent l="1905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1" cstate="print"/>
                    <a:srcRect/>
                    <a:stretch>
                      <a:fillRect/>
                    </a:stretch>
                  </pic:blipFill>
                  <pic:spPr bwMode="auto">
                    <a:xfrm>
                      <a:off x="0" y="0"/>
                      <a:ext cx="1885950" cy="2657475"/>
                    </a:xfrm>
                    <a:prstGeom prst="rect">
                      <a:avLst/>
                    </a:prstGeom>
                    <a:noFill/>
                    <a:ln w="9525">
                      <a:noFill/>
                      <a:miter lim="800000"/>
                      <a:headEnd/>
                      <a:tailEnd/>
                    </a:ln>
                  </pic:spPr>
                </pic:pic>
              </a:graphicData>
            </a:graphic>
          </wp:inline>
        </w:drawing>
      </w:r>
    </w:p>
    <w:p w:rsidR="00257123" w:rsidRPr="00257123" w:rsidRDefault="00257123" w:rsidP="00257123">
      <w:pPr>
        <w:pStyle w:val="ListParagraph"/>
        <w:numPr>
          <w:ilvl w:val="0"/>
          <w:numId w:val="101"/>
        </w:numPr>
        <w:tabs>
          <w:tab w:val="left" w:pos="-720"/>
        </w:tabs>
        <w:suppressAutoHyphens/>
        <w:jc w:val="both"/>
        <w:rPr>
          <w:rFonts w:ascii="Arial" w:hAnsi="Arial" w:cs="Arial"/>
          <w:color w:val="002060"/>
          <w:spacing w:val="-3"/>
          <w:sz w:val="20"/>
        </w:rPr>
      </w:pPr>
      <w:r w:rsidRPr="00257123">
        <w:rPr>
          <w:rFonts w:ascii="Arial" w:hAnsi="Arial" w:cs="Arial"/>
          <w:color w:val="002060"/>
          <w:spacing w:val="-3"/>
          <w:sz w:val="20"/>
          <w:lang w:val="en-US"/>
        </w:rPr>
        <w:t xml:space="preserve">Maria de Lurdes Dinis, António Fiúza:  Methodology for Exposure and Risk Assessment in Complex Environmental Pollution Situations, 21 pags, in: “Exposure and Risk Assessment of Chemical Pollution: Contemporary Methodology”, Nato Series For Peace And Security Series, Environmental Security. Environment, Soil Science &amp; Conservation, Analytical Chemistry and Terrestrial Pollution. Simeonov, Lubomir; Hassanien, Mahmoud (Eds). DOI: http://dx.doi.org/10.1007/978-90-481-2335-3. ISBN: 978-90-481-2334-6 (Print) 978-90-481-2335-3 (Online). </w:t>
      </w:r>
      <w:r>
        <w:rPr>
          <w:rFonts w:ascii="Arial" w:hAnsi="Arial" w:cs="Arial"/>
          <w:color w:val="002060"/>
          <w:spacing w:val="-3"/>
          <w:sz w:val="20"/>
        </w:rPr>
        <w:t xml:space="preserve">ISI Web of Knowledge: </w:t>
      </w:r>
      <w:r w:rsidRPr="007A59F0">
        <w:rPr>
          <w:rFonts w:ascii="Arial" w:hAnsi="Arial" w:cs="Arial"/>
          <w:color w:val="002060"/>
          <w:spacing w:val="-3"/>
          <w:sz w:val="20"/>
        </w:rPr>
        <w:t>Cited: 0</w:t>
      </w:r>
      <w:r>
        <w:rPr>
          <w:rFonts w:ascii="Arial" w:hAnsi="Arial" w:cs="Arial"/>
          <w:color w:val="002060"/>
          <w:spacing w:val="-3"/>
          <w:sz w:val="20"/>
        </w:rPr>
        <w:t>,</w:t>
      </w:r>
      <w:r w:rsidRPr="007A59F0">
        <w:rPr>
          <w:rFonts w:ascii="Arial" w:hAnsi="Arial" w:cs="Arial"/>
          <w:color w:val="002060"/>
          <w:spacing w:val="-3"/>
          <w:sz w:val="20"/>
        </w:rPr>
        <w:t xml:space="preserve"> References:</w:t>
      </w:r>
    </w:p>
    <w:p w:rsidR="00257123" w:rsidRPr="00257123" w:rsidRDefault="00257123" w:rsidP="00257123">
      <w:pPr>
        <w:tabs>
          <w:tab w:val="left" w:pos="-720"/>
        </w:tabs>
        <w:suppressAutoHyphens/>
        <w:jc w:val="both"/>
        <w:rPr>
          <w:rFonts w:ascii="Arial" w:hAnsi="Arial" w:cs="Arial"/>
          <w:color w:val="002060"/>
          <w:spacing w:val="-3"/>
          <w:sz w:val="20"/>
        </w:rPr>
      </w:pPr>
    </w:p>
    <w:p w:rsidR="00E87A03" w:rsidRDefault="00E87A03" w:rsidP="00E87A03">
      <w:pPr>
        <w:tabs>
          <w:tab w:val="left" w:pos="-720"/>
        </w:tabs>
        <w:suppressAutoHyphens/>
        <w:ind w:left="720"/>
        <w:jc w:val="both"/>
        <w:rPr>
          <w:rFonts w:ascii="Arial" w:hAnsi="Arial" w:cs="Arial"/>
          <w:color w:val="002060"/>
          <w:spacing w:val="-3"/>
          <w:sz w:val="16"/>
          <w:szCs w:val="16"/>
        </w:rPr>
      </w:pPr>
      <w:r w:rsidRPr="00E87A03">
        <w:rPr>
          <w:rFonts w:ascii="Arial" w:hAnsi="Arial" w:cs="Arial"/>
          <w:color w:val="002060"/>
          <w:spacing w:val="-3"/>
          <w:sz w:val="16"/>
          <w:szCs w:val="16"/>
        </w:rPr>
        <w:t>Frequently environmental pollution results from different hazardous substances released in the environment, meaning that contaminated sites may have many different chemical sources and transport pathways. Problems concerning environmental pollution affect mainly physical, chemical and biological properties of air, water and soil. The relationships between the sources, exposure and effects of contaminants to human and ecological receptors are complex and many times are specific to a particular site, to certain environmental conditions and to a particular receptor. Often the methodology for exposure and risk assessment to environmental pollution is translated into sets of assessment questions. These questions are used to meet the needs of assessment, particular important in focusing the assessment during the problem formulation. Risk assessments vary widely in scope and application. Some look at single risks in a range of exposure scenarios, others are site-specific and look at the range of risks posed by a facility. In general, risk assessments are carried out to examine the effects of an agent on humans (Health Risk Assessment) and ecosystems (Ecological Risk Assessment). Environmental Risk Assessment (ERA) is the examination of risks resulting from technology that threaten ecosystems, animals and people. It includes human health risk assessments, ecological risk assessments and specific industrial applications of risk assessment that analyze identified end-points in people, biota or ecosystems.</w:t>
      </w:r>
    </w:p>
    <w:p w:rsidR="00257123" w:rsidRDefault="00257123" w:rsidP="00E87A03">
      <w:pPr>
        <w:tabs>
          <w:tab w:val="left" w:pos="-720"/>
        </w:tabs>
        <w:suppressAutoHyphens/>
        <w:ind w:left="720"/>
        <w:jc w:val="both"/>
        <w:rPr>
          <w:rFonts w:ascii="Arial" w:hAnsi="Arial" w:cs="Arial"/>
          <w:color w:val="002060"/>
          <w:spacing w:val="-3"/>
          <w:sz w:val="16"/>
          <w:szCs w:val="16"/>
        </w:rPr>
      </w:pPr>
    </w:p>
    <w:p w:rsidR="00257123" w:rsidRPr="00257123" w:rsidRDefault="00257123" w:rsidP="00257123">
      <w:pPr>
        <w:pStyle w:val="ListParagraph"/>
        <w:numPr>
          <w:ilvl w:val="0"/>
          <w:numId w:val="102"/>
        </w:numPr>
        <w:tabs>
          <w:tab w:val="left" w:pos="-720"/>
        </w:tabs>
        <w:suppressAutoHyphens/>
        <w:jc w:val="both"/>
        <w:rPr>
          <w:rFonts w:ascii="Arial" w:hAnsi="Arial" w:cs="Arial"/>
          <w:color w:val="002060"/>
          <w:spacing w:val="-3"/>
          <w:sz w:val="20"/>
        </w:rPr>
      </w:pPr>
      <w:r w:rsidRPr="00257123">
        <w:rPr>
          <w:rFonts w:ascii="Arial" w:hAnsi="Arial" w:cs="Arial"/>
          <w:color w:val="002060"/>
          <w:spacing w:val="-3"/>
          <w:sz w:val="20"/>
        </w:rPr>
        <w:t>Maria de Lurdes Dinis, António Fiúza: Modelling Multimedia Pollution For Environmental Exposure, 22 pags, in: “Exposure And Risk Assessment Of Chemical Pollution: Contemporary Methodology”. Nato Series For Peace And Security Series, Environmental Security. Environment, Soil Science &amp; Conservation, Analytical Chemistry and Terrestrial Pollution. Simeonov, Lubomir; Hassanien, Mahmoud (Eds). DOI: http://dx.doi.org/10.1007/978-90-481-2335-3. ISBN: 978-90-481-2334-6 (Print) 978-90-481-2335-3 (Online).</w:t>
      </w:r>
      <w:r>
        <w:rPr>
          <w:rFonts w:ascii="Arial" w:hAnsi="Arial" w:cs="Arial"/>
          <w:color w:val="002060"/>
          <w:spacing w:val="-3"/>
          <w:sz w:val="20"/>
        </w:rPr>
        <w:t xml:space="preserve"> </w:t>
      </w:r>
      <w:r w:rsidRPr="007A59F0">
        <w:rPr>
          <w:rFonts w:ascii="Arial" w:hAnsi="Arial" w:cs="Arial"/>
          <w:color w:val="002060"/>
          <w:spacing w:val="-3"/>
          <w:sz w:val="20"/>
        </w:rPr>
        <w:t>Times Cited: 0</w:t>
      </w:r>
      <w:r>
        <w:rPr>
          <w:rFonts w:ascii="Arial" w:hAnsi="Arial" w:cs="Arial"/>
          <w:color w:val="002060"/>
          <w:spacing w:val="-3"/>
          <w:sz w:val="20"/>
        </w:rPr>
        <w:t>,</w:t>
      </w:r>
      <w:r w:rsidRPr="007A59F0">
        <w:rPr>
          <w:rFonts w:ascii="Arial" w:hAnsi="Arial" w:cs="Arial"/>
          <w:color w:val="002060"/>
          <w:spacing w:val="-3"/>
          <w:sz w:val="20"/>
        </w:rPr>
        <w:t xml:space="preserve"> References: 11   </w:t>
      </w:r>
    </w:p>
    <w:p w:rsidR="00616EC1" w:rsidRPr="00616EC1" w:rsidRDefault="00616EC1" w:rsidP="00616EC1">
      <w:pPr>
        <w:tabs>
          <w:tab w:val="left" w:pos="-720"/>
        </w:tabs>
        <w:suppressAutoHyphens/>
        <w:jc w:val="both"/>
        <w:rPr>
          <w:rFonts w:ascii="Arial" w:hAnsi="Arial" w:cs="Arial"/>
          <w:color w:val="002060"/>
          <w:spacing w:val="-3"/>
          <w:sz w:val="20"/>
        </w:rPr>
      </w:pPr>
    </w:p>
    <w:p w:rsidR="00E87A03" w:rsidRPr="00E87A03" w:rsidRDefault="00E87A03" w:rsidP="00E87A03">
      <w:pPr>
        <w:tabs>
          <w:tab w:val="left" w:pos="-720"/>
        </w:tabs>
        <w:suppressAutoHyphens/>
        <w:ind w:left="720"/>
        <w:jc w:val="both"/>
        <w:rPr>
          <w:rFonts w:ascii="Arial" w:hAnsi="Arial" w:cs="Arial"/>
          <w:color w:val="002060"/>
          <w:spacing w:val="-3"/>
          <w:sz w:val="16"/>
          <w:szCs w:val="16"/>
        </w:rPr>
      </w:pPr>
      <w:r w:rsidRPr="00E87A03">
        <w:rPr>
          <w:rFonts w:ascii="Arial" w:hAnsi="Arial" w:cs="Arial"/>
          <w:color w:val="002060"/>
          <w:spacing w:val="-3"/>
          <w:sz w:val="16"/>
          <w:szCs w:val="16"/>
        </w:rPr>
        <w:t>The contaminants released into the environment can originate human exposure by the transport through the atmosphere, aquatic systems or through soil sub-compartments. The need for tools to predict environmental behavior of chemicals, contaminants and metals led to the development of mathematical models, which are designed to describe the transport and fate of substances under special environmental conditions. A multicompartment modelling approach may be used to predict contaminants concentration in predefined end-points. Each compartment may represent an environmental media: air, soil, water, flora and biota. Also each one of these compartments may be divided into several sub-compartments. For the exposure assessment from contaminants at large contaminated sites, all transfer pathways leading to the exposure of man and vulnerable ecosystems have to be taken into account. A transfer model through the food chain should also be included, whenever it is possible or relevant. For some contaminants, the uptake into vegetation is the major entry route for the transfer into the food chains: contamination of the trophic chain will be a component of human exposure by transferring the contaminants into animal products that are part of the human' diet. By means of a multicompartment model, the various release mechanisms, transport, transfer and uptake processes are described and the concentration pattern resulting from the consequent exposure is simulated.</w:t>
      </w:r>
    </w:p>
    <w:p w:rsidR="004F51E4" w:rsidRDefault="004F51E4" w:rsidP="004F51E4">
      <w:pPr>
        <w:pStyle w:val="ListParagraph"/>
        <w:rPr>
          <w:rFonts w:ascii="Arial" w:hAnsi="Arial" w:cs="Arial"/>
          <w:color w:val="002060"/>
          <w:spacing w:val="-3"/>
          <w:sz w:val="20"/>
        </w:rPr>
      </w:pPr>
    </w:p>
    <w:p w:rsidR="00616EC1" w:rsidRDefault="004F51E4" w:rsidP="004F51E4">
      <w:pPr>
        <w:pStyle w:val="ListParagraph"/>
        <w:jc w:val="center"/>
        <w:rPr>
          <w:rFonts w:ascii="Arial" w:hAnsi="Arial" w:cs="Arial"/>
          <w:color w:val="002060"/>
          <w:spacing w:val="-3"/>
          <w:sz w:val="20"/>
        </w:rPr>
      </w:pPr>
      <w:r w:rsidRPr="004F51E4">
        <w:rPr>
          <w:rFonts w:ascii="Arial" w:hAnsi="Arial" w:cs="Arial"/>
          <w:noProof/>
          <w:color w:val="002060"/>
          <w:spacing w:val="-3"/>
          <w:sz w:val="20"/>
          <w:lang w:val="pt-PT"/>
        </w:rPr>
        <w:lastRenderedPageBreak/>
        <w:drawing>
          <wp:inline distT="0" distB="0" distL="0" distR="0">
            <wp:extent cx="1590675" cy="2508810"/>
            <wp:effectExtent l="19050" t="0" r="9525" b="0"/>
            <wp:docPr id="2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 cstate="print"/>
                    <a:srcRect/>
                    <a:stretch>
                      <a:fillRect/>
                    </a:stretch>
                  </pic:blipFill>
                  <pic:spPr bwMode="auto">
                    <a:xfrm>
                      <a:off x="0" y="0"/>
                      <a:ext cx="1593653" cy="2513506"/>
                    </a:xfrm>
                    <a:prstGeom prst="rect">
                      <a:avLst/>
                    </a:prstGeom>
                    <a:noFill/>
                    <a:ln w="9525">
                      <a:noFill/>
                      <a:miter lim="800000"/>
                      <a:headEnd/>
                      <a:tailEnd/>
                    </a:ln>
                  </pic:spPr>
                </pic:pic>
              </a:graphicData>
            </a:graphic>
          </wp:inline>
        </w:drawing>
      </w:r>
    </w:p>
    <w:p w:rsidR="004F51E4" w:rsidRDefault="004F51E4" w:rsidP="004F51E4">
      <w:pPr>
        <w:pStyle w:val="ListParagraph"/>
        <w:jc w:val="center"/>
        <w:rPr>
          <w:rFonts w:ascii="Arial" w:hAnsi="Arial" w:cs="Arial"/>
          <w:color w:val="002060"/>
          <w:spacing w:val="-3"/>
          <w:sz w:val="20"/>
        </w:rPr>
      </w:pPr>
    </w:p>
    <w:p w:rsidR="00616EC1" w:rsidRDefault="00616EC1" w:rsidP="00532553">
      <w:pPr>
        <w:numPr>
          <w:ilvl w:val="0"/>
          <w:numId w:val="79"/>
        </w:numPr>
        <w:tabs>
          <w:tab w:val="left" w:pos="-720"/>
        </w:tabs>
        <w:suppressAutoHyphens/>
        <w:jc w:val="both"/>
        <w:rPr>
          <w:rFonts w:ascii="Arial" w:hAnsi="Arial" w:cs="Arial"/>
          <w:color w:val="002060"/>
          <w:spacing w:val="-3"/>
          <w:sz w:val="20"/>
        </w:rPr>
      </w:pPr>
      <w:r w:rsidRPr="00616EC1">
        <w:rPr>
          <w:rFonts w:ascii="Arial" w:hAnsi="Arial" w:cs="Arial"/>
          <w:color w:val="002060"/>
          <w:spacing w:val="-3"/>
          <w:sz w:val="20"/>
        </w:rPr>
        <w:t>Maria de Lurdes Dinis, António Fiúza, “Integrated Methodology for the Environmental Risk Assessment of an Abandoned Uranium Mining Site”, Communication at:</w:t>
      </w:r>
      <w:r w:rsidR="00801A37">
        <w:rPr>
          <w:rFonts w:ascii="Arial" w:hAnsi="Arial" w:cs="Arial"/>
          <w:color w:val="002060"/>
          <w:spacing w:val="-3"/>
          <w:sz w:val="20"/>
        </w:rPr>
        <w:t xml:space="preserve"> </w:t>
      </w:r>
      <w:r w:rsidRPr="00616EC1">
        <w:rPr>
          <w:rFonts w:ascii="Arial" w:hAnsi="Arial" w:cs="Arial"/>
          <w:color w:val="002060"/>
          <w:spacing w:val="-3"/>
          <w:sz w:val="20"/>
        </w:rPr>
        <w:t>“International Conference 2008, Uranium Mining and Hydrogeology – UMH V”, Freiberg, Alemanha, 14 a 18 de Setembro de 2008.</w:t>
      </w:r>
    </w:p>
    <w:p w:rsidR="00A34270" w:rsidRDefault="00A34270" w:rsidP="00A34270">
      <w:pPr>
        <w:tabs>
          <w:tab w:val="left" w:pos="-720"/>
        </w:tabs>
        <w:suppressAutoHyphens/>
        <w:jc w:val="both"/>
        <w:rPr>
          <w:rFonts w:ascii="Arial" w:hAnsi="Arial" w:cs="Arial"/>
          <w:color w:val="002060"/>
          <w:spacing w:val="-3"/>
          <w:sz w:val="20"/>
        </w:rPr>
      </w:pPr>
    </w:p>
    <w:p w:rsidR="00A34270" w:rsidRPr="00A34270" w:rsidRDefault="00A34270" w:rsidP="00E87A03">
      <w:pPr>
        <w:tabs>
          <w:tab w:val="left" w:pos="-720"/>
        </w:tabs>
        <w:suppressAutoHyphens/>
        <w:ind w:left="720"/>
        <w:jc w:val="both"/>
        <w:rPr>
          <w:rFonts w:ascii="Arial" w:hAnsi="Arial" w:cs="Arial"/>
          <w:color w:val="002060"/>
          <w:spacing w:val="-3"/>
          <w:sz w:val="16"/>
          <w:szCs w:val="16"/>
        </w:rPr>
      </w:pPr>
      <w:r w:rsidRPr="00A34270">
        <w:rPr>
          <w:rFonts w:ascii="Arial" w:hAnsi="Arial" w:cs="Arial"/>
          <w:color w:val="002060"/>
          <w:spacing w:val="-3"/>
          <w:sz w:val="16"/>
          <w:szCs w:val="16"/>
        </w:rPr>
        <w:t>An overview of the essential features of groundwater transport of radioactive</w:t>
      </w:r>
      <w:r>
        <w:rPr>
          <w:rFonts w:ascii="Arial" w:hAnsi="Arial" w:cs="Arial"/>
          <w:color w:val="002060"/>
          <w:spacing w:val="-3"/>
          <w:sz w:val="16"/>
          <w:szCs w:val="16"/>
        </w:rPr>
        <w:t xml:space="preserve"> </w:t>
      </w:r>
      <w:r w:rsidRPr="00A34270">
        <w:rPr>
          <w:rFonts w:ascii="Arial" w:hAnsi="Arial" w:cs="Arial"/>
          <w:color w:val="002060"/>
          <w:spacing w:val="-3"/>
          <w:sz w:val="16"/>
          <w:szCs w:val="16"/>
        </w:rPr>
        <w:t>contaminants in a saturated porous media is presented and used in an integrated</w:t>
      </w:r>
      <w:r>
        <w:rPr>
          <w:rFonts w:ascii="Arial" w:hAnsi="Arial" w:cs="Arial"/>
          <w:color w:val="002060"/>
          <w:spacing w:val="-3"/>
          <w:sz w:val="16"/>
          <w:szCs w:val="16"/>
        </w:rPr>
        <w:t xml:space="preserve"> </w:t>
      </w:r>
      <w:r w:rsidRPr="00A34270">
        <w:rPr>
          <w:rFonts w:ascii="Arial" w:hAnsi="Arial" w:cs="Arial"/>
          <w:color w:val="002060"/>
          <w:spacing w:val="-3"/>
          <w:sz w:val="16"/>
          <w:szCs w:val="16"/>
        </w:rPr>
        <w:t>bi-dimensional phenomenological model of transport and fate. The</w:t>
      </w:r>
      <w:r>
        <w:rPr>
          <w:rFonts w:ascii="Arial" w:hAnsi="Arial" w:cs="Arial"/>
          <w:color w:val="002060"/>
          <w:spacing w:val="-3"/>
          <w:sz w:val="16"/>
          <w:szCs w:val="16"/>
        </w:rPr>
        <w:t xml:space="preserve"> </w:t>
      </w:r>
      <w:r w:rsidRPr="00A34270">
        <w:rPr>
          <w:rFonts w:ascii="Arial" w:hAnsi="Arial" w:cs="Arial"/>
          <w:color w:val="002060"/>
          <w:spacing w:val="-3"/>
          <w:sz w:val="16"/>
          <w:szCs w:val="16"/>
        </w:rPr>
        <w:t>conception and the assumptions implicit in the model are described. The output</w:t>
      </w:r>
      <w:r>
        <w:rPr>
          <w:rFonts w:ascii="Arial" w:hAnsi="Arial" w:cs="Arial"/>
          <w:color w:val="002060"/>
          <w:spacing w:val="-3"/>
          <w:sz w:val="16"/>
          <w:szCs w:val="16"/>
        </w:rPr>
        <w:t xml:space="preserve"> </w:t>
      </w:r>
      <w:r w:rsidRPr="00A34270">
        <w:rPr>
          <w:rFonts w:ascii="Arial" w:hAnsi="Arial" w:cs="Arial"/>
          <w:color w:val="002060"/>
          <w:spacing w:val="-3"/>
          <w:sz w:val="16"/>
          <w:szCs w:val="16"/>
        </w:rPr>
        <w:t>results are then compared with values estimated by different mathematical space</w:t>
      </w:r>
      <w:r>
        <w:rPr>
          <w:rFonts w:ascii="Arial" w:hAnsi="Arial" w:cs="Arial"/>
          <w:color w:val="002060"/>
          <w:spacing w:val="-3"/>
          <w:sz w:val="16"/>
          <w:szCs w:val="16"/>
        </w:rPr>
        <w:t xml:space="preserve"> </w:t>
      </w:r>
      <w:r w:rsidRPr="00A34270">
        <w:rPr>
          <w:rFonts w:ascii="Arial" w:hAnsi="Arial" w:cs="Arial"/>
          <w:color w:val="002060"/>
          <w:spacing w:val="-3"/>
          <w:sz w:val="16"/>
          <w:szCs w:val="16"/>
        </w:rPr>
        <w:t>interpolation techniques applied to experimental sample measurements obtained in</w:t>
      </w:r>
      <w:r>
        <w:rPr>
          <w:rFonts w:ascii="Arial" w:hAnsi="Arial" w:cs="Arial"/>
          <w:color w:val="002060"/>
          <w:spacing w:val="-3"/>
          <w:sz w:val="16"/>
          <w:szCs w:val="16"/>
        </w:rPr>
        <w:t xml:space="preserve"> </w:t>
      </w:r>
      <w:r w:rsidRPr="00A34270">
        <w:rPr>
          <w:rFonts w:ascii="Arial" w:hAnsi="Arial" w:cs="Arial"/>
          <w:color w:val="002060"/>
          <w:spacing w:val="-3"/>
          <w:sz w:val="16"/>
          <w:szCs w:val="16"/>
        </w:rPr>
        <w:t>the surroundings of a contaminated site. These interpolation methods allowed</w:t>
      </w:r>
      <w:r>
        <w:rPr>
          <w:rFonts w:ascii="Arial" w:hAnsi="Arial" w:cs="Arial"/>
          <w:color w:val="002060"/>
          <w:spacing w:val="-3"/>
          <w:sz w:val="16"/>
          <w:szCs w:val="16"/>
        </w:rPr>
        <w:t xml:space="preserve"> </w:t>
      </w:r>
      <w:r w:rsidRPr="00A34270">
        <w:rPr>
          <w:rFonts w:ascii="Arial" w:hAnsi="Arial" w:cs="Arial"/>
          <w:color w:val="002060"/>
          <w:spacing w:val="-3"/>
          <w:sz w:val="16"/>
          <w:szCs w:val="16"/>
        </w:rPr>
        <w:t>evaluating the spatial variability of the contamination, defining the contour of the</w:t>
      </w:r>
      <w:r>
        <w:rPr>
          <w:rFonts w:ascii="Arial" w:hAnsi="Arial" w:cs="Arial"/>
          <w:color w:val="002060"/>
          <w:spacing w:val="-3"/>
          <w:sz w:val="16"/>
          <w:szCs w:val="16"/>
        </w:rPr>
        <w:t xml:space="preserve"> </w:t>
      </w:r>
      <w:r w:rsidRPr="00A34270">
        <w:rPr>
          <w:rFonts w:ascii="Arial" w:hAnsi="Arial" w:cs="Arial"/>
          <w:color w:val="002060"/>
          <w:spacing w:val="-3"/>
          <w:sz w:val="16"/>
          <w:szCs w:val="16"/>
        </w:rPr>
        <w:t>plume. These values are then compared to those produced by the transport and fate</w:t>
      </w:r>
      <w:r>
        <w:rPr>
          <w:rFonts w:ascii="Arial" w:hAnsi="Arial" w:cs="Arial"/>
          <w:color w:val="002060"/>
          <w:spacing w:val="-3"/>
          <w:sz w:val="16"/>
          <w:szCs w:val="16"/>
        </w:rPr>
        <w:t xml:space="preserve"> </w:t>
      </w:r>
      <w:r w:rsidRPr="00A34270">
        <w:rPr>
          <w:rFonts w:ascii="Arial" w:hAnsi="Arial" w:cs="Arial"/>
          <w:color w:val="002060"/>
          <w:spacing w:val="-3"/>
          <w:sz w:val="16"/>
          <w:szCs w:val="16"/>
        </w:rPr>
        <w:t>model. This methodology was applied to uranium and radium, due to their special</w:t>
      </w:r>
      <w:r>
        <w:rPr>
          <w:rFonts w:ascii="Arial" w:hAnsi="Arial" w:cs="Arial"/>
          <w:color w:val="002060"/>
          <w:spacing w:val="-3"/>
          <w:sz w:val="16"/>
          <w:szCs w:val="16"/>
        </w:rPr>
        <w:t xml:space="preserve"> </w:t>
      </w:r>
      <w:r w:rsidRPr="00A34270">
        <w:rPr>
          <w:rFonts w:ascii="Arial" w:hAnsi="Arial" w:cs="Arial"/>
          <w:color w:val="002060"/>
          <w:spacing w:val="-3"/>
          <w:sz w:val="16"/>
          <w:szCs w:val="16"/>
        </w:rPr>
        <w:t>environmental concern.</w:t>
      </w:r>
    </w:p>
    <w:p w:rsidR="00616EC1" w:rsidRPr="00A34270" w:rsidRDefault="00616EC1" w:rsidP="00616EC1">
      <w:pPr>
        <w:pStyle w:val="ListParagraph"/>
        <w:rPr>
          <w:rFonts w:ascii="Arial" w:hAnsi="Arial" w:cs="Arial"/>
          <w:color w:val="002060"/>
          <w:spacing w:val="-3"/>
          <w:sz w:val="20"/>
          <w:lang w:val="en-US"/>
        </w:rPr>
      </w:pPr>
    </w:p>
    <w:p w:rsidR="00616EC1" w:rsidRDefault="00616EC1" w:rsidP="00532553">
      <w:pPr>
        <w:numPr>
          <w:ilvl w:val="0"/>
          <w:numId w:val="79"/>
        </w:numPr>
        <w:tabs>
          <w:tab w:val="left" w:pos="-720"/>
        </w:tabs>
        <w:suppressAutoHyphens/>
        <w:jc w:val="both"/>
        <w:rPr>
          <w:rFonts w:ascii="Arial" w:hAnsi="Arial" w:cs="Arial"/>
          <w:color w:val="002060"/>
          <w:spacing w:val="-3"/>
          <w:sz w:val="20"/>
        </w:rPr>
      </w:pPr>
      <w:r w:rsidRPr="00616EC1">
        <w:rPr>
          <w:rFonts w:ascii="Arial" w:hAnsi="Arial" w:cs="Arial"/>
          <w:color w:val="002060"/>
          <w:spacing w:val="-3"/>
          <w:sz w:val="20"/>
        </w:rPr>
        <w:t>Maria de Lurdes Dinis, António Fiúza, “Modelling and Assessment of Radionuclides Differential Transport in Groundwater”, Communication at: “International Conference 2008, Uranium Mining and Hydrogeology – UMH V”, Freiberg, Alemanha, 14</w:t>
      </w:r>
      <w:r w:rsidR="007A59F0">
        <w:rPr>
          <w:rFonts w:ascii="Arial" w:hAnsi="Arial" w:cs="Arial"/>
          <w:color w:val="002060"/>
          <w:spacing w:val="-3"/>
          <w:sz w:val="20"/>
        </w:rPr>
        <w:t>th</w:t>
      </w:r>
      <w:r w:rsidRPr="00616EC1">
        <w:rPr>
          <w:rFonts w:ascii="Arial" w:hAnsi="Arial" w:cs="Arial"/>
          <w:color w:val="002060"/>
          <w:spacing w:val="-3"/>
          <w:sz w:val="20"/>
        </w:rPr>
        <w:t xml:space="preserve"> </w:t>
      </w:r>
      <w:r w:rsidR="007A59F0">
        <w:rPr>
          <w:rFonts w:ascii="Arial" w:hAnsi="Arial" w:cs="Arial"/>
          <w:color w:val="002060"/>
          <w:spacing w:val="-3"/>
          <w:sz w:val="20"/>
        </w:rPr>
        <w:t>to</w:t>
      </w:r>
      <w:r w:rsidRPr="00616EC1">
        <w:rPr>
          <w:rFonts w:ascii="Arial" w:hAnsi="Arial" w:cs="Arial"/>
          <w:color w:val="002060"/>
          <w:spacing w:val="-3"/>
          <w:sz w:val="20"/>
        </w:rPr>
        <w:t xml:space="preserve"> 18</w:t>
      </w:r>
      <w:r w:rsidR="007A59F0">
        <w:rPr>
          <w:rFonts w:ascii="Arial" w:hAnsi="Arial" w:cs="Arial"/>
          <w:color w:val="002060"/>
          <w:spacing w:val="-3"/>
          <w:sz w:val="20"/>
        </w:rPr>
        <w:t>th</w:t>
      </w:r>
      <w:r w:rsidRPr="00616EC1">
        <w:rPr>
          <w:rFonts w:ascii="Arial" w:hAnsi="Arial" w:cs="Arial"/>
          <w:color w:val="002060"/>
          <w:spacing w:val="-3"/>
          <w:sz w:val="20"/>
        </w:rPr>
        <w:t xml:space="preserve"> Se</w:t>
      </w:r>
      <w:r w:rsidR="007A59F0">
        <w:rPr>
          <w:rFonts w:ascii="Arial" w:hAnsi="Arial" w:cs="Arial"/>
          <w:color w:val="002060"/>
          <w:spacing w:val="-3"/>
          <w:sz w:val="20"/>
        </w:rPr>
        <w:t>p</w:t>
      </w:r>
      <w:r w:rsidRPr="00616EC1">
        <w:rPr>
          <w:rFonts w:ascii="Arial" w:hAnsi="Arial" w:cs="Arial"/>
          <w:color w:val="002060"/>
          <w:spacing w:val="-3"/>
          <w:sz w:val="20"/>
        </w:rPr>
        <w:t>temb</w:t>
      </w:r>
      <w:r w:rsidR="007A59F0">
        <w:rPr>
          <w:rFonts w:ascii="Arial" w:hAnsi="Arial" w:cs="Arial"/>
          <w:color w:val="002060"/>
          <w:spacing w:val="-3"/>
          <w:sz w:val="20"/>
        </w:rPr>
        <w:t>er</w:t>
      </w:r>
      <w:r w:rsidRPr="00616EC1">
        <w:rPr>
          <w:rFonts w:ascii="Arial" w:hAnsi="Arial" w:cs="Arial"/>
          <w:color w:val="002060"/>
          <w:spacing w:val="-3"/>
          <w:sz w:val="20"/>
        </w:rPr>
        <w:t xml:space="preserve"> 2008.</w:t>
      </w:r>
    </w:p>
    <w:p w:rsidR="00A34270" w:rsidRDefault="00A34270" w:rsidP="00A34270">
      <w:pPr>
        <w:tabs>
          <w:tab w:val="left" w:pos="-720"/>
        </w:tabs>
        <w:suppressAutoHyphens/>
        <w:jc w:val="both"/>
        <w:rPr>
          <w:rFonts w:ascii="Arial" w:hAnsi="Arial" w:cs="Arial"/>
          <w:color w:val="002060"/>
          <w:spacing w:val="-3"/>
          <w:sz w:val="20"/>
        </w:rPr>
      </w:pPr>
    </w:p>
    <w:p w:rsidR="00A34270" w:rsidRPr="00A34270" w:rsidRDefault="00A34270" w:rsidP="00801A37">
      <w:pPr>
        <w:tabs>
          <w:tab w:val="left" w:pos="-720"/>
        </w:tabs>
        <w:suppressAutoHyphens/>
        <w:ind w:left="720"/>
        <w:jc w:val="both"/>
        <w:rPr>
          <w:rFonts w:ascii="Arial" w:hAnsi="Arial" w:cs="Arial"/>
          <w:color w:val="002060"/>
          <w:spacing w:val="-3"/>
          <w:sz w:val="16"/>
          <w:szCs w:val="16"/>
        </w:rPr>
      </w:pPr>
      <w:r w:rsidRPr="00A34270">
        <w:rPr>
          <w:rFonts w:ascii="Arial" w:hAnsi="Arial" w:cs="Arial"/>
          <w:color w:val="002060"/>
          <w:spacing w:val="-3"/>
          <w:sz w:val="16"/>
          <w:szCs w:val="16"/>
        </w:rPr>
        <w:t>An overview of the essential features of groundwater transport of radioactive</w:t>
      </w:r>
      <w:r>
        <w:rPr>
          <w:rFonts w:ascii="Arial" w:hAnsi="Arial" w:cs="Arial"/>
          <w:color w:val="002060"/>
          <w:spacing w:val="-3"/>
          <w:sz w:val="16"/>
          <w:szCs w:val="16"/>
        </w:rPr>
        <w:t xml:space="preserve"> </w:t>
      </w:r>
      <w:r w:rsidRPr="00A34270">
        <w:rPr>
          <w:rFonts w:ascii="Arial" w:hAnsi="Arial" w:cs="Arial"/>
          <w:color w:val="002060"/>
          <w:spacing w:val="-3"/>
          <w:sz w:val="16"/>
          <w:szCs w:val="16"/>
        </w:rPr>
        <w:t>contaminants in a saturated porous media is presented and used in an integrated</w:t>
      </w:r>
      <w:r>
        <w:rPr>
          <w:rFonts w:ascii="Arial" w:hAnsi="Arial" w:cs="Arial"/>
          <w:color w:val="002060"/>
          <w:spacing w:val="-3"/>
          <w:sz w:val="16"/>
          <w:szCs w:val="16"/>
        </w:rPr>
        <w:t xml:space="preserve"> </w:t>
      </w:r>
      <w:r w:rsidRPr="00A34270">
        <w:rPr>
          <w:rFonts w:ascii="Arial" w:hAnsi="Arial" w:cs="Arial"/>
          <w:color w:val="002060"/>
          <w:spacing w:val="-3"/>
          <w:sz w:val="16"/>
          <w:szCs w:val="16"/>
        </w:rPr>
        <w:t>bi-dimensional phenomenological model of transport and fate. The</w:t>
      </w:r>
      <w:r>
        <w:rPr>
          <w:rFonts w:ascii="Arial" w:hAnsi="Arial" w:cs="Arial"/>
          <w:color w:val="002060"/>
          <w:spacing w:val="-3"/>
          <w:sz w:val="16"/>
          <w:szCs w:val="16"/>
        </w:rPr>
        <w:t xml:space="preserve"> </w:t>
      </w:r>
      <w:r w:rsidRPr="00A34270">
        <w:rPr>
          <w:rFonts w:ascii="Arial" w:hAnsi="Arial" w:cs="Arial"/>
          <w:color w:val="002060"/>
          <w:spacing w:val="-3"/>
          <w:sz w:val="16"/>
          <w:szCs w:val="16"/>
        </w:rPr>
        <w:t>conception and the assumptions implicit in the model are described. The output</w:t>
      </w:r>
      <w:r>
        <w:rPr>
          <w:rFonts w:ascii="Arial" w:hAnsi="Arial" w:cs="Arial"/>
          <w:color w:val="002060"/>
          <w:spacing w:val="-3"/>
          <w:sz w:val="16"/>
          <w:szCs w:val="16"/>
        </w:rPr>
        <w:t xml:space="preserve"> </w:t>
      </w:r>
      <w:r w:rsidRPr="00A34270">
        <w:rPr>
          <w:rFonts w:ascii="Arial" w:hAnsi="Arial" w:cs="Arial"/>
          <w:color w:val="002060"/>
          <w:spacing w:val="-3"/>
          <w:sz w:val="16"/>
          <w:szCs w:val="16"/>
        </w:rPr>
        <w:t>results are then compared with values estimated by different mathematical space</w:t>
      </w:r>
      <w:r>
        <w:rPr>
          <w:rFonts w:ascii="Arial" w:hAnsi="Arial" w:cs="Arial"/>
          <w:color w:val="002060"/>
          <w:spacing w:val="-3"/>
          <w:sz w:val="16"/>
          <w:szCs w:val="16"/>
        </w:rPr>
        <w:t xml:space="preserve"> </w:t>
      </w:r>
      <w:r w:rsidRPr="00A34270">
        <w:rPr>
          <w:rFonts w:ascii="Arial" w:hAnsi="Arial" w:cs="Arial"/>
          <w:color w:val="002060"/>
          <w:spacing w:val="-3"/>
          <w:sz w:val="16"/>
          <w:szCs w:val="16"/>
        </w:rPr>
        <w:t>interpolation techniques applied to experimental sample measurements obtained in</w:t>
      </w:r>
      <w:r>
        <w:rPr>
          <w:rFonts w:ascii="Arial" w:hAnsi="Arial" w:cs="Arial"/>
          <w:color w:val="002060"/>
          <w:spacing w:val="-3"/>
          <w:sz w:val="16"/>
          <w:szCs w:val="16"/>
        </w:rPr>
        <w:t xml:space="preserve"> </w:t>
      </w:r>
      <w:r w:rsidRPr="00A34270">
        <w:rPr>
          <w:rFonts w:ascii="Arial" w:hAnsi="Arial" w:cs="Arial"/>
          <w:color w:val="002060"/>
          <w:spacing w:val="-3"/>
          <w:sz w:val="16"/>
          <w:szCs w:val="16"/>
        </w:rPr>
        <w:t>the surroundings of a contaminated site. These interpolation methods allowed</w:t>
      </w:r>
      <w:r w:rsidR="00801A37">
        <w:rPr>
          <w:rFonts w:ascii="Arial" w:hAnsi="Arial" w:cs="Arial"/>
          <w:color w:val="002060"/>
          <w:spacing w:val="-3"/>
          <w:sz w:val="16"/>
          <w:szCs w:val="16"/>
        </w:rPr>
        <w:t xml:space="preserve"> </w:t>
      </w:r>
      <w:r w:rsidRPr="00A34270">
        <w:rPr>
          <w:rFonts w:ascii="Arial" w:hAnsi="Arial" w:cs="Arial"/>
          <w:color w:val="002060"/>
          <w:spacing w:val="-3"/>
          <w:sz w:val="16"/>
          <w:szCs w:val="16"/>
        </w:rPr>
        <w:t>evaluating the spatial variability of the contamination, defining the contour of the</w:t>
      </w:r>
      <w:r w:rsidR="00801A37">
        <w:rPr>
          <w:rFonts w:ascii="Arial" w:hAnsi="Arial" w:cs="Arial"/>
          <w:color w:val="002060"/>
          <w:spacing w:val="-3"/>
          <w:sz w:val="16"/>
          <w:szCs w:val="16"/>
        </w:rPr>
        <w:t xml:space="preserve"> </w:t>
      </w:r>
      <w:r w:rsidRPr="00A34270">
        <w:rPr>
          <w:rFonts w:ascii="Arial" w:hAnsi="Arial" w:cs="Arial"/>
          <w:color w:val="002060"/>
          <w:spacing w:val="-3"/>
          <w:sz w:val="16"/>
          <w:szCs w:val="16"/>
        </w:rPr>
        <w:t>plume. These values are then compared to those produced by the transport and fate</w:t>
      </w:r>
      <w:r w:rsidR="00801A37">
        <w:rPr>
          <w:rFonts w:ascii="Arial" w:hAnsi="Arial" w:cs="Arial"/>
          <w:color w:val="002060"/>
          <w:spacing w:val="-3"/>
          <w:sz w:val="16"/>
          <w:szCs w:val="16"/>
        </w:rPr>
        <w:t xml:space="preserve"> </w:t>
      </w:r>
      <w:r w:rsidRPr="00A34270">
        <w:rPr>
          <w:rFonts w:ascii="Arial" w:hAnsi="Arial" w:cs="Arial"/>
          <w:color w:val="002060"/>
          <w:spacing w:val="-3"/>
          <w:sz w:val="16"/>
          <w:szCs w:val="16"/>
        </w:rPr>
        <w:t>model. This methodology was applied to uranium and radium, due to their special</w:t>
      </w:r>
      <w:r w:rsidR="00801A37">
        <w:rPr>
          <w:rFonts w:ascii="Arial" w:hAnsi="Arial" w:cs="Arial"/>
          <w:color w:val="002060"/>
          <w:spacing w:val="-3"/>
          <w:sz w:val="16"/>
          <w:szCs w:val="16"/>
        </w:rPr>
        <w:t xml:space="preserve"> </w:t>
      </w:r>
      <w:r w:rsidRPr="00A34270">
        <w:rPr>
          <w:rFonts w:ascii="Arial" w:hAnsi="Arial" w:cs="Arial"/>
          <w:color w:val="002060"/>
          <w:spacing w:val="-3"/>
          <w:sz w:val="16"/>
          <w:szCs w:val="16"/>
        </w:rPr>
        <w:t>environmental concern.</w:t>
      </w:r>
    </w:p>
    <w:p w:rsidR="00616EC1" w:rsidRDefault="00616EC1" w:rsidP="00616EC1">
      <w:pPr>
        <w:tabs>
          <w:tab w:val="left" w:pos="-720"/>
        </w:tabs>
        <w:suppressAutoHyphens/>
        <w:jc w:val="both"/>
        <w:rPr>
          <w:rFonts w:ascii="Arial" w:hAnsi="Arial" w:cs="Arial"/>
          <w:color w:val="002060"/>
          <w:spacing w:val="-3"/>
          <w:sz w:val="20"/>
        </w:rPr>
      </w:pPr>
    </w:p>
    <w:p w:rsidR="004151B3" w:rsidRPr="00AB3A1C" w:rsidRDefault="004151B3" w:rsidP="00532553">
      <w:pPr>
        <w:numPr>
          <w:ilvl w:val="0"/>
          <w:numId w:val="79"/>
        </w:numPr>
        <w:tabs>
          <w:tab w:val="left" w:pos="-720"/>
        </w:tabs>
        <w:suppressAutoHyphens/>
        <w:jc w:val="both"/>
        <w:rPr>
          <w:rFonts w:ascii="Arial" w:hAnsi="Arial" w:cs="Arial"/>
          <w:color w:val="002060"/>
          <w:spacing w:val="-3"/>
          <w:sz w:val="20"/>
        </w:rPr>
      </w:pPr>
      <w:r w:rsidRPr="00AB3A1C">
        <w:rPr>
          <w:rFonts w:ascii="Arial" w:hAnsi="Arial" w:cs="Arial"/>
          <w:color w:val="002060"/>
          <w:spacing w:val="-3"/>
          <w:sz w:val="20"/>
        </w:rPr>
        <w:t xml:space="preserve">Maria de Lurdes Dinis, António Fiúza, “Modelling and Assessment of Radionuclides Differential Transport in Groundwater”, </w:t>
      </w:r>
      <w:r w:rsidR="00223A5C" w:rsidRPr="00AB3A1C">
        <w:rPr>
          <w:rFonts w:ascii="Calibri" w:hAnsi="Calibri"/>
          <w:color w:val="002060"/>
          <w:sz w:val="22"/>
          <w:szCs w:val="22"/>
          <w:lang w:val="en-US"/>
        </w:rPr>
        <w:t>in “Uranium Mining and Hydrogeology</w:t>
      </w:r>
      <w:r w:rsidR="007A59F0">
        <w:rPr>
          <w:rFonts w:ascii="Calibri" w:hAnsi="Calibri"/>
          <w:color w:val="002060"/>
          <w:sz w:val="22"/>
          <w:szCs w:val="22"/>
          <w:lang w:val="en-US"/>
        </w:rPr>
        <w:t>”,</w:t>
      </w:r>
      <w:r w:rsidR="00223A5C" w:rsidRPr="00AB3A1C">
        <w:rPr>
          <w:rFonts w:ascii="Arial" w:hAnsi="Arial" w:cs="Arial"/>
          <w:color w:val="002060"/>
          <w:spacing w:val="-3"/>
          <w:sz w:val="20"/>
        </w:rPr>
        <w:t xml:space="preserve"> </w:t>
      </w:r>
      <w:r w:rsidR="00B23873" w:rsidRPr="00AB3A1C">
        <w:rPr>
          <w:rFonts w:ascii="Arial" w:hAnsi="Arial" w:cs="Arial"/>
          <w:color w:val="002060"/>
          <w:spacing w:val="-3"/>
          <w:sz w:val="20"/>
        </w:rPr>
        <w:t xml:space="preserve">Pags. 247-258. Editores: Broder J. Merkel, </w:t>
      </w:r>
      <w:r w:rsidR="007A59F0">
        <w:rPr>
          <w:rFonts w:ascii="Arial" w:hAnsi="Arial" w:cs="Arial"/>
          <w:color w:val="002060"/>
          <w:spacing w:val="-3"/>
          <w:sz w:val="20"/>
        </w:rPr>
        <w:t>Andrea Hasche-Berger, Springer-V</w:t>
      </w:r>
      <w:r w:rsidR="00B23873" w:rsidRPr="00AB3A1C">
        <w:rPr>
          <w:rFonts w:ascii="Arial" w:hAnsi="Arial" w:cs="Arial"/>
          <w:color w:val="002060"/>
          <w:spacing w:val="-3"/>
          <w:sz w:val="20"/>
        </w:rPr>
        <w:t xml:space="preserve">erlag, Berlin, 2008. ISBN: 978-3-540-87745-5. </w:t>
      </w:r>
    </w:p>
    <w:p w:rsidR="00B23873" w:rsidRPr="00AB3A1C" w:rsidRDefault="00B23873" w:rsidP="00223A5C">
      <w:pPr>
        <w:tabs>
          <w:tab w:val="left" w:pos="-720"/>
        </w:tabs>
        <w:suppressAutoHyphens/>
        <w:jc w:val="center"/>
        <w:rPr>
          <w:rFonts w:ascii="Arial" w:hAnsi="Arial" w:cs="Arial"/>
          <w:color w:val="002060"/>
          <w:spacing w:val="-3"/>
          <w:sz w:val="20"/>
        </w:rPr>
      </w:pPr>
    </w:p>
    <w:p w:rsidR="004151B3" w:rsidRPr="00AB3A1C" w:rsidRDefault="004151B3" w:rsidP="004151B3">
      <w:pPr>
        <w:pStyle w:val="BodyText3"/>
        <w:ind w:left="720"/>
        <w:rPr>
          <w:color w:val="002060"/>
          <w:szCs w:val="16"/>
          <w:lang w:val="en-GB"/>
        </w:rPr>
      </w:pPr>
      <w:r w:rsidRPr="00AB3A1C">
        <w:rPr>
          <w:color w:val="002060"/>
          <w:szCs w:val="16"/>
          <w:lang w:val="en-GB"/>
        </w:rPr>
        <w:t>This paper presents an overview of the essential components of groundwater water flow and contaminant transport modelling in saturated porous media. It is described the methodology used in groundwater modelling flow, the results of different mathematical interpolation techniques and software tools were used to evaluate radionuclides spatial variability and define the underground contamination plume. A contaminated site from a former uranium mine was taken as a case study. To evaluate the level of contamination in the site and in its vicinity, the radionuclides of the U-chain, in particular for uranium and radium concentration, were monitored in the groundwater of the site.</w:t>
      </w:r>
    </w:p>
    <w:p w:rsidR="004151B3" w:rsidRPr="00AB3A1C" w:rsidRDefault="004A69CF" w:rsidP="00811291">
      <w:pPr>
        <w:tabs>
          <w:tab w:val="left" w:pos="-720"/>
        </w:tabs>
        <w:suppressAutoHyphens/>
        <w:jc w:val="center"/>
        <w:rPr>
          <w:rFonts w:ascii="Arial" w:hAnsi="Arial" w:cs="Arial"/>
          <w:color w:val="002060"/>
          <w:spacing w:val="-3"/>
          <w:sz w:val="20"/>
        </w:rPr>
      </w:pPr>
      <w:r>
        <w:rPr>
          <w:rFonts w:ascii="Arial" w:hAnsi="Arial" w:cs="Arial"/>
          <w:noProof/>
          <w:color w:val="002060"/>
          <w:spacing w:val="-3"/>
          <w:sz w:val="20"/>
          <w:lang w:val="pt-PT"/>
        </w:rPr>
        <w:lastRenderedPageBreak/>
        <w:drawing>
          <wp:inline distT="0" distB="0" distL="0" distR="0">
            <wp:extent cx="1362075" cy="2038350"/>
            <wp:effectExtent l="1905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cstate="print"/>
                    <a:srcRect/>
                    <a:stretch>
                      <a:fillRect/>
                    </a:stretch>
                  </pic:blipFill>
                  <pic:spPr bwMode="auto">
                    <a:xfrm>
                      <a:off x="0" y="0"/>
                      <a:ext cx="1362075" cy="2038350"/>
                    </a:xfrm>
                    <a:prstGeom prst="rect">
                      <a:avLst/>
                    </a:prstGeom>
                    <a:noFill/>
                    <a:ln w="9525">
                      <a:noFill/>
                      <a:miter lim="800000"/>
                      <a:headEnd/>
                      <a:tailEnd/>
                    </a:ln>
                  </pic:spPr>
                </pic:pic>
              </a:graphicData>
            </a:graphic>
          </wp:inline>
        </w:drawing>
      </w:r>
    </w:p>
    <w:p w:rsidR="004151B3" w:rsidRPr="00AB3A1C" w:rsidRDefault="004151B3" w:rsidP="004151B3">
      <w:pPr>
        <w:tabs>
          <w:tab w:val="left" w:pos="-720"/>
        </w:tabs>
        <w:suppressAutoHyphens/>
        <w:jc w:val="both"/>
        <w:rPr>
          <w:rFonts w:ascii="Arial" w:hAnsi="Arial" w:cs="Arial"/>
          <w:color w:val="002060"/>
          <w:spacing w:val="-3"/>
          <w:sz w:val="20"/>
        </w:rPr>
      </w:pPr>
    </w:p>
    <w:p w:rsidR="004B30EB" w:rsidRPr="00AB3A1C" w:rsidRDefault="004B30EB" w:rsidP="00532553">
      <w:pPr>
        <w:numPr>
          <w:ilvl w:val="0"/>
          <w:numId w:val="79"/>
        </w:numPr>
        <w:tabs>
          <w:tab w:val="left" w:pos="-720"/>
        </w:tabs>
        <w:suppressAutoHyphens/>
        <w:jc w:val="both"/>
        <w:rPr>
          <w:rFonts w:ascii="Arial" w:hAnsi="Arial" w:cs="Arial"/>
          <w:color w:val="002060"/>
          <w:spacing w:val="-3"/>
          <w:sz w:val="20"/>
        </w:rPr>
      </w:pPr>
      <w:r w:rsidRPr="00AB3A1C">
        <w:rPr>
          <w:rFonts w:ascii="Arial" w:hAnsi="Arial" w:cs="Arial"/>
          <w:color w:val="002060"/>
          <w:spacing w:val="-3"/>
          <w:sz w:val="20"/>
        </w:rPr>
        <w:t>Maria de Lurdes Dinis, António Fiúza, “Integrated Methodology for the Environmental Risk Assessment of an</w:t>
      </w:r>
      <w:r w:rsidR="00B23873" w:rsidRPr="00AB3A1C">
        <w:rPr>
          <w:rFonts w:ascii="Arial" w:hAnsi="Arial" w:cs="Arial"/>
          <w:color w:val="002060"/>
          <w:spacing w:val="-3"/>
          <w:sz w:val="20"/>
        </w:rPr>
        <w:t xml:space="preserve"> Abandoned Uranium Mining Site”</w:t>
      </w:r>
      <w:r w:rsidRPr="00AB3A1C">
        <w:rPr>
          <w:rFonts w:ascii="Arial" w:hAnsi="Arial" w:cs="Arial"/>
          <w:color w:val="002060"/>
          <w:spacing w:val="-3"/>
          <w:sz w:val="20"/>
        </w:rPr>
        <w:t xml:space="preserve">, </w:t>
      </w:r>
      <w:r w:rsidR="00223A5C" w:rsidRPr="00AB3A1C">
        <w:rPr>
          <w:rFonts w:ascii="Calibri" w:hAnsi="Calibri"/>
          <w:color w:val="002060"/>
          <w:sz w:val="22"/>
          <w:szCs w:val="22"/>
          <w:lang w:val="en-US"/>
        </w:rPr>
        <w:t>in “Uranium Mining and Hydrogeology</w:t>
      </w:r>
      <w:r w:rsidR="008E5139">
        <w:rPr>
          <w:rFonts w:ascii="Calibri" w:hAnsi="Calibri"/>
          <w:color w:val="002060"/>
          <w:sz w:val="22"/>
          <w:szCs w:val="22"/>
          <w:lang w:val="en-US"/>
        </w:rPr>
        <w:t>”,</w:t>
      </w:r>
      <w:r w:rsidR="00223A5C" w:rsidRPr="00AB3A1C">
        <w:rPr>
          <w:rFonts w:ascii="Arial" w:hAnsi="Arial" w:cs="Arial"/>
          <w:color w:val="002060"/>
          <w:spacing w:val="-3"/>
          <w:sz w:val="20"/>
        </w:rPr>
        <w:t xml:space="preserve"> </w:t>
      </w:r>
      <w:r w:rsidR="00B23873" w:rsidRPr="00AB3A1C">
        <w:rPr>
          <w:rFonts w:ascii="Arial" w:hAnsi="Arial" w:cs="Arial"/>
          <w:color w:val="002060"/>
          <w:spacing w:val="-3"/>
          <w:sz w:val="20"/>
        </w:rPr>
        <w:t xml:space="preserve">Pgs. 163-176; Editores: Broder J. Merkel, </w:t>
      </w:r>
      <w:r w:rsidR="00B5129E">
        <w:rPr>
          <w:rFonts w:ascii="Arial" w:hAnsi="Arial" w:cs="Arial"/>
          <w:color w:val="002060"/>
          <w:spacing w:val="-3"/>
          <w:sz w:val="20"/>
        </w:rPr>
        <w:t>Andrea Hasche-Berger, Springer-V</w:t>
      </w:r>
      <w:r w:rsidR="00B23873" w:rsidRPr="00AB3A1C">
        <w:rPr>
          <w:rFonts w:ascii="Arial" w:hAnsi="Arial" w:cs="Arial"/>
          <w:color w:val="002060"/>
          <w:spacing w:val="-3"/>
          <w:sz w:val="20"/>
        </w:rPr>
        <w:t>erlag, Berlin, 2008. ISBN: 978-3-540-87745-5.</w:t>
      </w:r>
    </w:p>
    <w:p w:rsidR="004B30EB" w:rsidRDefault="004B30EB" w:rsidP="004151B3">
      <w:pPr>
        <w:tabs>
          <w:tab w:val="left" w:pos="-720"/>
        </w:tabs>
        <w:suppressAutoHyphens/>
        <w:jc w:val="both"/>
        <w:rPr>
          <w:rFonts w:ascii="Arial" w:hAnsi="Arial" w:cs="Arial"/>
          <w:color w:val="000080"/>
          <w:spacing w:val="-3"/>
          <w:sz w:val="20"/>
        </w:rPr>
      </w:pPr>
    </w:p>
    <w:p w:rsidR="004B30EB" w:rsidRPr="004151B3" w:rsidRDefault="004B30EB" w:rsidP="004151B3">
      <w:pPr>
        <w:tabs>
          <w:tab w:val="left" w:pos="-720"/>
        </w:tabs>
        <w:suppressAutoHyphens/>
        <w:ind w:left="720"/>
        <w:jc w:val="both"/>
        <w:rPr>
          <w:rFonts w:ascii="Arial" w:hAnsi="Arial" w:cs="Arial"/>
          <w:color w:val="000080"/>
          <w:spacing w:val="-3"/>
          <w:sz w:val="16"/>
          <w:szCs w:val="16"/>
        </w:rPr>
      </w:pPr>
      <w:r w:rsidRPr="004151B3">
        <w:rPr>
          <w:rFonts w:ascii="Arial" w:hAnsi="Arial" w:cs="Arial"/>
          <w:color w:val="000080"/>
          <w:spacing w:val="-3"/>
          <w:sz w:val="16"/>
          <w:szCs w:val="16"/>
        </w:rPr>
        <w:t xml:space="preserve">We developed an integrated approach to evaluate quantitatively the fundamental data required to perform a risk assessment induced by the existence of uranium mine tailings disposals or any other form of low activity waste storage. From the characteristics of the radioactive sources the different types of possible releases are evaluated using phenomenological models. The concentrations in the main environmental compartments are deduced. To this data we apply models of environmental transport, dispersion and fate within each environmental compartment, as well as models of inter-compartment transfer. The activity is then predicted at predefined exposition locations, in each environment compartment. Models of transfer to the food chain </w:t>
      </w:r>
      <w:r w:rsidR="00453F7E">
        <w:rPr>
          <w:rFonts w:ascii="Arial" w:hAnsi="Arial" w:cs="Arial"/>
          <w:color w:val="000080"/>
          <w:spacing w:val="-3"/>
          <w:sz w:val="16"/>
          <w:szCs w:val="16"/>
        </w:rPr>
        <w:t xml:space="preserve">were also developed allowing </w:t>
      </w:r>
      <w:r w:rsidRPr="004151B3">
        <w:rPr>
          <w:rFonts w:ascii="Arial" w:hAnsi="Arial" w:cs="Arial"/>
          <w:color w:val="000080"/>
          <w:spacing w:val="-3"/>
          <w:sz w:val="16"/>
          <w:szCs w:val="16"/>
        </w:rPr>
        <w:t>estimate concentration of different radioisotopes in all the media. This data, complemented with an exposure scenario, allows a quantitative environmental risk assessment.</w:t>
      </w:r>
    </w:p>
    <w:p w:rsidR="004B30EB" w:rsidRDefault="004B30EB" w:rsidP="004B30EB">
      <w:pPr>
        <w:tabs>
          <w:tab w:val="left" w:pos="-720"/>
        </w:tabs>
        <w:suppressAutoHyphens/>
        <w:jc w:val="both"/>
        <w:rPr>
          <w:rFonts w:ascii="Arial" w:hAnsi="Arial" w:cs="Arial"/>
          <w:color w:val="000080"/>
          <w:spacing w:val="-3"/>
          <w:sz w:val="20"/>
        </w:rPr>
      </w:pPr>
    </w:p>
    <w:p w:rsidR="004B30EB" w:rsidRDefault="004B30EB" w:rsidP="00532553">
      <w:pPr>
        <w:numPr>
          <w:ilvl w:val="0"/>
          <w:numId w:val="79"/>
        </w:numPr>
        <w:tabs>
          <w:tab w:val="left" w:pos="-720"/>
        </w:tabs>
        <w:suppressAutoHyphens/>
        <w:jc w:val="both"/>
        <w:rPr>
          <w:rFonts w:ascii="Arial" w:hAnsi="Arial" w:cs="Arial"/>
          <w:color w:val="000080"/>
          <w:spacing w:val="-3"/>
          <w:sz w:val="20"/>
        </w:rPr>
      </w:pPr>
      <w:r w:rsidRPr="004B30EB">
        <w:rPr>
          <w:rFonts w:ascii="Arial" w:hAnsi="Arial" w:cs="Arial"/>
          <w:color w:val="000080"/>
          <w:spacing w:val="-3"/>
          <w:sz w:val="20"/>
        </w:rPr>
        <w:t xml:space="preserve">Vila, M. Cristina; Fiúza, António M., “Analysis Of Bioremediation Respirometric Data Using Wavelets”, 4th European Bioremediation Conference, Chania, </w:t>
      </w:r>
      <w:smartTag w:uri="urn:schemas-microsoft-com:office:smarttags" w:element="place">
        <w:smartTag w:uri="urn:schemas-microsoft-com:office:smarttags" w:element="City">
          <w:r w:rsidRPr="004B30EB">
            <w:rPr>
              <w:rFonts w:ascii="Arial" w:hAnsi="Arial" w:cs="Arial"/>
              <w:color w:val="000080"/>
              <w:spacing w:val="-3"/>
              <w:sz w:val="20"/>
            </w:rPr>
            <w:t>Crete</w:t>
          </w:r>
        </w:smartTag>
        <w:r w:rsidRPr="004B30EB">
          <w:rPr>
            <w:rFonts w:ascii="Arial" w:hAnsi="Arial" w:cs="Arial"/>
            <w:color w:val="000080"/>
            <w:spacing w:val="-3"/>
            <w:sz w:val="20"/>
          </w:rPr>
          <w:t xml:space="preserve">, </w:t>
        </w:r>
        <w:smartTag w:uri="urn:schemas-microsoft-com:office:smarttags" w:element="country-region">
          <w:r w:rsidRPr="004B30EB">
            <w:rPr>
              <w:rFonts w:ascii="Arial" w:hAnsi="Arial" w:cs="Arial"/>
              <w:color w:val="000080"/>
              <w:spacing w:val="-3"/>
              <w:sz w:val="20"/>
            </w:rPr>
            <w:t>Greece</w:t>
          </w:r>
        </w:smartTag>
      </w:smartTag>
      <w:r w:rsidRPr="004B30EB">
        <w:rPr>
          <w:rFonts w:ascii="Arial" w:hAnsi="Arial" w:cs="Arial"/>
          <w:color w:val="000080"/>
          <w:spacing w:val="-3"/>
          <w:sz w:val="20"/>
        </w:rPr>
        <w:t>, September 2008.</w:t>
      </w:r>
    </w:p>
    <w:p w:rsidR="004B30EB" w:rsidRDefault="004B30EB" w:rsidP="004B30EB">
      <w:pPr>
        <w:tabs>
          <w:tab w:val="left" w:pos="-720"/>
        </w:tabs>
        <w:suppressAutoHyphens/>
        <w:jc w:val="both"/>
        <w:rPr>
          <w:rFonts w:ascii="Arial" w:hAnsi="Arial" w:cs="Arial"/>
          <w:color w:val="000080"/>
          <w:spacing w:val="-3"/>
          <w:sz w:val="20"/>
        </w:rPr>
      </w:pPr>
    </w:p>
    <w:p w:rsidR="004B30EB" w:rsidRPr="004B30EB" w:rsidRDefault="004B30EB" w:rsidP="004B30EB">
      <w:pPr>
        <w:pStyle w:val="BodyText3"/>
        <w:ind w:left="720"/>
        <w:rPr>
          <w:color w:val="333399"/>
          <w:szCs w:val="16"/>
          <w:lang w:val="en-GB"/>
        </w:rPr>
      </w:pPr>
      <w:r w:rsidRPr="004B30EB">
        <w:rPr>
          <w:color w:val="333399"/>
          <w:szCs w:val="16"/>
          <w:lang w:val="en-GB"/>
        </w:rPr>
        <w:t>The study of biodegradation using respirometry generates an enormous quantity of data, with several millions of registers for each variable. We have been treating this enormous amount of information using several mathematical techniques. The first step is always the filtration of the data in order to eliminate anomalies strange to the process, such as voltage breakages. The length of the data can be reduced using conventional statistical methodologies or by using wavelets or by combination of both. We have been applying wavelet analysis to signals generated by the respirometry of biodegradation with three different purposes: (i) as a method of data filtration or denoising that keeps the inner core structure of the information without aliasing; (ii) as an interpretation tool; (iii) to detect variation patterns at smaller scales. The synthesized signals can be subsequently used to create digital data-driven mathematical models, either single input-single output or multiple input-multiple output, using the tools of the system identification theory.</w:t>
      </w:r>
    </w:p>
    <w:p w:rsidR="004B30EB" w:rsidRDefault="004B30EB" w:rsidP="004B30EB">
      <w:pPr>
        <w:tabs>
          <w:tab w:val="left" w:pos="-720"/>
        </w:tabs>
        <w:suppressAutoHyphens/>
        <w:jc w:val="both"/>
        <w:rPr>
          <w:rFonts w:ascii="Arial" w:hAnsi="Arial" w:cs="Arial"/>
          <w:color w:val="000080"/>
          <w:spacing w:val="-3"/>
          <w:sz w:val="20"/>
        </w:rPr>
      </w:pPr>
    </w:p>
    <w:p w:rsidR="004B30EB" w:rsidRDefault="004B30EB" w:rsidP="00532553">
      <w:pPr>
        <w:numPr>
          <w:ilvl w:val="0"/>
          <w:numId w:val="79"/>
        </w:numPr>
        <w:tabs>
          <w:tab w:val="left" w:pos="-720"/>
        </w:tabs>
        <w:suppressAutoHyphens/>
        <w:jc w:val="both"/>
        <w:rPr>
          <w:rFonts w:ascii="Arial" w:hAnsi="Arial" w:cs="Arial"/>
          <w:color w:val="000080"/>
          <w:spacing w:val="-3"/>
          <w:sz w:val="20"/>
        </w:rPr>
      </w:pPr>
      <w:smartTag w:uri="urn:schemas-microsoft-com:office:smarttags" w:element="City">
        <w:r w:rsidRPr="004B30EB">
          <w:rPr>
            <w:rFonts w:ascii="Arial" w:hAnsi="Arial" w:cs="Arial"/>
            <w:color w:val="000080"/>
            <w:spacing w:val="-3"/>
            <w:sz w:val="20"/>
          </w:rPr>
          <w:t>Vila</w:t>
        </w:r>
      </w:smartTag>
      <w:r w:rsidRPr="004B30EB">
        <w:rPr>
          <w:rFonts w:ascii="Arial" w:hAnsi="Arial" w:cs="Arial"/>
          <w:color w:val="000080"/>
          <w:spacing w:val="-3"/>
          <w:sz w:val="20"/>
        </w:rPr>
        <w:t xml:space="preserve">, M. Cristina; Fiúza, António M.; Futuro, Aurora; Carvalho, J. M. Soeiro, “The Use of Biosolids in the Attenuation of Acid Mine Drainage”, 4th European Bioremediation Conference, Chania, </w:t>
      </w:r>
      <w:smartTag w:uri="urn:schemas-microsoft-com:office:smarttags" w:element="place">
        <w:smartTag w:uri="urn:schemas-microsoft-com:office:smarttags" w:element="City">
          <w:r w:rsidRPr="004B30EB">
            <w:rPr>
              <w:rFonts w:ascii="Arial" w:hAnsi="Arial" w:cs="Arial"/>
              <w:color w:val="000080"/>
              <w:spacing w:val="-3"/>
              <w:sz w:val="20"/>
            </w:rPr>
            <w:t>Crete</w:t>
          </w:r>
        </w:smartTag>
        <w:r w:rsidRPr="004B30EB">
          <w:rPr>
            <w:rFonts w:ascii="Arial" w:hAnsi="Arial" w:cs="Arial"/>
            <w:color w:val="000080"/>
            <w:spacing w:val="-3"/>
            <w:sz w:val="20"/>
          </w:rPr>
          <w:t xml:space="preserve">, </w:t>
        </w:r>
        <w:smartTag w:uri="urn:schemas-microsoft-com:office:smarttags" w:element="country-region">
          <w:r w:rsidRPr="004B30EB">
            <w:rPr>
              <w:rFonts w:ascii="Arial" w:hAnsi="Arial" w:cs="Arial"/>
              <w:color w:val="000080"/>
              <w:spacing w:val="-3"/>
              <w:sz w:val="20"/>
            </w:rPr>
            <w:t>Greece</w:t>
          </w:r>
        </w:smartTag>
      </w:smartTag>
      <w:r w:rsidRPr="004B30EB">
        <w:rPr>
          <w:rFonts w:ascii="Arial" w:hAnsi="Arial" w:cs="Arial"/>
          <w:color w:val="000080"/>
          <w:spacing w:val="-3"/>
          <w:sz w:val="20"/>
        </w:rPr>
        <w:t>, September 2008.</w:t>
      </w:r>
    </w:p>
    <w:p w:rsidR="004B30EB" w:rsidRDefault="004B30EB" w:rsidP="004B30EB">
      <w:pPr>
        <w:tabs>
          <w:tab w:val="left" w:pos="-720"/>
        </w:tabs>
        <w:suppressAutoHyphens/>
        <w:jc w:val="both"/>
        <w:rPr>
          <w:rFonts w:ascii="Arial" w:hAnsi="Arial" w:cs="Arial"/>
          <w:color w:val="000080"/>
          <w:spacing w:val="-3"/>
          <w:sz w:val="20"/>
        </w:rPr>
      </w:pPr>
    </w:p>
    <w:p w:rsidR="004B30EB" w:rsidRPr="004B30EB" w:rsidRDefault="004B30EB" w:rsidP="004B30EB">
      <w:pPr>
        <w:tabs>
          <w:tab w:val="left" w:pos="-720"/>
        </w:tabs>
        <w:suppressAutoHyphens/>
        <w:ind w:left="720"/>
        <w:jc w:val="both"/>
        <w:rPr>
          <w:rFonts w:ascii="Arial" w:hAnsi="Arial" w:cs="Arial"/>
          <w:color w:val="333399"/>
          <w:spacing w:val="-3"/>
          <w:sz w:val="16"/>
          <w:szCs w:val="16"/>
        </w:rPr>
      </w:pPr>
      <w:r w:rsidRPr="004B30EB">
        <w:rPr>
          <w:rFonts w:ascii="Arial" w:hAnsi="Arial" w:cs="Arial"/>
          <w:color w:val="333399"/>
          <w:spacing w:val="-3"/>
          <w:sz w:val="16"/>
          <w:szCs w:val="16"/>
        </w:rPr>
        <w:t>Portugal is an important tungsten producer since the last quarter of the XIX century. Metallic ores, such as copper, tin, tungsten, lead and zinc, have its main occurrence in sulphide environments.</w:t>
      </w:r>
    </w:p>
    <w:p w:rsidR="004B30EB" w:rsidRPr="004B30EB" w:rsidRDefault="004B30EB" w:rsidP="004B30EB">
      <w:pPr>
        <w:tabs>
          <w:tab w:val="left" w:pos="-720"/>
        </w:tabs>
        <w:suppressAutoHyphens/>
        <w:ind w:left="720"/>
        <w:jc w:val="both"/>
        <w:rPr>
          <w:rFonts w:ascii="Arial" w:hAnsi="Arial" w:cs="Arial"/>
          <w:color w:val="333399"/>
          <w:spacing w:val="-3"/>
          <w:sz w:val="16"/>
          <w:szCs w:val="16"/>
        </w:rPr>
      </w:pPr>
      <w:r w:rsidRPr="004B30EB">
        <w:rPr>
          <w:rFonts w:ascii="Arial" w:hAnsi="Arial" w:cs="Arial"/>
          <w:color w:val="333399"/>
          <w:spacing w:val="-3"/>
          <w:sz w:val="16"/>
          <w:szCs w:val="16"/>
        </w:rPr>
        <w:t>The exhaustive exploitation during long periods of time generated huge quantities of mineral wastes containing high grades in sulphur and iron. The wastes react with air and rain water producing, with kinetics varying from short to long term,  the well known acid mine drainage.</w:t>
      </w:r>
    </w:p>
    <w:p w:rsidR="004B30EB" w:rsidRPr="004B30EB" w:rsidRDefault="004B30EB" w:rsidP="004B30EB">
      <w:pPr>
        <w:tabs>
          <w:tab w:val="left" w:pos="-720"/>
        </w:tabs>
        <w:suppressAutoHyphens/>
        <w:ind w:left="720"/>
        <w:jc w:val="both"/>
        <w:rPr>
          <w:rFonts w:ascii="Arial" w:hAnsi="Arial" w:cs="Arial"/>
          <w:color w:val="333399"/>
          <w:spacing w:val="-3"/>
          <w:sz w:val="16"/>
          <w:szCs w:val="16"/>
        </w:rPr>
      </w:pPr>
      <w:r w:rsidRPr="004B30EB">
        <w:rPr>
          <w:rFonts w:ascii="Arial" w:hAnsi="Arial" w:cs="Arial"/>
          <w:color w:val="333399"/>
          <w:spacing w:val="-3"/>
          <w:sz w:val="16"/>
          <w:szCs w:val="16"/>
        </w:rPr>
        <w:t xml:space="preserve">Biosolids from sewage sludge were tested as an oxygen consumer cover of the sulphide tailings, through two different experimental scales: laboratory and pilot scale tests. Laboratory scale tests allowed to predict the acid production potential as well as its kinetics. Pilot tests are more difficult to implement than those at laboratory, but they permit a better and more accurate forecast of potential releases as well as a more accurate simulation of the temporal evolution.  </w:t>
      </w:r>
    </w:p>
    <w:p w:rsidR="004B30EB" w:rsidRPr="004B30EB" w:rsidRDefault="004B30EB" w:rsidP="004B30EB">
      <w:pPr>
        <w:tabs>
          <w:tab w:val="left" w:pos="-720"/>
        </w:tabs>
        <w:suppressAutoHyphens/>
        <w:ind w:left="720"/>
        <w:jc w:val="both"/>
        <w:rPr>
          <w:rFonts w:ascii="Arial" w:hAnsi="Arial" w:cs="Arial"/>
          <w:color w:val="333399"/>
          <w:spacing w:val="-3"/>
          <w:sz w:val="16"/>
          <w:szCs w:val="16"/>
        </w:rPr>
      </w:pPr>
      <w:r w:rsidRPr="004B30EB">
        <w:rPr>
          <w:rFonts w:ascii="Arial" w:hAnsi="Arial" w:cs="Arial"/>
          <w:color w:val="333399"/>
          <w:spacing w:val="-3"/>
          <w:sz w:val="16"/>
          <w:szCs w:val="16"/>
        </w:rPr>
        <w:t>Aerobic microorganisms living on biosolids consume the oxygen before it reaches the mine wastes. It has two significant advantages. First, the acid potential decreases significantly; secondly, it represents an innocuous destination for the biosolids originated in the treatment of residual municipal waters and, at the same time, it allows a rapid growing of a plant green layer over the desert-like landscapes originated by the mine waste deposits.</w:t>
      </w:r>
    </w:p>
    <w:p w:rsidR="004B30EB" w:rsidRDefault="004B30EB" w:rsidP="004B30EB">
      <w:pPr>
        <w:tabs>
          <w:tab w:val="left" w:pos="-720"/>
        </w:tabs>
        <w:suppressAutoHyphens/>
        <w:jc w:val="both"/>
        <w:rPr>
          <w:rFonts w:ascii="Arial" w:hAnsi="Arial" w:cs="Arial"/>
          <w:color w:val="000080"/>
          <w:spacing w:val="-3"/>
          <w:sz w:val="20"/>
        </w:rPr>
      </w:pPr>
    </w:p>
    <w:p w:rsidR="004B30EB" w:rsidRDefault="004B30EB" w:rsidP="00532553">
      <w:pPr>
        <w:numPr>
          <w:ilvl w:val="0"/>
          <w:numId w:val="79"/>
        </w:numPr>
        <w:tabs>
          <w:tab w:val="left" w:pos="-720"/>
        </w:tabs>
        <w:suppressAutoHyphens/>
        <w:jc w:val="both"/>
        <w:rPr>
          <w:rFonts w:ascii="Arial" w:hAnsi="Arial" w:cs="Arial"/>
          <w:color w:val="000080"/>
          <w:spacing w:val="-3"/>
          <w:sz w:val="20"/>
        </w:rPr>
      </w:pPr>
      <w:r w:rsidRPr="004B30EB">
        <w:rPr>
          <w:rFonts w:ascii="Arial" w:hAnsi="Arial" w:cs="Arial"/>
          <w:color w:val="000080"/>
          <w:spacing w:val="-3"/>
          <w:sz w:val="20"/>
        </w:rPr>
        <w:lastRenderedPageBreak/>
        <w:t>A. Silva, D. Dias, M. Miranda, C. Delerue-Matos, A. V. de la Fuente, A. Fiúza, “Trichloroethylene degradation by different types of iron”, IWA World Water Congress, Wien, Austria, September 2008</w:t>
      </w:r>
    </w:p>
    <w:p w:rsidR="004B30EB" w:rsidRPr="004B30EB" w:rsidRDefault="004B30EB" w:rsidP="004B30EB">
      <w:pPr>
        <w:tabs>
          <w:tab w:val="left" w:pos="-720"/>
        </w:tabs>
        <w:suppressAutoHyphens/>
        <w:ind w:left="720"/>
        <w:jc w:val="both"/>
        <w:rPr>
          <w:rFonts w:ascii="Arial" w:hAnsi="Arial" w:cs="Arial"/>
          <w:color w:val="000080"/>
          <w:spacing w:val="-3"/>
          <w:sz w:val="16"/>
          <w:szCs w:val="16"/>
        </w:rPr>
      </w:pPr>
    </w:p>
    <w:p w:rsidR="004B30EB" w:rsidRPr="004B30EB" w:rsidRDefault="004B30EB" w:rsidP="004B30EB">
      <w:pPr>
        <w:ind w:left="720"/>
        <w:jc w:val="both"/>
        <w:rPr>
          <w:rFonts w:ascii="Arial" w:hAnsi="Arial" w:cs="Arial"/>
          <w:sz w:val="16"/>
          <w:szCs w:val="16"/>
        </w:rPr>
      </w:pPr>
      <w:r w:rsidRPr="004B30EB">
        <w:rPr>
          <w:rFonts w:ascii="Arial" w:eastAsia="HGMaruGothicMPRO" w:hAnsi="Arial" w:cs="Arial"/>
          <w:bCs/>
          <w:color w:val="333399"/>
          <w:sz w:val="16"/>
          <w:szCs w:val="16"/>
        </w:rPr>
        <w:t>Trichloroethylene (TCE) is a small halogenated compound that has been extensively used as a metal degreaser, dry cleaning agent and all-purpose solvent. As a result of its widespread use, TCE is commonly found in the environment. Human exposure to TCE in environment is of concern because TCE has been found to be carcinogenic</w:t>
      </w:r>
      <w:r w:rsidRPr="004B30EB">
        <w:rPr>
          <w:rFonts w:ascii="Arial" w:hAnsi="Arial" w:cs="Arial"/>
          <w:color w:val="333399"/>
          <w:sz w:val="16"/>
          <w:szCs w:val="16"/>
        </w:rPr>
        <w:t xml:space="preserve"> (</w:t>
      </w:r>
      <w:r w:rsidRPr="004B30EB">
        <w:rPr>
          <w:rFonts w:ascii="Arial" w:eastAsia="HGMaruGothicMPRO" w:hAnsi="Arial" w:cs="Arial"/>
          <w:bCs/>
          <w:color w:val="333399"/>
          <w:sz w:val="16"/>
          <w:szCs w:val="16"/>
        </w:rPr>
        <w:t>Kelsh1 et al, 2005). The purpose of this work is to make a preliminary evaluation of the reduction capability</w:t>
      </w:r>
      <w:r w:rsidRPr="004B30EB">
        <w:rPr>
          <w:rFonts w:ascii="Arial" w:hAnsi="Arial" w:cs="Arial"/>
          <w:color w:val="333399"/>
          <w:sz w:val="16"/>
          <w:szCs w:val="16"/>
        </w:rPr>
        <w:t xml:space="preserve"> (Moon et al, 2005)</w:t>
      </w:r>
      <w:r w:rsidRPr="004B30EB">
        <w:rPr>
          <w:rFonts w:ascii="Arial" w:eastAsia="HGMaruGothicMPRO" w:hAnsi="Arial" w:cs="Arial"/>
          <w:bCs/>
          <w:color w:val="333399"/>
          <w:sz w:val="16"/>
          <w:szCs w:val="16"/>
        </w:rPr>
        <w:t xml:space="preserve"> of different types of iron. Three different kinds of iron were used: elemental iron pellets (Sigma-</w:t>
      </w:r>
      <w:r w:rsidRPr="004B30EB">
        <w:rPr>
          <w:rFonts w:ascii="Arial" w:hAnsi="Arial" w:cs="Arial"/>
          <w:color w:val="333399"/>
          <w:sz w:val="16"/>
          <w:szCs w:val="16"/>
        </w:rPr>
        <w:t>Aldrich)</w:t>
      </w:r>
      <w:r w:rsidRPr="004B30EB">
        <w:rPr>
          <w:rFonts w:ascii="Arial" w:eastAsia="HGMaruGothicMPRO" w:hAnsi="Arial" w:cs="Arial"/>
          <w:bCs/>
          <w:color w:val="333399"/>
          <w:sz w:val="16"/>
          <w:szCs w:val="16"/>
        </w:rPr>
        <w:t>, low carbon steel spheres (commercial), nanometric iron (</w:t>
      </w:r>
      <w:r w:rsidRPr="004B30EB">
        <w:rPr>
          <w:rFonts w:ascii="Arial" w:hAnsi="Arial" w:cs="Arial"/>
          <w:color w:val="333399"/>
          <w:sz w:val="16"/>
          <w:szCs w:val="16"/>
        </w:rPr>
        <w:t xml:space="preserve">Toda Kogyo Corporation). The presence of degradation by-products such as </w:t>
      </w:r>
      <w:r w:rsidRPr="004B30EB">
        <w:rPr>
          <w:rFonts w:ascii="Arial" w:eastAsia="HGMaruGothicMPRO" w:hAnsi="Arial" w:cs="Arial"/>
          <w:bCs/>
          <w:color w:val="333399"/>
          <w:sz w:val="16"/>
          <w:szCs w:val="16"/>
        </w:rPr>
        <w:t>Cis-1,2-dichloroethylene (cis-DCE) and trans-1,2- dichloroethylene (trans- DCE) was also investigated</w:t>
      </w:r>
      <w:r w:rsidRPr="004B30EB">
        <w:rPr>
          <w:rFonts w:ascii="Arial" w:eastAsia="HGMaruGothicMPRO" w:hAnsi="Arial" w:cs="Arial"/>
          <w:bCs/>
          <w:sz w:val="16"/>
          <w:szCs w:val="16"/>
        </w:rPr>
        <w:t>.</w:t>
      </w:r>
    </w:p>
    <w:p w:rsidR="004B30EB" w:rsidRPr="004B30EB" w:rsidRDefault="004B30EB" w:rsidP="004B30EB">
      <w:pPr>
        <w:tabs>
          <w:tab w:val="left" w:pos="-720"/>
        </w:tabs>
        <w:suppressAutoHyphens/>
        <w:ind w:left="720"/>
        <w:jc w:val="both"/>
        <w:rPr>
          <w:rFonts w:ascii="Arial" w:hAnsi="Arial" w:cs="Arial"/>
          <w:color w:val="000080"/>
          <w:spacing w:val="-3"/>
          <w:sz w:val="16"/>
          <w:szCs w:val="16"/>
        </w:rPr>
      </w:pPr>
    </w:p>
    <w:p w:rsidR="004B30EB" w:rsidRPr="004B30EB" w:rsidRDefault="004B30EB" w:rsidP="004B30EB">
      <w:pPr>
        <w:tabs>
          <w:tab w:val="left" w:pos="-720"/>
        </w:tabs>
        <w:suppressAutoHyphens/>
        <w:ind w:left="720"/>
        <w:jc w:val="both"/>
        <w:rPr>
          <w:rFonts w:ascii="Arial" w:hAnsi="Arial" w:cs="Arial"/>
          <w:color w:val="000080"/>
          <w:spacing w:val="-3"/>
          <w:sz w:val="16"/>
          <w:szCs w:val="16"/>
        </w:rPr>
      </w:pPr>
    </w:p>
    <w:p w:rsidR="004B30EB" w:rsidRDefault="004B30EB" w:rsidP="00532553">
      <w:pPr>
        <w:numPr>
          <w:ilvl w:val="0"/>
          <w:numId w:val="79"/>
        </w:numPr>
        <w:tabs>
          <w:tab w:val="left" w:pos="-720"/>
        </w:tabs>
        <w:suppressAutoHyphens/>
        <w:jc w:val="both"/>
        <w:rPr>
          <w:rFonts w:ascii="Arial" w:hAnsi="Arial" w:cs="Arial"/>
          <w:color w:val="000080"/>
          <w:spacing w:val="-3"/>
          <w:sz w:val="20"/>
          <w:lang w:val="pt-PT"/>
        </w:rPr>
      </w:pPr>
      <w:r w:rsidRPr="004B30EB">
        <w:rPr>
          <w:rFonts w:ascii="Arial" w:hAnsi="Arial" w:cs="Arial"/>
          <w:color w:val="000080"/>
          <w:spacing w:val="-3"/>
          <w:sz w:val="20"/>
          <w:lang w:val="pt-PT"/>
        </w:rPr>
        <w:t>António Fiúza, Cristina Vila, Aurora Silva, Alexandre Leite, Joaquim Góis, Cristina Delerue Matos, Aurora Futuro, Paula Ávila, Relatório de Execução Material do Projecto  “Respirometria da Libertação de Ácidos e a Utilização de Coberturas Consumidoras de Oxigénio como Método de Prevenir Emissões a Partir de Armazenamento de Resíduos Minerais” Projecto de Investigação POCI/ECM/60438/2004.</w:t>
      </w:r>
    </w:p>
    <w:p w:rsidR="004B30EB" w:rsidRDefault="004B30EB" w:rsidP="004B30EB">
      <w:pPr>
        <w:tabs>
          <w:tab w:val="left" w:pos="-720"/>
        </w:tabs>
        <w:suppressAutoHyphens/>
        <w:jc w:val="both"/>
        <w:rPr>
          <w:rFonts w:ascii="Arial" w:hAnsi="Arial" w:cs="Arial"/>
          <w:color w:val="000080"/>
          <w:spacing w:val="-3"/>
          <w:sz w:val="20"/>
          <w:lang w:val="pt-PT"/>
        </w:rPr>
      </w:pPr>
    </w:p>
    <w:p w:rsidR="004B30EB" w:rsidRPr="004B30EB" w:rsidRDefault="004B30EB" w:rsidP="004B30EB">
      <w:pPr>
        <w:tabs>
          <w:tab w:val="left" w:pos="-720"/>
        </w:tabs>
        <w:suppressAutoHyphens/>
        <w:ind w:left="720"/>
        <w:jc w:val="both"/>
        <w:rPr>
          <w:rFonts w:ascii="Arial" w:hAnsi="Arial" w:cs="Arial"/>
          <w:color w:val="000080"/>
          <w:spacing w:val="-3"/>
          <w:sz w:val="16"/>
          <w:szCs w:val="16"/>
        </w:rPr>
      </w:pPr>
      <w:r w:rsidRPr="004B30EB">
        <w:rPr>
          <w:rFonts w:ascii="Arial" w:hAnsi="Arial" w:cs="Arial"/>
          <w:color w:val="000080"/>
          <w:spacing w:val="-3"/>
          <w:sz w:val="16"/>
          <w:szCs w:val="16"/>
        </w:rPr>
        <w:t>This report is divided in six chapters. The first chapter in introductory and describes the main physical, chemical and biological phenomena involved on the generation of Acid Mine Drainage (AMD) from mining and ore processing wastes. It also refers the main type of tests that can be used to forecast both the capacity and the kinetics of acid drainage. The second chapter describes in detail the testing procedures that can be used to assess the AMD potential and describes its application to ore processing residues from the two most important Portuguese mines in activity (Neves Corvo and Panasqueira). Next chapter (3rd) describes experimental protocols to assess the accelerated dynamics of AMD and the results that were obtained with the same wastes. In the fourth part it is described how respirometry can be used to assess the relative importance and kinetics of sulphide oxidizing bacteria, using either continuous respirometry or soil bottle respirometers. The fifth chapter describes experiments conducted at pilote-scale, in an open-air experimental station conceived specially for this purpose. The measurements obtained in this installation with the wastes without cover, with a single cover and a multiple cover, are compared with the results obtained from laboratorial procedures. Finally, in the last chapter, models for diffusion of oxygen through the wastes, through an impermeable cover (clays) and through an organic cover, are presented as well an integrated model of diffusion through a multi-layer cover.</w:t>
      </w:r>
    </w:p>
    <w:p w:rsidR="004B30EB" w:rsidRPr="004B30EB" w:rsidRDefault="004B30EB" w:rsidP="004B30EB">
      <w:pPr>
        <w:tabs>
          <w:tab w:val="left" w:pos="-720"/>
        </w:tabs>
        <w:suppressAutoHyphens/>
        <w:jc w:val="both"/>
        <w:rPr>
          <w:rFonts w:ascii="Arial" w:hAnsi="Arial" w:cs="Arial"/>
          <w:color w:val="000080"/>
          <w:spacing w:val="-3"/>
          <w:sz w:val="20"/>
        </w:rPr>
      </w:pPr>
    </w:p>
    <w:p w:rsidR="004B30EB" w:rsidRDefault="004B30EB" w:rsidP="00532553">
      <w:pPr>
        <w:numPr>
          <w:ilvl w:val="0"/>
          <w:numId w:val="79"/>
        </w:numPr>
        <w:tabs>
          <w:tab w:val="left" w:pos="-720"/>
        </w:tabs>
        <w:suppressAutoHyphens/>
        <w:jc w:val="both"/>
        <w:rPr>
          <w:rFonts w:ascii="Arial" w:hAnsi="Arial" w:cs="Arial"/>
          <w:color w:val="000080"/>
          <w:spacing w:val="-3"/>
          <w:sz w:val="20"/>
          <w:lang w:val="pt-PT"/>
        </w:rPr>
      </w:pPr>
      <w:r w:rsidRPr="004B30EB">
        <w:rPr>
          <w:rFonts w:ascii="Arial" w:hAnsi="Arial" w:cs="Arial"/>
          <w:color w:val="000080"/>
          <w:spacing w:val="-3"/>
          <w:sz w:val="20"/>
          <w:lang w:val="pt-PT"/>
        </w:rPr>
        <w:t>António Fiúza, Antonio Fuente, Aurora Silva, Cristina Vila, Cristina Delerue Matos, Aurora Futuro, Alexandre Leite, Relatório de Execução Material do Projecto “Protocolos Experimentais Para Determinação dos Parâmetros de Dimensionamento de Barreiras Reactivas Permeáveis “,  Projecto de Investigação POCI/ECM/59779/2004</w:t>
      </w:r>
    </w:p>
    <w:p w:rsidR="004B30EB" w:rsidRDefault="004B30EB" w:rsidP="004B30EB">
      <w:pPr>
        <w:tabs>
          <w:tab w:val="left" w:pos="-720"/>
        </w:tabs>
        <w:suppressAutoHyphens/>
        <w:jc w:val="both"/>
        <w:rPr>
          <w:rFonts w:ascii="Arial" w:hAnsi="Arial" w:cs="Arial"/>
          <w:color w:val="000080"/>
          <w:spacing w:val="-3"/>
          <w:sz w:val="20"/>
          <w:lang w:val="pt-PT"/>
        </w:rPr>
      </w:pPr>
    </w:p>
    <w:p w:rsidR="004B30EB" w:rsidRPr="004B30EB" w:rsidRDefault="004B30EB" w:rsidP="004B30EB">
      <w:pPr>
        <w:ind w:left="720"/>
        <w:jc w:val="both"/>
        <w:rPr>
          <w:rFonts w:ascii="Arial" w:hAnsi="Arial" w:cs="Arial"/>
          <w:color w:val="333399"/>
          <w:sz w:val="16"/>
          <w:szCs w:val="16"/>
        </w:rPr>
      </w:pPr>
      <w:r w:rsidRPr="004B30EB">
        <w:rPr>
          <w:rFonts w:ascii="Arial" w:hAnsi="Arial" w:cs="Arial"/>
          <w:color w:val="333399"/>
          <w:sz w:val="16"/>
          <w:szCs w:val="16"/>
        </w:rPr>
        <w:t>This report is divided into three sections:</w:t>
      </w:r>
    </w:p>
    <w:p w:rsidR="004B30EB" w:rsidRPr="004B30EB" w:rsidRDefault="008F64A7" w:rsidP="004B30EB">
      <w:pPr>
        <w:ind w:left="720"/>
        <w:jc w:val="both"/>
        <w:rPr>
          <w:rFonts w:ascii="Arial" w:hAnsi="Arial" w:cs="Arial"/>
          <w:color w:val="333399"/>
          <w:sz w:val="16"/>
          <w:szCs w:val="16"/>
        </w:rPr>
      </w:pPr>
      <w:r>
        <w:rPr>
          <w:rFonts w:ascii="Arial" w:hAnsi="Arial" w:cs="Arial"/>
          <w:color w:val="333399"/>
          <w:sz w:val="16"/>
          <w:szCs w:val="16"/>
        </w:rPr>
        <w:t xml:space="preserve">- </w:t>
      </w:r>
      <w:r w:rsidR="004B30EB" w:rsidRPr="004B30EB">
        <w:rPr>
          <w:rFonts w:ascii="Arial" w:hAnsi="Arial" w:cs="Arial"/>
          <w:color w:val="333399"/>
          <w:sz w:val="16"/>
          <w:szCs w:val="16"/>
        </w:rPr>
        <w:t>Section 1: Research conducted with chlorinated organic compounds;</w:t>
      </w:r>
    </w:p>
    <w:p w:rsidR="004B30EB" w:rsidRPr="004B30EB" w:rsidRDefault="008F64A7" w:rsidP="004B30EB">
      <w:pPr>
        <w:ind w:left="720"/>
        <w:jc w:val="both"/>
        <w:rPr>
          <w:rFonts w:ascii="Arial" w:hAnsi="Arial" w:cs="Arial"/>
          <w:color w:val="333399"/>
          <w:sz w:val="16"/>
          <w:szCs w:val="16"/>
        </w:rPr>
      </w:pPr>
      <w:r>
        <w:rPr>
          <w:rFonts w:ascii="Arial" w:hAnsi="Arial" w:cs="Arial"/>
          <w:color w:val="333399"/>
          <w:sz w:val="16"/>
          <w:szCs w:val="16"/>
        </w:rPr>
        <w:t xml:space="preserve">- </w:t>
      </w:r>
      <w:r w:rsidR="004B30EB" w:rsidRPr="004B30EB">
        <w:rPr>
          <w:rFonts w:ascii="Arial" w:hAnsi="Arial" w:cs="Arial"/>
          <w:color w:val="333399"/>
          <w:sz w:val="16"/>
          <w:szCs w:val="16"/>
        </w:rPr>
        <w:t>Section 2: Research developed for metallic anions, specially chromium;</w:t>
      </w:r>
    </w:p>
    <w:p w:rsidR="004B30EB" w:rsidRPr="004B30EB" w:rsidRDefault="008F64A7" w:rsidP="004B30EB">
      <w:pPr>
        <w:ind w:left="720"/>
        <w:jc w:val="both"/>
        <w:rPr>
          <w:rFonts w:ascii="Arial" w:hAnsi="Arial" w:cs="Arial"/>
          <w:color w:val="333399"/>
          <w:sz w:val="16"/>
          <w:szCs w:val="16"/>
        </w:rPr>
      </w:pPr>
      <w:r>
        <w:rPr>
          <w:rFonts w:ascii="Arial" w:hAnsi="Arial" w:cs="Arial"/>
          <w:color w:val="333399"/>
          <w:sz w:val="16"/>
          <w:szCs w:val="16"/>
        </w:rPr>
        <w:t xml:space="preserve">- </w:t>
      </w:r>
      <w:r w:rsidR="004B30EB" w:rsidRPr="004B30EB">
        <w:rPr>
          <w:rFonts w:ascii="Arial" w:hAnsi="Arial" w:cs="Arial"/>
          <w:color w:val="333399"/>
          <w:sz w:val="16"/>
          <w:szCs w:val="16"/>
        </w:rPr>
        <w:t>Section 3: Design and simulation of reactive permeable barriers.</w:t>
      </w:r>
    </w:p>
    <w:p w:rsidR="004B30EB" w:rsidRPr="004B30EB" w:rsidRDefault="004B30EB" w:rsidP="004B30EB">
      <w:pPr>
        <w:ind w:left="720"/>
        <w:jc w:val="both"/>
        <w:rPr>
          <w:rFonts w:ascii="Arial" w:hAnsi="Arial" w:cs="Arial"/>
          <w:color w:val="333399"/>
          <w:sz w:val="16"/>
          <w:szCs w:val="16"/>
        </w:rPr>
      </w:pPr>
      <w:r w:rsidRPr="004B30EB">
        <w:rPr>
          <w:rFonts w:ascii="Arial" w:hAnsi="Arial" w:cs="Arial"/>
          <w:color w:val="333399"/>
          <w:sz w:val="16"/>
          <w:szCs w:val="16"/>
        </w:rPr>
        <w:t>The first Section describes the research performed in relation to the destruction of trichloroethylene in reactive permeable barriers (RPB) using iron chips: preliminary tests, batch tests, continuous tests in columns. The results obtained are also compared with alternative technologies, namely oxidation-in-situ and reduction-in-situ using nanoparticulate iron. Efficiencies obtained with different types of iron are also compared. The methods, procedures and equipped used are described in detail.</w:t>
      </w:r>
    </w:p>
    <w:p w:rsidR="004B30EB" w:rsidRPr="004B30EB" w:rsidRDefault="004B30EB" w:rsidP="004B30EB">
      <w:pPr>
        <w:ind w:left="720"/>
        <w:jc w:val="both"/>
        <w:rPr>
          <w:rFonts w:ascii="Arial" w:hAnsi="Arial" w:cs="Arial"/>
          <w:color w:val="333399"/>
          <w:sz w:val="16"/>
          <w:szCs w:val="16"/>
        </w:rPr>
      </w:pPr>
      <w:r w:rsidRPr="004B30EB">
        <w:rPr>
          <w:rFonts w:ascii="Arial" w:hAnsi="Arial" w:cs="Arial"/>
          <w:color w:val="333399"/>
          <w:sz w:val="16"/>
          <w:szCs w:val="16"/>
        </w:rPr>
        <w:t>The second section concerns the research accomplished relatively to the reduction of Cr(VI) to Cr(III) done by iron granules. The results obtained in batch tests and in columns are described in detail. An interpretation for the phenomenology of the reaction could be done through the usage of sophisticated methodologies, namely using an electronic scanning microscope. A new kinetic model was developed based on the heterogeneous nature of the reaction occurring. The experimental procedures are also described.</w:t>
      </w:r>
    </w:p>
    <w:p w:rsidR="004B30EB" w:rsidRPr="004B30EB" w:rsidRDefault="004B30EB" w:rsidP="004B30EB">
      <w:pPr>
        <w:ind w:left="720"/>
        <w:jc w:val="both"/>
        <w:rPr>
          <w:rFonts w:ascii="Arial" w:hAnsi="Arial" w:cs="Arial"/>
          <w:color w:val="333399"/>
          <w:sz w:val="16"/>
          <w:szCs w:val="16"/>
        </w:rPr>
      </w:pPr>
      <w:r w:rsidRPr="004B30EB">
        <w:rPr>
          <w:rFonts w:ascii="Arial" w:hAnsi="Arial" w:cs="Arial"/>
          <w:color w:val="333399"/>
          <w:sz w:val="16"/>
          <w:szCs w:val="16"/>
        </w:rPr>
        <w:t>Finally, in the last section it is presented an integrated methodology for designing and simulating the behaviour of the RPB, considering simultaneously the hydrogeology and the chemical reaction. First, the hydrogeological behaviour of the aquifer is compared for different geometric configuration of the funnel and gate barriers. Next, a kinetic model relating the chemical behaviour and the residence time to the properties of the water flow, both through the aquifer and the barrier, is considered leading to a methodology for designing a RPB. Finally, for a case study, a barrier is designed and its behaviour is simulated in steady and transient conditions.</w:t>
      </w:r>
    </w:p>
    <w:p w:rsidR="004B30EB" w:rsidRPr="004B30EB" w:rsidRDefault="004B30EB" w:rsidP="004B30EB">
      <w:pPr>
        <w:tabs>
          <w:tab w:val="left" w:pos="-720"/>
        </w:tabs>
        <w:suppressAutoHyphens/>
        <w:jc w:val="both"/>
        <w:rPr>
          <w:rFonts w:ascii="Arial" w:hAnsi="Arial" w:cs="Arial"/>
          <w:color w:val="000080"/>
          <w:spacing w:val="-3"/>
          <w:sz w:val="16"/>
          <w:szCs w:val="16"/>
        </w:rPr>
      </w:pPr>
    </w:p>
    <w:p w:rsidR="004B30EB" w:rsidRPr="004B30EB" w:rsidRDefault="004B30EB" w:rsidP="004B30EB">
      <w:pPr>
        <w:tabs>
          <w:tab w:val="left" w:pos="-720"/>
        </w:tabs>
        <w:suppressAutoHyphens/>
        <w:jc w:val="both"/>
        <w:rPr>
          <w:rFonts w:ascii="Arial" w:hAnsi="Arial" w:cs="Arial"/>
          <w:color w:val="000080"/>
          <w:spacing w:val="-3"/>
          <w:sz w:val="20"/>
        </w:rPr>
      </w:pPr>
    </w:p>
    <w:p w:rsidR="004B30EB" w:rsidRDefault="004B30EB" w:rsidP="00532553">
      <w:pPr>
        <w:numPr>
          <w:ilvl w:val="0"/>
          <w:numId w:val="79"/>
        </w:numPr>
        <w:tabs>
          <w:tab w:val="left" w:pos="-720"/>
        </w:tabs>
        <w:suppressAutoHyphens/>
        <w:jc w:val="both"/>
        <w:rPr>
          <w:rFonts w:ascii="Arial" w:hAnsi="Arial" w:cs="Arial"/>
          <w:color w:val="000080"/>
          <w:spacing w:val="-3"/>
          <w:sz w:val="20"/>
          <w:lang w:val="en-US"/>
        </w:rPr>
      </w:pPr>
      <w:r w:rsidRPr="004B30EB">
        <w:rPr>
          <w:rFonts w:ascii="Arial" w:hAnsi="Arial" w:cs="Arial"/>
          <w:color w:val="000080"/>
          <w:spacing w:val="-3"/>
          <w:sz w:val="20"/>
          <w:lang w:val="en-US"/>
        </w:rPr>
        <w:t>A. Vega de la Fuente, A. Silva, G. Carvalho, C. Delerue-Matos, A. Fiúza, “Pretreatment Of Zero-Valent Iron For Reactive Permeable Barriers In Chromium (Vi) Remediation”, Consoil 2008, Milano, Italy, 3-6 June 2008</w:t>
      </w:r>
    </w:p>
    <w:p w:rsidR="004B30EB" w:rsidRDefault="004B30EB" w:rsidP="004B30EB">
      <w:pPr>
        <w:tabs>
          <w:tab w:val="left" w:pos="-720"/>
        </w:tabs>
        <w:suppressAutoHyphens/>
        <w:jc w:val="both"/>
        <w:rPr>
          <w:rFonts w:ascii="Arial" w:hAnsi="Arial" w:cs="Arial"/>
          <w:color w:val="000080"/>
          <w:spacing w:val="-3"/>
          <w:sz w:val="20"/>
          <w:lang w:val="en-US"/>
        </w:rPr>
      </w:pPr>
    </w:p>
    <w:p w:rsidR="004B30EB" w:rsidRPr="004B30EB" w:rsidRDefault="004B30EB" w:rsidP="004B30EB">
      <w:pPr>
        <w:pStyle w:val="BodyText3"/>
        <w:ind w:left="720"/>
        <w:rPr>
          <w:color w:val="333399"/>
          <w:szCs w:val="16"/>
          <w:lang w:val="en-GB"/>
        </w:rPr>
      </w:pPr>
      <w:r w:rsidRPr="004B30EB">
        <w:rPr>
          <w:color w:val="333399"/>
          <w:szCs w:val="16"/>
          <w:lang w:val="en-GB"/>
        </w:rPr>
        <w:t xml:space="preserve">Chromium is identified as one of the major pollutants detected in groundwater and soils. It can be detected in all the environmental compartments, with concentrations between 0.1 </w:t>
      </w:r>
      <w:r w:rsidRPr="004B30EB">
        <w:rPr>
          <w:color w:val="333399"/>
          <w:szCs w:val="16"/>
          <w:lang w:val="en-GB"/>
        </w:rPr>
        <w:sym w:font="Symbol" w:char="F06D"/>
      </w:r>
      <w:r w:rsidRPr="004B30EB">
        <w:rPr>
          <w:color w:val="333399"/>
          <w:szCs w:val="16"/>
          <w:lang w:val="en-GB"/>
        </w:rPr>
        <w:t>g/m3 in the air and 4 g/kg in soils (Merian, 1985).</w:t>
      </w:r>
    </w:p>
    <w:p w:rsidR="004B30EB" w:rsidRPr="004B30EB" w:rsidRDefault="004B30EB" w:rsidP="004B30EB">
      <w:pPr>
        <w:pStyle w:val="BodyText3"/>
        <w:ind w:left="720"/>
        <w:rPr>
          <w:color w:val="333399"/>
          <w:szCs w:val="16"/>
          <w:lang w:val="en-GB"/>
        </w:rPr>
      </w:pPr>
      <w:r w:rsidRPr="004B30EB">
        <w:rPr>
          <w:color w:val="333399"/>
          <w:szCs w:val="16"/>
          <w:lang w:val="en-GB"/>
        </w:rPr>
        <w:lastRenderedPageBreak/>
        <w:t>The higher oxidation state Cr6+ is far more toxic, carcinogenic and mobile in the groundwater than the reduced form (Puls, 1997).</w:t>
      </w:r>
    </w:p>
    <w:p w:rsidR="004B30EB" w:rsidRPr="004B30EB" w:rsidRDefault="004B30EB" w:rsidP="004B30EB">
      <w:pPr>
        <w:pStyle w:val="BodyText3"/>
        <w:ind w:left="720"/>
        <w:rPr>
          <w:color w:val="333399"/>
          <w:szCs w:val="16"/>
          <w:lang w:val="en-GB"/>
        </w:rPr>
      </w:pPr>
      <w:r w:rsidRPr="004B30EB">
        <w:rPr>
          <w:color w:val="333399"/>
          <w:szCs w:val="16"/>
          <w:lang w:val="en-GB"/>
        </w:rPr>
        <w:t>Permeable reactive Barriers (PRBs) are passive systems for treatment of groundwater that remove the contaminants by chemical reactions inside the barrier. It is an alternative suitable for heavy metals occurring in water in an anionic form (such as Cr6+,As6+, As3+ and Se6+), (Blowes, at al.,1999), (Wilkin, at al., 2003).</w:t>
      </w:r>
    </w:p>
    <w:p w:rsidR="004B30EB" w:rsidRPr="004B30EB" w:rsidRDefault="004B30EB" w:rsidP="004B30EB">
      <w:pPr>
        <w:pStyle w:val="BodyText3"/>
        <w:ind w:left="720"/>
        <w:rPr>
          <w:color w:val="333399"/>
          <w:szCs w:val="16"/>
          <w:lang w:val="en-GB"/>
        </w:rPr>
      </w:pPr>
      <w:r w:rsidRPr="004B30EB">
        <w:rPr>
          <w:color w:val="333399"/>
          <w:szCs w:val="16"/>
          <w:lang w:val="en-GB"/>
        </w:rPr>
        <w:t>In recent years researchers demonstrated that, Cr6+ can be effectively reduced by granular iron.</w:t>
      </w:r>
    </w:p>
    <w:p w:rsidR="004B30EB" w:rsidRPr="004B30EB" w:rsidRDefault="004B30EB" w:rsidP="004B30EB">
      <w:pPr>
        <w:tabs>
          <w:tab w:val="left" w:pos="-720"/>
        </w:tabs>
        <w:suppressAutoHyphens/>
        <w:ind w:left="720"/>
        <w:jc w:val="both"/>
        <w:rPr>
          <w:rFonts w:ascii="Arial" w:hAnsi="Arial" w:cs="Arial"/>
          <w:color w:val="000080"/>
          <w:spacing w:val="-3"/>
          <w:sz w:val="16"/>
          <w:szCs w:val="16"/>
        </w:rPr>
      </w:pPr>
    </w:p>
    <w:p w:rsidR="004B30EB" w:rsidRPr="004B30EB" w:rsidRDefault="004B30EB" w:rsidP="004B30EB">
      <w:pPr>
        <w:tabs>
          <w:tab w:val="left" w:pos="-720"/>
        </w:tabs>
        <w:suppressAutoHyphens/>
        <w:jc w:val="both"/>
        <w:rPr>
          <w:rFonts w:ascii="Arial" w:hAnsi="Arial" w:cs="Arial"/>
          <w:color w:val="000080"/>
          <w:spacing w:val="-3"/>
          <w:sz w:val="20"/>
          <w:lang w:val="en-US"/>
        </w:rPr>
      </w:pPr>
    </w:p>
    <w:p w:rsidR="004B30EB" w:rsidRDefault="004B30EB" w:rsidP="00532553">
      <w:pPr>
        <w:numPr>
          <w:ilvl w:val="0"/>
          <w:numId w:val="79"/>
        </w:numPr>
        <w:tabs>
          <w:tab w:val="left" w:pos="-720"/>
        </w:tabs>
        <w:suppressAutoHyphens/>
        <w:jc w:val="both"/>
        <w:rPr>
          <w:rFonts w:ascii="Arial" w:hAnsi="Arial" w:cs="Arial"/>
          <w:color w:val="000080"/>
          <w:spacing w:val="-3"/>
          <w:sz w:val="20"/>
          <w:lang w:val="pt-PT"/>
        </w:rPr>
      </w:pPr>
      <w:r w:rsidRPr="004B30EB">
        <w:rPr>
          <w:rFonts w:ascii="Arial" w:hAnsi="Arial" w:cs="Arial"/>
          <w:color w:val="000080"/>
          <w:spacing w:val="-3"/>
          <w:sz w:val="20"/>
          <w:lang w:val="pt-PT"/>
        </w:rPr>
        <w:t>António Fiúza, Abílio Cavalheiro, Aurora Silva, “Tratamento De Um Aquífero Contaminado Com TCE Utilizando Oxidação In-Situ”, 5º Congresso Luso-Moçambicano de Engenharia, Setembro de 2008</w:t>
      </w:r>
    </w:p>
    <w:p w:rsidR="004B30EB" w:rsidRDefault="004B30EB" w:rsidP="004B30EB">
      <w:pPr>
        <w:tabs>
          <w:tab w:val="left" w:pos="-720"/>
        </w:tabs>
        <w:suppressAutoHyphens/>
        <w:jc w:val="both"/>
        <w:rPr>
          <w:rFonts w:ascii="Arial" w:hAnsi="Arial" w:cs="Arial"/>
          <w:color w:val="000080"/>
          <w:spacing w:val="-3"/>
          <w:sz w:val="20"/>
          <w:lang w:val="pt-PT"/>
        </w:rPr>
      </w:pPr>
    </w:p>
    <w:p w:rsidR="004B30EB" w:rsidRDefault="004B30EB" w:rsidP="004B30EB">
      <w:pPr>
        <w:spacing w:after="120"/>
        <w:ind w:left="720"/>
        <w:jc w:val="both"/>
        <w:rPr>
          <w:rFonts w:ascii="Arial" w:hAnsi="Arial" w:cs="Arial"/>
          <w:color w:val="333399"/>
          <w:sz w:val="16"/>
          <w:szCs w:val="16"/>
          <w:lang w:val="pt-PT"/>
        </w:rPr>
      </w:pPr>
      <w:r w:rsidRPr="004B30EB">
        <w:rPr>
          <w:rFonts w:ascii="Arial" w:hAnsi="Arial" w:cs="Arial"/>
          <w:color w:val="333399"/>
          <w:sz w:val="16"/>
          <w:szCs w:val="16"/>
          <w:lang w:val="pt-PT"/>
        </w:rPr>
        <w:t>O tricloroeteno (TCE) é um composto orgânico halogenado volátil que foi utilizado durante muitos anos como desengordurante de peças metálicos e como produto de limpezas nas lavandarias. Sob o ponto de vista tóxico é um composto classificado como tóxico por ingestão e cancerígeno por ingestão e inalação. A sua utilização apenas agora passará a estar restringida na Comunidade Europeia, existindo um amplo passivo ambiental derivado da sua ampla utilização no século XX.</w:t>
      </w:r>
    </w:p>
    <w:p w:rsidR="004B30EB" w:rsidRPr="004B30EB" w:rsidRDefault="004B30EB" w:rsidP="004B30EB">
      <w:pPr>
        <w:spacing w:after="120"/>
        <w:ind w:left="720"/>
        <w:jc w:val="both"/>
        <w:rPr>
          <w:rFonts w:ascii="Arial" w:hAnsi="Arial" w:cs="Arial"/>
          <w:color w:val="333399"/>
          <w:sz w:val="16"/>
          <w:szCs w:val="16"/>
          <w:lang w:val="pt-PT"/>
        </w:rPr>
      </w:pPr>
      <w:r w:rsidRPr="004B30EB">
        <w:rPr>
          <w:rFonts w:ascii="Arial" w:hAnsi="Arial" w:cs="Arial"/>
          <w:color w:val="333399"/>
          <w:sz w:val="16"/>
          <w:szCs w:val="16"/>
          <w:lang w:val="pt-PT"/>
        </w:rPr>
        <w:t>Detectada a existência de um aquífero profundo contaminado com o referido composto, seleccionou-se, após teste preliminares, a tecnologia da oxidação in-situ como a mais apropriada para reabilitação nesta situação específica. No entanto, foram testadas outro tipo de reacções como a desalogenação redutiva utilizando ferro nanoparticulado.</w:t>
      </w:r>
    </w:p>
    <w:p w:rsidR="004B30EB" w:rsidRPr="004B30EB" w:rsidRDefault="004B30EB" w:rsidP="004B30EB">
      <w:pPr>
        <w:spacing w:after="120"/>
        <w:ind w:left="720"/>
        <w:jc w:val="both"/>
        <w:rPr>
          <w:rFonts w:ascii="Arial" w:hAnsi="Arial" w:cs="Arial"/>
          <w:color w:val="333399"/>
          <w:sz w:val="16"/>
          <w:szCs w:val="16"/>
          <w:lang w:val="pt-PT"/>
        </w:rPr>
      </w:pPr>
      <w:r w:rsidRPr="004B30EB">
        <w:rPr>
          <w:rFonts w:ascii="Arial" w:hAnsi="Arial" w:cs="Arial"/>
          <w:color w:val="333399"/>
          <w:sz w:val="16"/>
          <w:szCs w:val="16"/>
          <w:lang w:val="pt-PT"/>
        </w:rPr>
        <w:t xml:space="preserve"> A operação de recolha sistemática de amostras permitiu inferir que o contaminante, dada a sua pouca solubilidade na água e a sua densidade superior, se destribui em profundidade com um gradiente de concentração que varia desde concentrações relativamente baixas nas zonas superficiais do aquífero até à provável existência de uma fase autónoma em profundidade.</w:t>
      </w:r>
    </w:p>
    <w:p w:rsidR="004B30EB" w:rsidRPr="004B30EB" w:rsidRDefault="004B30EB" w:rsidP="004B30EB">
      <w:pPr>
        <w:spacing w:after="120"/>
        <w:ind w:left="720"/>
        <w:jc w:val="both"/>
        <w:rPr>
          <w:rFonts w:ascii="Arial" w:hAnsi="Arial" w:cs="Arial"/>
          <w:color w:val="333399"/>
          <w:sz w:val="16"/>
          <w:szCs w:val="16"/>
          <w:lang w:val="pt-PT"/>
        </w:rPr>
      </w:pPr>
      <w:r w:rsidRPr="004B30EB">
        <w:rPr>
          <w:rFonts w:ascii="Arial" w:hAnsi="Arial" w:cs="Arial"/>
          <w:color w:val="333399"/>
          <w:sz w:val="16"/>
          <w:szCs w:val="16"/>
          <w:lang w:val="pt-PT"/>
        </w:rPr>
        <w:t xml:space="preserve">Foram estudados laboratorialmente, em testes descontínuos, dois reagente oxidantes: o permanganato de potássio e o reagente de Fenton; os resultados foram comparados com testes idênticos utilizando o ferro nanoparticulado.  Realizaram-se de seguida ensaios contínuos em coluna preenchida com material de composição petrológica e granulométrica idêntica à que se supõe existir no aquífero. Estes testes implicaram procedimentos experimentais específicos muito cuidadosos dada a elevada volatilidade do TCE, tendo sido realizados em colunas fechadas em ambas as extremidades, num ambiente termostatizado. </w:t>
      </w:r>
    </w:p>
    <w:p w:rsidR="004B30EB" w:rsidRPr="004B30EB" w:rsidRDefault="004B30EB" w:rsidP="004B30EB">
      <w:pPr>
        <w:tabs>
          <w:tab w:val="left" w:pos="-720"/>
        </w:tabs>
        <w:suppressAutoHyphens/>
        <w:ind w:left="720"/>
        <w:jc w:val="both"/>
        <w:rPr>
          <w:rFonts w:ascii="Arial" w:hAnsi="Arial" w:cs="Arial"/>
          <w:color w:val="000080"/>
          <w:spacing w:val="-3"/>
          <w:sz w:val="16"/>
          <w:szCs w:val="16"/>
          <w:lang w:val="pt-PT"/>
        </w:rPr>
      </w:pPr>
      <w:r w:rsidRPr="004B30EB">
        <w:rPr>
          <w:rFonts w:ascii="Arial" w:hAnsi="Arial" w:cs="Arial"/>
          <w:color w:val="333399"/>
          <w:sz w:val="16"/>
          <w:szCs w:val="16"/>
          <w:lang w:val="pt-PT"/>
        </w:rPr>
        <w:t xml:space="preserve">A oxidação in-situ é uma tecnologia de reabilitação relativamente recente que se fundamenta na injecção de um oxidante no aquífero contaminado através de furos. Em torno destes furos de injecção colocam-se furos de captação que bombeam a água do aquífero cumprindo assim duas funções: manter a contaminação num espaço físico confinado e retirar a água tratada para a superfície. Parte desta será utilizada na preparação da solução oxidante e re-injectada. </w:t>
      </w:r>
      <w:r w:rsidRPr="004B30EB">
        <w:rPr>
          <w:rFonts w:ascii="Arial" w:hAnsi="Arial" w:cs="Arial"/>
          <w:color w:val="333399"/>
          <w:sz w:val="16"/>
          <w:szCs w:val="16"/>
        </w:rPr>
        <w:t>Outra parte poderá sofrer um tratamento complementar à superfície</w:t>
      </w:r>
    </w:p>
    <w:p w:rsidR="004B30EB" w:rsidRDefault="004B30EB" w:rsidP="004B30EB">
      <w:pPr>
        <w:tabs>
          <w:tab w:val="left" w:pos="-720"/>
        </w:tabs>
        <w:suppressAutoHyphens/>
        <w:jc w:val="both"/>
        <w:rPr>
          <w:rFonts w:ascii="Arial" w:hAnsi="Arial" w:cs="Arial"/>
          <w:color w:val="000080"/>
          <w:spacing w:val="-3"/>
          <w:sz w:val="20"/>
          <w:lang w:val="pt-PT"/>
        </w:rPr>
      </w:pPr>
    </w:p>
    <w:p w:rsidR="004B30EB" w:rsidRDefault="004B30EB" w:rsidP="00532553">
      <w:pPr>
        <w:numPr>
          <w:ilvl w:val="0"/>
          <w:numId w:val="79"/>
        </w:numPr>
        <w:tabs>
          <w:tab w:val="left" w:pos="-720"/>
        </w:tabs>
        <w:suppressAutoHyphens/>
        <w:jc w:val="both"/>
        <w:rPr>
          <w:rFonts w:ascii="Arial" w:hAnsi="Arial" w:cs="Arial"/>
          <w:color w:val="000080"/>
          <w:spacing w:val="-3"/>
          <w:sz w:val="20"/>
          <w:lang w:val="pt-PT"/>
        </w:rPr>
      </w:pPr>
      <w:r w:rsidRPr="004B30EB">
        <w:rPr>
          <w:rFonts w:ascii="Arial" w:hAnsi="Arial" w:cs="Arial"/>
          <w:color w:val="000080"/>
          <w:spacing w:val="-3"/>
          <w:sz w:val="20"/>
          <w:lang w:val="pt-PT"/>
        </w:rPr>
        <w:t>António Fiúza, Cristina Vila, Rocio Martinez, “Métodos d</w:t>
      </w:r>
      <w:r w:rsidR="007A59F0">
        <w:rPr>
          <w:rFonts w:ascii="Arial" w:hAnsi="Arial" w:cs="Arial"/>
          <w:color w:val="000080"/>
          <w:spacing w:val="-3"/>
          <w:sz w:val="20"/>
          <w:lang w:val="pt-PT"/>
        </w:rPr>
        <w:t>e Previsão da Geração de Ácido a</w:t>
      </w:r>
      <w:r w:rsidRPr="004B30EB">
        <w:rPr>
          <w:rFonts w:ascii="Arial" w:hAnsi="Arial" w:cs="Arial"/>
          <w:color w:val="000080"/>
          <w:spacing w:val="-3"/>
          <w:sz w:val="20"/>
          <w:lang w:val="pt-PT"/>
        </w:rPr>
        <w:t xml:space="preserve"> Partir de Resíduos Mineiros” ; 5º Congresso Luso-Moçambicano de Engenharia, Setembro de 2008</w:t>
      </w:r>
    </w:p>
    <w:p w:rsidR="004B30EB" w:rsidRDefault="004B30EB" w:rsidP="004B30EB">
      <w:pPr>
        <w:tabs>
          <w:tab w:val="left" w:pos="-720"/>
        </w:tabs>
        <w:suppressAutoHyphens/>
        <w:jc w:val="both"/>
        <w:rPr>
          <w:rFonts w:ascii="Arial" w:hAnsi="Arial" w:cs="Arial"/>
          <w:color w:val="000080"/>
          <w:spacing w:val="-3"/>
          <w:sz w:val="20"/>
          <w:lang w:val="pt-PT"/>
        </w:rPr>
      </w:pPr>
    </w:p>
    <w:p w:rsidR="004B30EB" w:rsidRPr="004B30EB" w:rsidRDefault="004B30EB" w:rsidP="004B30EB">
      <w:pPr>
        <w:spacing w:after="120"/>
        <w:ind w:left="720"/>
        <w:jc w:val="both"/>
        <w:rPr>
          <w:rFonts w:ascii="Arial" w:hAnsi="Arial" w:cs="Arial"/>
          <w:color w:val="333399"/>
          <w:sz w:val="16"/>
          <w:szCs w:val="16"/>
          <w:lang w:val="pt-PT"/>
        </w:rPr>
      </w:pPr>
      <w:r w:rsidRPr="004B30EB">
        <w:rPr>
          <w:rFonts w:ascii="Arial" w:hAnsi="Arial" w:cs="Arial"/>
          <w:color w:val="333399"/>
          <w:sz w:val="16"/>
          <w:szCs w:val="16"/>
          <w:lang w:val="pt-PT"/>
        </w:rPr>
        <w:t xml:space="preserve">Os testes laboratoriais utilizados para determinar o potencial de geração de ácido podem ser de natureza estática ou dinâmica. Um teste estático determina simultaneamente, a partir de uma amostra, a capacidade total de geração de ácido bem como o potencial total de neutralização desse ácido. A capacidade total de geração de ácido é determinada ou como a diferença entre estes valores ou como o seu quociente. A partir desses resultados pretende-se inferir se existirá ou não geração de ácido quando da exposição dos resíduos aos agentes meteóricos. Estes testes não determinam a cinética da geração de ácido mas apenas o potencial de produção.  Os testes estáticos são conduzidos de forma expedita e apresentam custos pouco relevantes. Os testes cinéticos pretendem simular, a uma velocidade acelerada, o que acontece nos locais mineiros. Exigem um tempo de realização superior e têm um custo superior. Os dados obtidos a partir destes testes podem ser utilizados para classificar os resíduos de acordo com o seu potencial de geração de ácido. Esta informação, quando recolhida e avaliada durante o próprio estudo de viabilidade de um novo empreendimento mineiro ou de construyção civil, permite projectar medidas de mitigação desde o início do projecto. A principal distinção operatória, a nível laboratorial, entre os dois tipos de testes reside no facto que os ensaios estáticos correspondem a uma única determinação temporal enquanto que os ensaios cinéticos recorrem a vários ciclos repetitivos de exposição da amostra a várias cargas de soluções aquosas. Os testes cinéticos permitem simultaneamente inferir a composição iónica dos lixiviados. De uma modo genérico pode-se afirmar que sob o ponto de vista metodológico os ensaios estáticos, devido à sua rapidez e baixo custo, podem ser efectuados com um grande número de amostras constituintes de várias unidades litológicas representativas, enquanto que os ensaios dinâmicos serão efectuados sobre uma ou duas amostras, geralmente compósitas e com uma composição sugerida pelos resultados obtidos com os testes estáticos. Os autores submeterem amostras dos resíduos do tratamento de minérios de duas explorações mineiras portuguesas em actividade a vários destes testes estáticos e dinâmicos, comparando-os entre si. </w:t>
      </w:r>
    </w:p>
    <w:p w:rsidR="004B30EB" w:rsidRPr="004B30EB" w:rsidRDefault="004B30EB" w:rsidP="004B30EB">
      <w:pPr>
        <w:tabs>
          <w:tab w:val="left" w:pos="-720"/>
        </w:tabs>
        <w:suppressAutoHyphens/>
        <w:jc w:val="both"/>
        <w:rPr>
          <w:rFonts w:ascii="Arial" w:hAnsi="Arial" w:cs="Arial"/>
          <w:color w:val="000080"/>
          <w:spacing w:val="-3"/>
          <w:sz w:val="20"/>
          <w:lang w:val="pt-PT"/>
        </w:rPr>
      </w:pPr>
    </w:p>
    <w:p w:rsidR="004B30EB" w:rsidRDefault="004B30EB" w:rsidP="00532553">
      <w:pPr>
        <w:numPr>
          <w:ilvl w:val="0"/>
          <w:numId w:val="79"/>
        </w:numPr>
        <w:tabs>
          <w:tab w:val="left" w:pos="-720"/>
        </w:tabs>
        <w:suppressAutoHyphens/>
        <w:jc w:val="both"/>
        <w:rPr>
          <w:rFonts w:ascii="Arial" w:hAnsi="Arial" w:cs="Arial"/>
          <w:color w:val="000080"/>
          <w:spacing w:val="-3"/>
          <w:sz w:val="20"/>
        </w:rPr>
      </w:pPr>
      <w:r w:rsidRPr="004B30EB">
        <w:rPr>
          <w:rFonts w:ascii="Arial" w:hAnsi="Arial" w:cs="Arial"/>
          <w:color w:val="000080"/>
          <w:spacing w:val="-3"/>
          <w:sz w:val="20"/>
        </w:rPr>
        <w:t>M. M. M. Ribeiro, E. V. Soares, M. M. L. Guimarães, and A. M. A. Fiúza, “Stability of the Dispersed Band in a Shallow Layer Settler”, International Solvent Extraction Conference 2008, Proceedings of the 18th International Solvent Extraction Conference, Tucson, Arizona from September 15 to 19, 2008.</w:t>
      </w:r>
    </w:p>
    <w:p w:rsidR="004B30EB" w:rsidRPr="004B30EB" w:rsidRDefault="004B30EB" w:rsidP="004B30EB">
      <w:pPr>
        <w:tabs>
          <w:tab w:val="left" w:pos="-720"/>
        </w:tabs>
        <w:suppressAutoHyphens/>
        <w:ind w:left="720"/>
        <w:jc w:val="both"/>
        <w:rPr>
          <w:rFonts w:ascii="Arial" w:hAnsi="Arial" w:cs="Arial"/>
          <w:color w:val="000080"/>
          <w:spacing w:val="-3"/>
          <w:sz w:val="16"/>
          <w:szCs w:val="16"/>
        </w:rPr>
      </w:pPr>
    </w:p>
    <w:p w:rsidR="004B30EB" w:rsidRPr="004B30EB" w:rsidRDefault="004B30EB" w:rsidP="004B30EB">
      <w:pPr>
        <w:ind w:left="720"/>
        <w:rPr>
          <w:rFonts w:ascii="Arial" w:hAnsi="Arial" w:cs="Arial"/>
          <w:color w:val="333399"/>
          <w:sz w:val="16"/>
          <w:szCs w:val="16"/>
        </w:rPr>
      </w:pPr>
      <w:r w:rsidRPr="004B30EB">
        <w:rPr>
          <w:rFonts w:ascii="Arial" w:hAnsi="Arial" w:cs="Arial"/>
          <w:color w:val="333399"/>
          <w:sz w:val="16"/>
          <w:szCs w:val="16"/>
        </w:rPr>
        <w:t>The present study is aimed at shallow-layer settlers, involving pilot plant data collecting about the thickness of the dispersion band at different points along its length and its use in simulation work. At steady state, after step inputs in the agitation power, the length of the dispersed band varied in time, and didn’t return to its initial condition. Although clean, pure fluids were used, crud formation was observed and acquired relevance especially for long period experiments. This behavior brought out the fact that crud formed during the experimentation disturbed the stability of the dispersed band. Crud analysis, performed by fluorescence microscopy, suggested the presence of bacteria. This bacterial nature of the crud was confirmed and biocide utilization seemed to be adequate for its minimization.</w:t>
      </w:r>
    </w:p>
    <w:p w:rsidR="004B30EB" w:rsidRDefault="004B30EB" w:rsidP="004B30EB">
      <w:pPr>
        <w:tabs>
          <w:tab w:val="left" w:pos="-720"/>
        </w:tabs>
        <w:suppressAutoHyphens/>
        <w:jc w:val="both"/>
        <w:rPr>
          <w:rFonts w:ascii="Arial" w:hAnsi="Arial" w:cs="Arial"/>
          <w:color w:val="000080"/>
          <w:spacing w:val="-3"/>
          <w:sz w:val="20"/>
        </w:rPr>
      </w:pPr>
    </w:p>
    <w:p w:rsidR="004B30EB" w:rsidRDefault="004B30EB" w:rsidP="004B30EB">
      <w:pPr>
        <w:tabs>
          <w:tab w:val="left" w:pos="-720"/>
        </w:tabs>
        <w:suppressAutoHyphens/>
        <w:jc w:val="both"/>
        <w:rPr>
          <w:rFonts w:ascii="Arial" w:hAnsi="Arial" w:cs="Arial"/>
          <w:color w:val="000080"/>
          <w:spacing w:val="-3"/>
          <w:sz w:val="20"/>
        </w:rPr>
      </w:pPr>
    </w:p>
    <w:p w:rsidR="004B30EB" w:rsidRDefault="004B30EB" w:rsidP="00532553">
      <w:pPr>
        <w:numPr>
          <w:ilvl w:val="0"/>
          <w:numId w:val="79"/>
        </w:numPr>
        <w:tabs>
          <w:tab w:val="left" w:pos="-720"/>
        </w:tabs>
        <w:suppressAutoHyphens/>
        <w:jc w:val="both"/>
        <w:rPr>
          <w:rFonts w:ascii="Arial" w:hAnsi="Arial" w:cs="Arial"/>
          <w:color w:val="000080"/>
          <w:spacing w:val="-3"/>
          <w:sz w:val="20"/>
        </w:rPr>
      </w:pPr>
      <w:r w:rsidRPr="004B30EB">
        <w:rPr>
          <w:rFonts w:ascii="Arial" w:hAnsi="Arial" w:cs="Arial"/>
          <w:color w:val="000080"/>
          <w:spacing w:val="-3"/>
          <w:sz w:val="20"/>
        </w:rPr>
        <w:t>M. Cristina Vila, J. Soeiro de Carvalho, A. Futuro da Silva, A. Fiúza, “Preventing acid mine drainage from mine tailings”, Waste Management and the Environment IV, Pgs. 729 to 738, Editors: M. Zamorano, C.A. Brebbia, A.G. Kongolos, V.Popov &amp; H. Itoh, WIT Transactions in Ecology and the Environment, Volume 109, WIT Press, 2008.</w:t>
      </w:r>
      <w:r w:rsidR="00187650">
        <w:rPr>
          <w:rFonts w:ascii="Arial" w:hAnsi="Arial" w:cs="Arial"/>
          <w:color w:val="000080"/>
          <w:spacing w:val="-3"/>
          <w:sz w:val="20"/>
        </w:rPr>
        <w:t xml:space="preserve"> ISI Web of Knowledge: </w:t>
      </w:r>
      <w:r w:rsidR="00187650" w:rsidRPr="00187650">
        <w:rPr>
          <w:rFonts w:ascii="Arial" w:hAnsi="Arial" w:cs="Arial"/>
          <w:color w:val="000080"/>
          <w:spacing w:val="-3"/>
          <w:sz w:val="20"/>
        </w:rPr>
        <w:t>Times Cited: 0</w:t>
      </w:r>
      <w:r w:rsidR="00187650">
        <w:rPr>
          <w:rFonts w:ascii="Arial" w:hAnsi="Arial" w:cs="Arial"/>
          <w:color w:val="000080"/>
          <w:spacing w:val="-3"/>
          <w:sz w:val="20"/>
        </w:rPr>
        <w:t>,</w:t>
      </w:r>
      <w:r w:rsidR="00187650" w:rsidRPr="00187650">
        <w:rPr>
          <w:rFonts w:ascii="Arial" w:hAnsi="Arial" w:cs="Arial"/>
          <w:color w:val="000080"/>
          <w:spacing w:val="-3"/>
          <w:sz w:val="20"/>
        </w:rPr>
        <w:t xml:space="preserve"> References: 5</w:t>
      </w:r>
    </w:p>
    <w:p w:rsidR="004B30EB" w:rsidRPr="004B30EB" w:rsidRDefault="004B30EB" w:rsidP="004B30EB">
      <w:pPr>
        <w:tabs>
          <w:tab w:val="left" w:pos="-720"/>
        </w:tabs>
        <w:suppressAutoHyphens/>
        <w:ind w:left="720"/>
        <w:jc w:val="both"/>
        <w:rPr>
          <w:rFonts w:ascii="Arial" w:hAnsi="Arial" w:cs="Arial"/>
          <w:color w:val="000080"/>
          <w:spacing w:val="-3"/>
          <w:sz w:val="16"/>
          <w:szCs w:val="16"/>
        </w:rPr>
      </w:pPr>
    </w:p>
    <w:p w:rsidR="004B30EB" w:rsidRPr="004B30EB" w:rsidRDefault="004B30EB" w:rsidP="004B30EB">
      <w:pPr>
        <w:pStyle w:val="BodyText3"/>
        <w:ind w:left="720"/>
        <w:rPr>
          <w:color w:val="333399"/>
          <w:szCs w:val="16"/>
          <w:lang w:val="en-GB"/>
        </w:rPr>
      </w:pPr>
      <w:r w:rsidRPr="004B30EB">
        <w:rPr>
          <w:color w:val="333399"/>
          <w:szCs w:val="16"/>
          <w:lang w:val="en-GB"/>
        </w:rPr>
        <w:t>Mining activity always has high impact on its surroundings, being waste deposition the cause of multiple and complex problems to the environment. One of them is Acid Mine Drainage (AMD), causing acid water percolation through large areas in the mine site. Portugal was a prosper tungsten producer from the beginning of</w:t>
      </w:r>
    </w:p>
    <w:p w:rsidR="004B30EB" w:rsidRPr="004B30EB" w:rsidRDefault="004B30EB" w:rsidP="004B30EB">
      <w:pPr>
        <w:pStyle w:val="BodyText3"/>
        <w:ind w:left="720"/>
        <w:rPr>
          <w:color w:val="333399"/>
          <w:szCs w:val="16"/>
          <w:lang w:val="en-GB"/>
        </w:rPr>
      </w:pPr>
      <w:r w:rsidRPr="004B30EB">
        <w:rPr>
          <w:color w:val="333399"/>
          <w:szCs w:val="16"/>
          <w:lang w:val="en-GB"/>
        </w:rPr>
        <w:t>the XX century, having its apogee during World War II. Nowadays there are millions of tons of mine residues deposited in either stock piles or in tailing dams, most of them abandoned, and only one mine still producing tungsten. Available experimental tests to evaluate the acid production potential are listed and commented.</w:t>
      </w:r>
    </w:p>
    <w:p w:rsidR="004B30EB" w:rsidRPr="004B30EB" w:rsidRDefault="004B30EB" w:rsidP="004B30EB">
      <w:pPr>
        <w:pStyle w:val="BodyText3"/>
        <w:ind w:left="720"/>
        <w:rPr>
          <w:color w:val="333399"/>
          <w:szCs w:val="16"/>
          <w:lang w:val="en-GB"/>
        </w:rPr>
      </w:pPr>
      <w:r w:rsidRPr="004B30EB">
        <w:rPr>
          <w:color w:val="333399"/>
          <w:szCs w:val="16"/>
          <w:lang w:val="en-GB"/>
        </w:rPr>
        <w:t>Fresh tailings from the still active Panasqueira mine were used as a case study. Laboratory scale tests allowed us to predict the AMD potential as well as its kinetics, which constitutes a very important tool in tailings management. Pilot scale experiments tested the effect of different cover types, including an organic compound host of oxygen consumer microorganisms, in preventing and reducing AMD.</w:t>
      </w:r>
    </w:p>
    <w:p w:rsidR="004B30EB" w:rsidRPr="004B30EB" w:rsidRDefault="004B30EB" w:rsidP="004B30EB">
      <w:pPr>
        <w:tabs>
          <w:tab w:val="left" w:pos="-720"/>
        </w:tabs>
        <w:suppressAutoHyphens/>
        <w:ind w:left="720"/>
        <w:jc w:val="both"/>
        <w:rPr>
          <w:rFonts w:ascii="Arial" w:hAnsi="Arial" w:cs="Arial"/>
          <w:color w:val="000080"/>
          <w:spacing w:val="-3"/>
          <w:sz w:val="16"/>
          <w:szCs w:val="16"/>
        </w:rPr>
      </w:pPr>
    </w:p>
    <w:p w:rsidR="004B30EB" w:rsidRDefault="004B30EB" w:rsidP="004B30EB">
      <w:pPr>
        <w:tabs>
          <w:tab w:val="left" w:pos="-720"/>
        </w:tabs>
        <w:suppressAutoHyphens/>
        <w:jc w:val="both"/>
        <w:rPr>
          <w:rFonts w:ascii="Arial" w:hAnsi="Arial" w:cs="Arial"/>
          <w:color w:val="000080"/>
          <w:spacing w:val="-3"/>
          <w:sz w:val="20"/>
        </w:rPr>
      </w:pPr>
    </w:p>
    <w:p w:rsidR="004B30EB" w:rsidRDefault="004B30EB" w:rsidP="00532553">
      <w:pPr>
        <w:numPr>
          <w:ilvl w:val="0"/>
          <w:numId w:val="79"/>
        </w:numPr>
        <w:tabs>
          <w:tab w:val="left" w:pos="-720"/>
        </w:tabs>
        <w:suppressAutoHyphens/>
        <w:jc w:val="both"/>
        <w:rPr>
          <w:rFonts w:ascii="Arial" w:hAnsi="Arial" w:cs="Arial"/>
          <w:color w:val="000080"/>
          <w:spacing w:val="-3"/>
          <w:sz w:val="20"/>
        </w:rPr>
      </w:pPr>
      <w:r w:rsidRPr="004B30EB">
        <w:rPr>
          <w:rFonts w:ascii="Arial" w:hAnsi="Arial" w:cs="Arial"/>
          <w:color w:val="000080"/>
          <w:spacing w:val="-3"/>
          <w:sz w:val="20"/>
        </w:rPr>
        <w:t>Aurora Silva, Adelaide Ferreira , Paula Freire Ávila, Cristina Delerue-Matos and António Fiúza, “Arsenic leaching in the tailing materials of Vale das Gatas abandoned mine (Northern Portugal) – a case study”,  Arsenic in the Environment, 2nd International Con</w:t>
      </w:r>
      <w:r>
        <w:rPr>
          <w:rFonts w:ascii="Arial" w:hAnsi="Arial" w:cs="Arial"/>
          <w:color w:val="000080"/>
          <w:spacing w:val="-3"/>
          <w:sz w:val="20"/>
        </w:rPr>
        <w:t xml:space="preserve">ference, </w:t>
      </w:r>
      <w:smartTag w:uri="urn:schemas-microsoft-com:office:smarttags" w:element="country-region">
        <w:smartTag w:uri="urn:schemas-microsoft-com:office:smarttags" w:element="place">
          <w:r>
            <w:rPr>
              <w:rFonts w:ascii="Arial" w:hAnsi="Arial" w:cs="Arial"/>
              <w:color w:val="000080"/>
              <w:spacing w:val="-3"/>
              <w:sz w:val="20"/>
            </w:rPr>
            <w:t>Valencia</w:t>
          </w:r>
        </w:smartTag>
      </w:smartTag>
      <w:r>
        <w:rPr>
          <w:rFonts w:ascii="Arial" w:hAnsi="Arial" w:cs="Arial"/>
          <w:color w:val="000080"/>
          <w:spacing w:val="-3"/>
          <w:sz w:val="20"/>
        </w:rPr>
        <w:t xml:space="preserve"> 21-23 May.</w:t>
      </w:r>
    </w:p>
    <w:p w:rsidR="004B30EB" w:rsidRDefault="004B30EB" w:rsidP="004B30EB">
      <w:pPr>
        <w:tabs>
          <w:tab w:val="left" w:pos="-720"/>
        </w:tabs>
        <w:suppressAutoHyphens/>
        <w:jc w:val="both"/>
        <w:rPr>
          <w:rFonts w:ascii="Arial" w:hAnsi="Arial" w:cs="Arial"/>
          <w:color w:val="000080"/>
          <w:spacing w:val="-3"/>
          <w:sz w:val="20"/>
        </w:rPr>
      </w:pPr>
    </w:p>
    <w:p w:rsidR="004B30EB" w:rsidRPr="004B30EB" w:rsidRDefault="004B30EB" w:rsidP="004B30EB">
      <w:pPr>
        <w:pStyle w:val="BodyText3"/>
        <w:ind w:left="720"/>
        <w:rPr>
          <w:color w:val="333399"/>
          <w:szCs w:val="16"/>
          <w:lang w:val="en-GB"/>
        </w:rPr>
      </w:pPr>
      <w:r w:rsidRPr="004B30EB">
        <w:rPr>
          <w:color w:val="333399"/>
          <w:szCs w:val="16"/>
          <w:lang w:val="en-GB"/>
        </w:rPr>
        <w:t xml:space="preserve">In the Vale das Gatas mine a tin–tungsten mineralization occurs associated to numerous quartz veins. The mineral paragenesis comprises cassiterite, wolframite, scheelite, sulphides, particularly arsenopyrite, among others. Mining activities were developed from 1883 until 1986. After the mine closure the tailings remained deposited nearby the mine plant, in spite of its high As contents (Ávila, 2005). The tailings have been disposed of for approximately 100 years. These leftovers are classified as coarse mine waste, coarse from the heavy media separation, sand, shale and clays. Climate, which is aggressive in this region, with hot and dry summers and cold and rainy winters, affected the exposed materials during the deposition phases in the active mine life.  </w:t>
      </w:r>
    </w:p>
    <w:p w:rsidR="004B30EB" w:rsidRPr="004B30EB" w:rsidRDefault="004B30EB" w:rsidP="004B30EB">
      <w:pPr>
        <w:pStyle w:val="BodyText3"/>
        <w:ind w:left="720"/>
        <w:rPr>
          <w:color w:val="333399"/>
          <w:szCs w:val="16"/>
          <w:lang w:val="en-GB"/>
        </w:rPr>
      </w:pPr>
      <w:r w:rsidRPr="004B30EB">
        <w:rPr>
          <w:color w:val="333399"/>
          <w:szCs w:val="16"/>
          <w:lang w:val="en-GB"/>
        </w:rPr>
        <w:t xml:space="preserve">The samples were collected in depth, along three grooves with approximately 4m each, in the tailing slopes, one of them drains directly to a small creek. Surface runoff and water percolation leach the tailing materials and form acid mine drainage. In order to reproduce the natural acid generation and according to the steps of sulphides oxidation defined by Kleinman et al. (1981), an acid sequential extraction was made. In the first step, simulating rain action, water at pH 6 was added, in the second acid was added until different pH values to simulate the natural acid generation. The procedure was repeated in the presence of 10% humic acid. The extracted liquids were analyzed for As by ICP-OES. </w:t>
      </w:r>
    </w:p>
    <w:p w:rsidR="004B30EB" w:rsidRPr="004B30EB" w:rsidRDefault="004B30EB" w:rsidP="004B30EB">
      <w:pPr>
        <w:pStyle w:val="BodyText3"/>
        <w:ind w:left="720"/>
        <w:rPr>
          <w:color w:val="333399"/>
          <w:szCs w:val="16"/>
          <w:lang w:val="en-GB"/>
        </w:rPr>
      </w:pPr>
      <w:r w:rsidRPr="004B30EB">
        <w:rPr>
          <w:color w:val="333399"/>
          <w:szCs w:val="16"/>
          <w:lang w:val="en-GB"/>
        </w:rPr>
        <w:t>Results showed high contents of arsenic extracted in both steps, mainly associated to shale and clays materials, some with intercalated scorodite minerals (electron microprobe analysis revealed the presence of Fe arsenates and hydrated Fe-As oxides). Tests also evidenced that dissolved organic matter promotes the As mobility. This results lead to the conclusion that the tailing material is strongly altered and As has a high local environmental mobility.</w:t>
      </w:r>
    </w:p>
    <w:p w:rsidR="004B30EB" w:rsidRPr="004B30EB" w:rsidRDefault="004B30EB" w:rsidP="004B30EB">
      <w:pPr>
        <w:tabs>
          <w:tab w:val="left" w:pos="-720"/>
        </w:tabs>
        <w:suppressAutoHyphens/>
        <w:jc w:val="both"/>
        <w:rPr>
          <w:rFonts w:ascii="Arial" w:hAnsi="Arial" w:cs="Arial"/>
          <w:color w:val="000080"/>
          <w:spacing w:val="-3"/>
          <w:sz w:val="20"/>
        </w:rPr>
      </w:pPr>
    </w:p>
    <w:p w:rsidR="0060450A" w:rsidRPr="009363D8" w:rsidRDefault="0060450A" w:rsidP="00532553">
      <w:pPr>
        <w:numPr>
          <w:ilvl w:val="0"/>
          <w:numId w:val="78"/>
        </w:numPr>
        <w:tabs>
          <w:tab w:val="left" w:pos="-720"/>
        </w:tabs>
        <w:suppressAutoHyphens/>
        <w:jc w:val="both"/>
        <w:rPr>
          <w:rFonts w:ascii="Arial" w:hAnsi="Arial" w:cs="Arial"/>
          <w:color w:val="000080"/>
          <w:spacing w:val="-3"/>
          <w:sz w:val="20"/>
          <w:lang w:val="pt-PT"/>
        </w:rPr>
      </w:pPr>
      <w:r w:rsidRPr="0060450A">
        <w:rPr>
          <w:rFonts w:ascii="Arial" w:hAnsi="Arial" w:cs="Arial"/>
          <w:color w:val="000080"/>
          <w:spacing w:val="-3"/>
          <w:sz w:val="20"/>
          <w:lang w:val="pt-PT"/>
        </w:rPr>
        <w:t>Cristina Delerue-Matos, Aurora Silva, Teresa Silva, Elizabeth Vie</w:t>
      </w:r>
      <w:r w:rsidR="00CF6606">
        <w:rPr>
          <w:rFonts w:ascii="Arial" w:hAnsi="Arial" w:cs="Arial"/>
          <w:color w:val="000080"/>
          <w:spacing w:val="-3"/>
          <w:sz w:val="20"/>
          <w:lang w:val="pt-PT"/>
        </w:rPr>
        <w:t>i</w:t>
      </w:r>
      <w:r w:rsidRPr="0060450A">
        <w:rPr>
          <w:rFonts w:ascii="Arial" w:hAnsi="Arial" w:cs="Arial"/>
          <w:color w:val="000080"/>
          <w:spacing w:val="-3"/>
          <w:sz w:val="20"/>
          <w:lang w:val="pt-PT"/>
        </w:rPr>
        <w:t xml:space="preserve">ra, António Fiúza, “Trichloroethylene quantification in polluted Groundwater”, Comunicação ao Euroanalysis XIV- European Conference on Analytical </w:t>
      </w:r>
      <w:r w:rsidRPr="009363D8">
        <w:rPr>
          <w:rFonts w:ascii="Arial" w:hAnsi="Arial" w:cs="Arial"/>
          <w:color w:val="000080"/>
          <w:spacing w:val="-3"/>
          <w:sz w:val="20"/>
          <w:lang w:val="pt-PT"/>
        </w:rPr>
        <w:t>Chemistry, 51-S17, Ant</w:t>
      </w:r>
      <w:r w:rsidR="00086AB4">
        <w:rPr>
          <w:rFonts w:ascii="Arial" w:hAnsi="Arial" w:cs="Arial"/>
          <w:color w:val="000080"/>
          <w:spacing w:val="-3"/>
          <w:sz w:val="20"/>
          <w:lang w:val="pt-PT"/>
        </w:rPr>
        <w:t>werp</w:t>
      </w:r>
      <w:r w:rsidRPr="009363D8">
        <w:rPr>
          <w:rFonts w:ascii="Arial" w:hAnsi="Arial" w:cs="Arial"/>
          <w:color w:val="000080"/>
          <w:spacing w:val="-3"/>
          <w:sz w:val="20"/>
          <w:lang w:val="pt-PT"/>
        </w:rPr>
        <w:t>, 2007.</w:t>
      </w:r>
    </w:p>
    <w:p w:rsidR="0060450A" w:rsidRPr="009363D8" w:rsidRDefault="0060450A" w:rsidP="0060450A">
      <w:pPr>
        <w:tabs>
          <w:tab w:val="left" w:pos="-720"/>
        </w:tabs>
        <w:suppressAutoHyphens/>
        <w:jc w:val="both"/>
        <w:rPr>
          <w:rFonts w:ascii="Arial" w:hAnsi="Arial" w:cs="Arial"/>
          <w:b/>
          <w:color w:val="000080"/>
          <w:spacing w:val="-3"/>
          <w:sz w:val="20"/>
          <w:lang w:val="pt-PT"/>
        </w:rPr>
      </w:pPr>
    </w:p>
    <w:p w:rsidR="006043EC" w:rsidRDefault="006043EC" w:rsidP="00532553">
      <w:pPr>
        <w:numPr>
          <w:ilvl w:val="0"/>
          <w:numId w:val="77"/>
        </w:numPr>
        <w:jc w:val="both"/>
        <w:rPr>
          <w:rFonts w:ascii="Arial" w:hAnsi="Arial" w:cs="Arial"/>
          <w:color w:val="000080"/>
          <w:sz w:val="20"/>
          <w:lang w:val="en-US"/>
        </w:rPr>
      </w:pPr>
      <w:r w:rsidRPr="006043EC">
        <w:rPr>
          <w:rFonts w:ascii="Arial" w:hAnsi="Arial" w:cs="Arial"/>
          <w:color w:val="000080"/>
          <w:sz w:val="20"/>
          <w:lang w:val="en-US"/>
        </w:rPr>
        <w:t>M. L. Dinis, A. Fiúza, “Simulation of Radon Flux Attenuation in Uranium Tailings”, in: “Methods and Techniques for Cleaning-up Contaminated Sites”. Series: NATO Science for Peace and Security Series; Subseries: NATO Science for Peace and Security Series C: Environmental Security, Annable, M. D.; Teodorescu, M.; Hlavinek, P.; Diels, L. (Eds.) 2007, V, 280 p., Sof</w:t>
      </w:r>
      <w:r w:rsidR="0091170E">
        <w:rPr>
          <w:rFonts w:ascii="Arial" w:hAnsi="Arial" w:cs="Arial"/>
          <w:color w:val="000080"/>
          <w:sz w:val="20"/>
          <w:lang w:val="en-US"/>
        </w:rPr>
        <w:t xml:space="preserve">tcover, ISBN: 978-1-4020-6874-4, </w:t>
      </w:r>
      <w:r w:rsidR="0091170E" w:rsidRPr="0091170E">
        <w:rPr>
          <w:rFonts w:ascii="Arial" w:hAnsi="Arial" w:cs="Arial"/>
          <w:color w:val="000080"/>
          <w:sz w:val="20"/>
          <w:lang w:val="en-US"/>
        </w:rPr>
        <w:t xml:space="preserve">ISI Web of Knowledge: </w:t>
      </w:r>
      <w:r w:rsidR="00187650" w:rsidRPr="00187650">
        <w:rPr>
          <w:rFonts w:ascii="Arial" w:hAnsi="Arial" w:cs="Arial"/>
          <w:color w:val="000080"/>
          <w:sz w:val="20"/>
          <w:lang w:val="en-US"/>
        </w:rPr>
        <w:t>Times Cited: 0</w:t>
      </w:r>
      <w:r w:rsidR="00187650">
        <w:rPr>
          <w:rFonts w:ascii="Arial" w:hAnsi="Arial" w:cs="Arial"/>
          <w:color w:val="000080"/>
          <w:sz w:val="20"/>
          <w:lang w:val="en-US"/>
        </w:rPr>
        <w:t xml:space="preserve">, </w:t>
      </w:r>
      <w:r w:rsidR="00187650" w:rsidRPr="00187650">
        <w:rPr>
          <w:rFonts w:ascii="Arial" w:hAnsi="Arial" w:cs="Arial"/>
          <w:color w:val="000080"/>
          <w:sz w:val="20"/>
          <w:lang w:val="en-US"/>
        </w:rPr>
        <w:t xml:space="preserve">  References: 5    </w:t>
      </w:r>
    </w:p>
    <w:p w:rsidR="00BB371F" w:rsidRDefault="004A69CF" w:rsidP="001A2324">
      <w:pPr>
        <w:jc w:val="center"/>
        <w:rPr>
          <w:rFonts w:ascii="Arial" w:hAnsi="Arial" w:cs="Arial"/>
          <w:color w:val="000080"/>
          <w:sz w:val="20"/>
          <w:lang w:val="en-US"/>
        </w:rPr>
      </w:pPr>
      <w:r>
        <w:rPr>
          <w:rFonts w:ascii="Arial" w:hAnsi="Arial" w:cs="Arial"/>
          <w:noProof/>
          <w:color w:val="333333"/>
          <w:sz w:val="18"/>
          <w:szCs w:val="18"/>
          <w:lang w:val="pt-PT"/>
        </w:rPr>
        <w:lastRenderedPageBreak/>
        <w:drawing>
          <wp:inline distT="0" distB="0" distL="0" distR="0">
            <wp:extent cx="1266825" cy="1952625"/>
            <wp:effectExtent l="19050" t="0" r="9525" b="0"/>
            <wp:docPr id="9" name="Picture 9" descr="1402068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402068735"/>
                    <pic:cNvPicPr>
                      <a:picLocks noChangeAspect="1" noChangeArrowheads="1"/>
                    </pic:cNvPicPr>
                  </pic:nvPicPr>
                  <pic:blipFill>
                    <a:blip r:embed="rId24" cstate="print"/>
                    <a:srcRect/>
                    <a:stretch>
                      <a:fillRect/>
                    </a:stretch>
                  </pic:blipFill>
                  <pic:spPr bwMode="auto">
                    <a:xfrm>
                      <a:off x="0" y="0"/>
                      <a:ext cx="1266825" cy="1952625"/>
                    </a:xfrm>
                    <a:prstGeom prst="rect">
                      <a:avLst/>
                    </a:prstGeom>
                    <a:noFill/>
                    <a:ln w="9525">
                      <a:noFill/>
                      <a:miter lim="800000"/>
                      <a:headEnd/>
                      <a:tailEnd/>
                    </a:ln>
                  </pic:spPr>
                </pic:pic>
              </a:graphicData>
            </a:graphic>
          </wp:inline>
        </w:drawing>
      </w:r>
    </w:p>
    <w:p w:rsidR="001A2324" w:rsidRDefault="001A2324" w:rsidP="00BB371F">
      <w:pPr>
        <w:jc w:val="both"/>
        <w:rPr>
          <w:rFonts w:ascii="Arial" w:hAnsi="Arial" w:cs="Arial"/>
          <w:color w:val="000080"/>
          <w:sz w:val="20"/>
          <w:lang w:val="en-US"/>
        </w:rPr>
      </w:pPr>
    </w:p>
    <w:p w:rsidR="00BB371F" w:rsidRPr="00BB371F" w:rsidRDefault="00BB371F" w:rsidP="00BB371F">
      <w:pPr>
        <w:ind w:left="720"/>
        <w:jc w:val="both"/>
        <w:rPr>
          <w:rFonts w:ascii="Arial" w:hAnsi="Arial" w:cs="Arial"/>
          <w:color w:val="000080"/>
          <w:sz w:val="16"/>
          <w:szCs w:val="16"/>
          <w:lang w:val="en-US"/>
        </w:rPr>
      </w:pPr>
      <w:r w:rsidRPr="00BB371F">
        <w:rPr>
          <w:rFonts w:ascii="Arial" w:hAnsi="Arial" w:cs="Arial"/>
          <w:color w:val="000080"/>
          <w:sz w:val="16"/>
          <w:szCs w:val="16"/>
          <w:lang w:val="en-US"/>
        </w:rPr>
        <w:t>Tailings wastes are generated during the milling of certain ores to</w:t>
      </w:r>
      <w:r>
        <w:rPr>
          <w:rFonts w:ascii="Arial" w:hAnsi="Arial" w:cs="Arial"/>
          <w:color w:val="000080"/>
          <w:sz w:val="16"/>
          <w:szCs w:val="16"/>
          <w:lang w:val="en-US"/>
        </w:rPr>
        <w:t xml:space="preserve"> </w:t>
      </w:r>
      <w:r w:rsidRPr="00BB371F">
        <w:rPr>
          <w:rFonts w:ascii="Arial" w:hAnsi="Arial" w:cs="Arial"/>
          <w:color w:val="000080"/>
          <w:sz w:val="16"/>
          <w:szCs w:val="16"/>
          <w:lang w:val="en-US"/>
        </w:rPr>
        <w:t>extract uranium and thorium. In a recent past uranium mill tailings consisted of</w:t>
      </w:r>
      <w:r>
        <w:rPr>
          <w:rFonts w:ascii="Arial" w:hAnsi="Arial" w:cs="Arial"/>
          <w:color w:val="000080"/>
          <w:sz w:val="16"/>
          <w:szCs w:val="16"/>
          <w:lang w:val="en-US"/>
        </w:rPr>
        <w:t xml:space="preserve"> </w:t>
      </w:r>
      <w:r w:rsidRPr="00BB371F">
        <w:rPr>
          <w:rFonts w:ascii="Arial" w:hAnsi="Arial" w:cs="Arial"/>
          <w:color w:val="000080"/>
          <w:sz w:val="16"/>
          <w:szCs w:val="16"/>
          <w:lang w:val="en-US"/>
        </w:rPr>
        <w:t>fine-grained sand and silt materials, usually disposed in large piles in an open</w:t>
      </w:r>
      <w:r>
        <w:rPr>
          <w:rFonts w:ascii="Arial" w:hAnsi="Arial" w:cs="Arial"/>
          <w:color w:val="000080"/>
          <w:sz w:val="16"/>
          <w:szCs w:val="16"/>
          <w:lang w:val="en-US"/>
        </w:rPr>
        <w:t xml:space="preserve"> </w:t>
      </w:r>
      <w:r w:rsidRPr="00BB371F">
        <w:rPr>
          <w:rFonts w:ascii="Arial" w:hAnsi="Arial" w:cs="Arial"/>
          <w:color w:val="000080"/>
          <w:sz w:val="16"/>
          <w:szCs w:val="16"/>
          <w:lang w:val="en-US"/>
        </w:rPr>
        <w:t>air area. Radium is probably the most hazardous constituent of uranium tailings.</w:t>
      </w:r>
      <w:r>
        <w:rPr>
          <w:rFonts w:ascii="Arial" w:hAnsi="Arial" w:cs="Arial"/>
          <w:color w:val="000080"/>
          <w:sz w:val="16"/>
          <w:szCs w:val="16"/>
          <w:lang w:val="en-US"/>
        </w:rPr>
        <w:t xml:space="preserve"> </w:t>
      </w:r>
      <w:r w:rsidRPr="00BB371F">
        <w:rPr>
          <w:rFonts w:ascii="Arial" w:hAnsi="Arial" w:cs="Arial"/>
          <w:color w:val="000080"/>
          <w:sz w:val="16"/>
          <w:szCs w:val="16"/>
          <w:lang w:val="en-US"/>
        </w:rPr>
        <w:t>It produces radon, a radioactive gas which can easily spread into the</w:t>
      </w:r>
      <w:r>
        <w:rPr>
          <w:rFonts w:ascii="Arial" w:hAnsi="Arial" w:cs="Arial"/>
          <w:color w:val="000080"/>
          <w:sz w:val="16"/>
          <w:szCs w:val="16"/>
          <w:lang w:val="en-US"/>
        </w:rPr>
        <w:t xml:space="preserve"> </w:t>
      </w:r>
      <w:r w:rsidRPr="00BB371F">
        <w:rPr>
          <w:rFonts w:ascii="Arial" w:hAnsi="Arial" w:cs="Arial"/>
          <w:color w:val="000080"/>
          <w:sz w:val="16"/>
          <w:szCs w:val="16"/>
          <w:lang w:val="en-US"/>
        </w:rPr>
        <w:t>environment. Airborne radon decays into a series of short half-life products that</w:t>
      </w:r>
      <w:r>
        <w:rPr>
          <w:rFonts w:ascii="Arial" w:hAnsi="Arial" w:cs="Arial"/>
          <w:color w:val="000080"/>
          <w:sz w:val="16"/>
          <w:szCs w:val="16"/>
          <w:lang w:val="en-US"/>
        </w:rPr>
        <w:t xml:space="preserve"> </w:t>
      </w:r>
      <w:r w:rsidRPr="00BB371F">
        <w:rPr>
          <w:rFonts w:ascii="Arial" w:hAnsi="Arial" w:cs="Arial"/>
          <w:color w:val="000080"/>
          <w:sz w:val="16"/>
          <w:szCs w:val="16"/>
          <w:lang w:val="en-US"/>
        </w:rPr>
        <w:t>are hazardous if inhaled. Tailings also emit gamma radiation which can increase</w:t>
      </w:r>
      <w:r>
        <w:rPr>
          <w:rFonts w:ascii="Arial" w:hAnsi="Arial" w:cs="Arial"/>
          <w:color w:val="000080"/>
          <w:sz w:val="16"/>
          <w:szCs w:val="16"/>
          <w:lang w:val="en-US"/>
        </w:rPr>
        <w:t xml:space="preserve"> </w:t>
      </w:r>
      <w:r w:rsidRPr="00BB371F">
        <w:rPr>
          <w:rFonts w:ascii="Arial" w:hAnsi="Arial" w:cs="Arial"/>
          <w:color w:val="000080"/>
          <w:sz w:val="16"/>
          <w:szCs w:val="16"/>
          <w:lang w:val="en-US"/>
        </w:rPr>
        <w:t>the incidence of cancer and genetic risks. Post closure and site rehabilitation</w:t>
      </w:r>
      <w:r>
        <w:rPr>
          <w:rFonts w:ascii="Arial" w:hAnsi="Arial" w:cs="Arial"/>
          <w:color w:val="000080"/>
          <w:sz w:val="16"/>
          <w:szCs w:val="16"/>
          <w:lang w:val="en-US"/>
        </w:rPr>
        <w:t xml:space="preserve"> </w:t>
      </w:r>
      <w:r w:rsidRPr="00BB371F">
        <w:rPr>
          <w:rFonts w:ascii="Arial" w:hAnsi="Arial" w:cs="Arial"/>
          <w:color w:val="000080"/>
          <w:sz w:val="16"/>
          <w:szCs w:val="16"/>
          <w:lang w:val="en-US"/>
        </w:rPr>
        <w:t>involves, among other situations, controlling and estimating radon release from</w:t>
      </w:r>
      <w:r>
        <w:rPr>
          <w:rFonts w:ascii="Arial" w:hAnsi="Arial" w:cs="Arial"/>
          <w:color w:val="000080"/>
          <w:sz w:val="16"/>
          <w:szCs w:val="16"/>
          <w:lang w:val="en-US"/>
        </w:rPr>
        <w:t xml:space="preserve"> </w:t>
      </w:r>
      <w:r w:rsidRPr="00BB371F">
        <w:rPr>
          <w:rFonts w:ascii="Arial" w:hAnsi="Arial" w:cs="Arial"/>
          <w:color w:val="000080"/>
          <w:sz w:val="16"/>
          <w:szCs w:val="16"/>
          <w:lang w:val="en-US"/>
        </w:rPr>
        <w:t>the surface of the tailings pile. Generally the primary cleanup method consists</w:t>
      </w:r>
      <w:r>
        <w:rPr>
          <w:rFonts w:ascii="Arial" w:hAnsi="Arial" w:cs="Arial"/>
          <w:color w:val="000080"/>
          <w:sz w:val="16"/>
          <w:szCs w:val="16"/>
          <w:lang w:val="en-US"/>
        </w:rPr>
        <w:t xml:space="preserve"> </w:t>
      </w:r>
      <w:r w:rsidRPr="00BB371F">
        <w:rPr>
          <w:rFonts w:ascii="Arial" w:hAnsi="Arial" w:cs="Arial"/>
          <w:color w:val="000080"/>
          <w:sz w:val="16"/>
          <w:szCs w:val="16"/>
          <w:lang w:val="en-US"/>
        </w:rPr>
        <w:t>of enclosing the tailings with compacted clay or native soil to prevent the</w:t>
      </w:r>
      <w:r>
        <w:rPr>
          <w:rFonts w:ascii="Arial" w:hAnsi="Arial" w:cs="Arial"/>
          <w:color w:val="000080"/>
          <w:sz w:val="16"/>
          <w:szCs w:val="16"/>
          <w:lang w:val="en-US"/>
        </w:rPr>
        <w:t xml:space="preserve"> </w:t>
      </w:r>
      <w:r w:rsidRPr="00BB371F">
        <w:rPr>
          <w:rFonts w:ascii="Arial" w:hAnsi="Arial" w:cs="Arial"/>
          <w:color w:val="000080"/>
          <w:sz w:val="16"/>
          <w:szCs w:val="16"/>
          <w:lang w:val="en-US"/>
        </w:rPr>
        <w:t>release of radon and then covering this layer with rocks and vegetation. This</w:t>
      </w:r>
      <w:r>
        <w:rPr>
          <w:rFonts w:ascii="Arial" w:hAnsi="Arial" w:cs="Arial"/>
          <w:color w:val="000080"/>
          <w:sz w:val="16"/>
          <w:szCs w:val="16"/>
          <w:lang w:val="en-US"/>
        </w:rPr>
        <w:t xml:space="preserve"> </w:t>
      </w:r>
      <w:r w:rsidRPr="00BB371F">
        <w:rPr>
          <w:rFonts w:ascii="Arial" w:hAnsi="Arial" w:cs="Arial"/>
          <w:color w:val="000080"/>
          <w:sz w:val="16"/>
          <w:szCs w:val="16"/>
          <w:lang w:val="en-US"/>
        </w:rPr>
        <w:t>implies a cover design and placement which will give long term stability and</w:t>
      </w:r>
      <w:r>
        <w:rPr>
          <w:rFonts w:ascii="Arial" w:hAnsi="Arial" w:cs="Arial"/>
          <w:color w:val="000080"/>
          <w:sz w:val="16"/>
          <w:szCs w:val="16"/>
          <w:lang w:val="en-US"/>
        </w:rPr>
        <w:t xml:space="preserve"> </w:t>
      </w:r>
      <w:r w:rsidRPr="00BB371F">
        <w:rPr>
          <w:rFonts w:ascii="Arial" w:hAnsi="Arial" w:cs="Arial"/>
          <w:color w:val="000080"/>
          <w:sz w:val="16"/>
          <w:szCs w:val="16"/>
          <w:lang w:val="en-US"/>
        </w:rPr>
        <w:t>control to acceptable levels of radon emission and gamma radiation, preventing</w:t>
      </w:r>
      <w:r>
        <w:rPr>
          <w:rFonts w:ascii="Arial" w:hAnsi="Arial" w:cs="Arial"/>
          <w:color w:val="000080"/>
          <w:sz w:val="16"/>
          <w:szCs w:val="16"/>
          <w:lang w:val="en-US"/>
        </w:rPr>
        <w:t xml:space="preserve"> </w:t>
      </w:r>
      <w:r w:rsidRPr="00BB371F">
        <w:rPr>
          <w:rFonts w:ascii="Arial" w:hAnsi="Arial" w:cs="Arial"/>
          <w:color w:val="000080"/>
          <w:sz w:val="16"/>
          <w:szCs w:val="16"/>
          <w:lang w:val="en-US"/>
        </w:rPr>
        <w:t>also erosion and water infiltration into the tailings.</w:t>
      </w:r>
    </w:p>
    <w:p w:rsidR="00BB371F" w:rsidRPr="00BB371F" w:rsidRDefault="00BB371F" w:rsidP="00BB371F">
      <w:pPr>
        <w:ind w:left="720"/>
        <w:jc w:val="both"/>
        <w:rPr>
          <w:rFonts w:ascii="Arial" w:hAnsi="Arial" w:cs="Arial"/>
          <w:color w:val="000080"/>
          <w:sz w:val="16"/>
          <w:szCs w:val="16"/>
          <w:lang w:val="en-US"/>
        </w:rPr>
      </w:pPr>
      <w:r w:rsidRPr="00BB371F">
        <w:rPr>
          <w:rFonts w:ascii="Arial" w:hAnsi="Arial" w:cs="Arial"/>
          <w:color w:val="000080"/>
          <w:sz w:val="16"/>
          <w:szCs w:val="16"/>
          <w:lang w:val="en-US"/>
        </w:rPr>
        <w:t>An algorithm based on the theoretical approach of diffusion was developed to</w:t>
      </w:r>
      <w:r>
        <w:rPr>
          <w:rFonts w:ascii="Arial" w:hAnsi="Arial" w:cs="Arial"/>
          <w:color w:val="000080"/>
          <w:sz w:val="16"/>
          <w:szCs w:val="16"/>
          <w:lang w:val="en-US"/>
        </w:rPr>
        <w:t xml:space="preserve"> </w:t>
      </w:r>
      <w:r w:rsidRPr="00BB371F">
        <w:rPr>
          <w:rFonts w:ascii="Arial" w:hAnsi="Arial" w:cs="Arial"/>
          <w:color w:val="000080"/>
          <w:sz w:val="16"/>
          <w:szCs w:val="16"/>
          <w:lang w:val="en-US"/>
        </w:rPr>
        <w:t>estimate radon attenuation originated by a cover system placed over the tailings</w:t>
      </w:r>
      <w:r>
        <w:rPr>
          <w:rFonts w:ascii="Arial" w:hAnsi="Arial" w:cs="Arial"/>
          <w:color w:val="000080"/>
          <w:sz w:val="16"/>
          <w:szCs w:val="16"/>
          <w:lang w:val="en-US"/>
        </w:rPr>
        <w:t xml:space="preserve"> </w:t>
      </w:r>
      <w:r w:rsidRPr="00BB371F">
        <w:rPr>
          <w:rFonts w:ascii="Arial" w:hAnsi="Arial" w:cs="Arial"/>
          <w:color w:val="000080"/>
          <w:sz w:val="16"/>
          <w:szCs w:val="16"/>
          <w:lang w:val="en-US"/>
        </w:rPr>
        <w:t>pile and subsequently the resulting concentration in the breathing atmosphere.</w:t>
      </w:r>
      <w:r>
        <w:rPr>
          <w:rFonts w:ascii="Arial" w:hAnsi="Arial" w:cs="Arial"/>
          <w:color w:val="000080"/>
          <w:sz w:val="16"/>
          <w:szCs w:val="16"/>
          <w:lang w:val="en-US"/>
        </w:rPr>
        <w:t xml:space="preserve"> </w:t>
      </w:r>
      <w:r w:rsidRPr="00BB371F">
        <w:rPr>
          <w:rFonts w:ascii="Arial" w:hAnsi="Arial" w:cs="Arial"/>
          <w:color w:val="000080"/>
          <w:sz w:val="16"/>
          <w:szCs w:val="16"/>
          <w:lang w:val="en-US"/>
        </w:rPr>
        <w:t>The one dimensional steady-state radon diffusion equation was applied to a</w:t>
      </w:r>
      <w:r>
        <w:rPr>
          <w:rFonts w:ascii="Arial" w:hAnsi="Arial" w:cs="Arial"/>
          <w:color w:val="000080"/>
          <w:sz w:val="16"/>
          <w:szCs w:val="16"/>
          <w:lang w:val="en-US"/>
        </w:rPr>
        <w:t xml:space="preserve"> </w:t>
      </w:r>
      <w:r w:rsidRPr="00BB371F">
        <w:rPr>
          <w:rFonts w:ascii="Arial" w:hAnsi="Arial" w:cs="Arial"/>
          <w:color w:val="000080"/>
          <w:sz w:val="16"/>
          <w:szCs w:val="16"/>
          <w:lang w:val="en-US"/>
        </w:rPr>
        <w:t>porous and multiphase system to estimate the radon flux from the tailings to the</w:t>
      </w:r>
      <w:r>
        <w:rPr>
          <w:rFonts w:ascii="Arial" w:hAnsi="Arial" w:cs="Arial"/>
          <w:color w:val="000080"/>
          <w:sz w:val="16"/>
          <w:szCs w:val="16"/>
          <w:lang w:val="en-US"/>
        </w:rPr>
        <w:t xml:space="preserve"> </w:t>
      </w:r>
      <w:r w:rsidRPr="00BB371F">
        <w:rPr>
          <w:rFonts w:ascii="Arial" w:hAnsi="Arial" w:cs="Arial"/>
          <w:color w:val="000080"/>
          <w:sz w:val="16"/>
          <w:szCs w:val="16"/>
          <w:lang w:val="en-US"/>
        </w:rPr>
        <w:t>surface. The thickness of a cover that limits the radon flux to a stipulated value</w:t>
      </w:r>
      <w:r>
        <w:rPr>
          <w:rFonts w:ascii="Arial" w:hAnsi="Arial" w:cs="Arial"/>
          <w:color w:val="000080"/>
          <w:sz w:val="16"/>
          <w:szCs w:val="16"/>
          <w:lang w:val="en-US"/>
        </w:rPr>
        <w:t xml:space="preserve"> </w:t>
      </w:r>
      <w:r w:rsidRPr="00BB371F">
        <w:rPr>
          <w:rFonts w:ascii="Arial" w:hAnsi="Arial" w:cs="Arial"/>
          <w:color w:val="000080"/>
          <w:sz w:val="16"/>
          <w:szCs w:val="16"/>
          <w:lang w:val="en-US"/>
        </w:rPr>
        <w:t>was performed in a particular contaminated site. The efficiency of the cover</w:t>
      </w:r>
      <w:r>
        <w:rPr>
          <w:rFonts w:ascii="Arial" w:hAnsi="Arial" w:cs="Arial"/>
          <w:color w:val="000080"/>
          <w:sz w:val="16"/>
          <w:szCs w:val="16"/>
          <w:lang w:val="en-US"/>
        </w:rPr>
        <w:t xml:space="preserve"> </w:t>
      </w:r>
      <w:r w:rsidRPr="00BB371F">
        <w:rPr>
          <w:rFonts w:ascii="Arial" w:hAnsi="Arial" w:cs="Arial"/>
          <w:color w:val="000080"/>
          <w:sz w:val="16"/>
          <w:szCs w:val="16"/>
          <w:lang w:val="en-US"/>
        </w:rPr>
        <w:t>attenuation was evaluated from the comparison with the resulting radon</w:t>
      </w:r>
      <w:r>
        <w:rPr>
          <w:rFonts w:ascii="Arial" w:hAnsi="Arial" w:cs="Arial"/>
          <w:color w:val="000080"/>
          <w:sz w:val="16"/>
          <w:szCs w:val="16"/>
          <w:lang w:val="en-US"/>
        </w:rPr>
        <w:t xml:space="preserve"> </w:t>
      </w:r>
      <w:r w:rsidRPr="00BB371F">
        <w:rPr>
          <w:rFonts w:ascii="Arial" w:hAnsi="Arial" w:cs="Arial"/>
          <w:color w:val="000080"/>
          <w:sz w:val="16"/>
          <w:szCs w:val="16"/>
          <w:lang w:val="en-US"/>
        </w:rPr>
        <w:t>concentration in the absence of any cover system.</w:t>
      </w:r>
    </w:p>
    <w:p w:rsidR="00BB371F" w:rsidRPr="00BB371F" w:rsidRDefault="00BB371F" w:rsidP="00BB371F">
      <w:pPr>
        <w:ind w:left="720"/>
        <w:jc w:val="both"/>
        <w:rPr>
          <w:rFonts w:ascii="Arial" w:hAnsi="Arial" w:cs="Arial"/>
          <w:color w:val="000080"/>
          <w:sz w:val="16"/>
          <w:szCs w:val="16"/>
          <w:lang w:val="en-US"/>
        </w:rPr>
      </w:pPr>
      <w:r w:rsidRPr="00BB371F">
        <w:rPr>
          <w:rFonts w:ascii="Arial" w:hAnsi="Arial" w:cs="Arial"/>
          <w:color w:val="000080"/>
          <w:sz w:val="16"/>
          <w:szCs w:val="16"/>
          <w:lang w:val="en-US"/>
        </w:rPr>
        <w:t>Keywords: radon, cover system, tailings, radium, flux, diffusion.</w:t>
      </w:r>
    </w:p>
    <w:p w:rsidR="00BB371F" w:rsidRDefault="00BB371F" w:rsidP="00BB371F">
      <w:pPr>
        <w:jc w:val="both"/>
        <w:rPr>
          <w:rFonts w:ascii="Arial" w:hAnsi="Arial" w:cs="Arial"/>
          <w:color w:val="000080"/>
          <w:sz w:val="20"/>
          <w:lang w:val="en-US"/>
        </w:rPr>
      </w:pPr>
    </w:p>
    <w:p w:rsidR="006043EC" w:rsidRPr="006043EC" w:rsidRDefault="006043EC" w:rsidP="006043EC">
      <w:pPr>
        <w:jc w:val="both"/>
        <w:rPr>
          <w:rFonts w:ascii="Arial" w:hAnsi="Arial" w:cs="Arial"/>
          <w:color w:val="000080"/>
          <w:sz w:val="20"/>
          <w:lang w:val="en-US"/>
        </w:rPr>
      </w:pPr>
    </w:p>
    <w:p w:rsidR="006043EC" w:rsidRDefault="006043EC" w:rsidP="00532553">
      <w:pPr>
        <w:numPr>
          <w:ilvl w:val="0"/>
          <w:numId w:val="76"/>
        </w:numPr>
        <w:jc w:val="both"/>
        <w:rPr>
          <w:rFonts w:ascii="Arial" w:hAnsi="Arial" w:cs="Arial"/>
          <w:color w:val="000080"/>
          <w:sz w:val="20"/>
          <w:lang w:val="en-US"/>
        </w:rPr>
      </w:pPr>
      <w:r w:rsidRPr="006043EC">
        <w:rPr>
          <w:rFonts w:ascii="Arial" w:hAnsi="Arial" w:cs="Arial"/>
          <w:color w:val="000080"/>
          <w:sz w:val="20"/>
          <w:lang w:val="en-US"/>
        </w:rPr>
        <w:t>M. L. Dinis, A. Fiúza, “Exposure assessment to radionuclides transfer in food chain”, in: “Multiple Stressors: A Challenge for the Future”. Series: NATO Science for Peace and Security Series, Subseries: NATO Science for Peace and Security Series C: Environmental Security, pages 309-323, Mothersill, Carmel; Mosse, Irma; Seymour, Colin (Eds.), 2007, Approx. 375 p., Sof</w:t>
      </w:r>
      <w:r w:rsidR="0091170E">
        <w:rPr>
          <w:rFonts w:ascii="Arial" w:hAnsi="Arial" w:cs="Arial"/>
          <w:color w:val="000080"/>
          <w:sz w:val="20"/>
          <w:lang w:val="en-US"/>
        </w:rPr>
        <w:t xml:space="preserve">tcover, ISBN: 978-1-4020-6334-3, </w:t>
      </w:r>
      <w:r w:rsidR="0091170E" w:rsidRPr="0091170E">
        <w:rPr>
          <w:rFonts w:ascii="Arial" w:hAnsi="Arial" w:cs="Arial"/>
          <w:color w:val="000080"/>
          <w:sz w:val="20"/>
          <w:lang w:val="en-US"/>
        </w:rPr>
        <w:t xml:space="preserve">ISI Web of Knowledge: </w:t>
      </w:r>
      <w:r w:rsidR="00187650" w:rsidRPr="00187650">
        <w:rPr>
          <w:rFonts w:ascii="Arial" w:hAnsi="Arial" w:cs="Arial"/>
          <w:color w:val="000080"/>
          <w:sz w:val="20"/>
          <w:lang w:val="en-US"/>
        </w:rPr>
        <w:t>Times Cited: 0</w:t>
      </w:r>
      <w:r w:rsidR="00187650">
        <w:rPr>
          <w:rFonts w:ascii="Arial" w:hAnsi="Arial" w:cs="Arial"/>
          <w:color w:val="000080"/>
          <w:sz w:val="20"/>
          <w:lang w:val="en-US"/>
        </w:rPr>
        <w:t>,</w:t>
      </w:r>
      <w:r w:rsidR="00187650" w:rsidRPr="00187650">
        <w:rPr>
          <w:rFonts w:ascii="Arial" w:hAnsi="Arial" w:cs="Arial"/>
          <w:color w:val="000080"/>
          <w:sz w:val="20"/>
          <w:lang w:val="en-US"/>
        </w:rPr>
        <w:t xml:space="preserve">   References: 12</w:t>
      </w:r>
    </w:p>
    <w:p w:rsidR="00BB371F" w:rsidRDefault="00BB371F" w:rsidP="00BB371F">
      <w:pPr>
        <w:jc w:val="both"/>
        <w:rPr>
          <w:rFonts w:ascii="Arial" w:hAnsi="Arial" w:cs="Arial"/>
          <w:color w:val="000080"/>
          <w:sz w:val="20"/>
          <w:lang w:val="en-US"/>
        </w:rPr>
      </w:pPr>
    </w:p>
    <w:p w:rsidR="00BB371F" w:rsidRPr="00BB371F" w:rsidRDefault="00BB371F" w:rsidP="00BB371F">
      <w:pPr>
        <w:autoSpaceDE w:val="0"/>
        <w:autoSpaceDN w:val="0"/>
        <w:adjustRightInd w:val="0"/>
        <w:ind w:left="737"/>
        <w:jc w:val="both"/>
        <w:rPr>
          <w:rFonts w:ascii="Arial" w:hAnsi="Arial" w:cs="Arial"/>
          <w:color w:val="003366"/>
          <w:sz w:val="16"/>
          <w:szCs w:val="16"/>
        </w:rPr>
      </w:pPr>
      <w:r w:rsidRPr="00BB371F">
        <w:rPr>
          <w:rFonts w:ascii="Arial" w:hAnsi="Arial" w:cs="Arial"/>
          <w:color w:val="003366"/>
          <w:sz w:val="16"/>
          <w:szCs w:val="16"/>
        </w:rPr>
        <w:t>Generally sites with radioactive contamination are also</w:t>
      </w:r>
      <w:r>
        <w:rPr>
          <w:rFonts w:ascii="Arial" w:hAnsi="Arial" w:cs="Arial"/>
          <w:color w:val="003366"/>
          <w:sz w:val="16"/>
          <w:szCs w:val="16"/>
        </w:rPr>
        <w:t xml:space="preserve"> </w:t>
      </w:r>
      <w:r w:rsidRPr="00BB371F">
        <w:rPr>
          <w:rFonts w:ascii="Arial" w:hAnsi="Arial" w:cs="Arial"/>
          <w:color w:val="003366"/>
          <w:sz w:val="16"/>
          <w:szCs w:val="16"/>
        </w:rPr>
        <w:t>simultaneously polluted with many other different toxics, especially heavy</w:t>
      </w:r>
      <w:r>
        <w:rPr>
          <w:rFonts w:ascii="Arial" w:hAnsi="Arial" w:cs="Arial"/>
          <w:color w:val="003366"/>
          <w:sz w:val="16"/>
          <w:szCs w:val="16"/>
        </w:rPr>
        <w:t xml:space="preserve"> </w:t>
      </w:r>
      <w:r w:rsidRPr="00BB371F">
        <w:rPr>
          <w:rFonts w:ascii="Arial" w:hAnsi="Arial" w:cs="Arial"/>
          <w:color w:val="003366"/>
          <w:sz w:val="16"/>
          <w:szCs w:val="16"/>
        </w:rPr>
        <w:t>metals. Besides the radioactivity, these wastes may also hold different amounts</w:t>
      </w:r>
      <w:r>
        <w:rPr>
          <w:rFonts w:ascii="Arial" w:hAnsi="Arial" w:cs="Arial"/>
          <w:color w:val="003366"/>
          <w:sz w:val="16"/>
          <w:szCs w:val="16"/>
        </w:rPr>
        <w:t xml:space="preserve"> </w:t>
      </w:r>
      <w:r w:rsidRPr="00BB371F">
        <w:rPr>
          <w:rFonts w:ascii="Arial" w:hAnsi="Arial" w:cs="Arial"/>
          <w:color w:val="003366"/>
          <w:sz w:val="16"/>
          <w:szCs w:val="16"/>
        </w:rPr>
        <w:t>of chemicals, toxic pollutants and precipitates. The radionuclides released into</w:t>
      </w:r>
      <w:r>
        <w:rPr>
          <w:rFonts w:ascii="Arial" w:hAnsi="Arial" w:cs="Arial"/>
          <w:color w:val="003366"/>
          <w:sz w:val="16"/>
          <w:szCs w:val="16"/>
        </w:rPr>
        <w:t xml:space="preserve"> </w:t>
      </w:r>
      <w:r w:rsidRPr="00BB371F">
        <w:rPr>
          <w:rFonts w:ascii="Arial" w:hAnsi="Arial" w:cs="Arial"/>
          <w:color w:val="003366"/>
          <w:sz w:val="16"/>
          <w:szCs w:val="16"/>
        </w:rPr>
        <w:t>the environment can give rise to human exposure by the transport through the</w:t>
      </w:r>
      <w:r>
        <w:rPr>
          <w:rFonts w:ascii="Arial" w:hAnsi="Arial" w:cs="Arial"/>
          <w:color w:val="003366"/>
          <w:sz w:val="16"/>
          <w:szCs w:val="16"/>
        </w:rPr>
        <w:t xml:space="preserve"> </w:t>
      </w:r>
      <w:r w:rsidRPr="00BB371F">
        <w:rPr>
          <w:rFonts w:ascii="Arial" w:hAnsi="Arial" w:cs="Arial"/>
          <w:color w:val="003366"/>
          <w:sz w:val="16"/>
          <w:szCs w:val="16"/>
        </w:rPr>
        <w:t>atmosphere, aquatic systems or through soil sub-compartments. The exposure</w:t>
      </w:r>
      <w:r>
        <w:rPr>
          <w:rFonts w:ascii="Arial" w:hAnsi="Arial" w:cs="Arial"/>
          <w:color w:val="003366"/>
          <w:sz w:val="16"/>
          <w:szCs w:val="16"/>
        </w:rPr>
        <w:t xml:space="preserve"> </w:t>
      </w:r>
      <w:r w:rsidRPr="00BB371F">
        <w:rPr>
          <w:rFonts w:ascii="Arial" w:hAnsi="Arial" w:cs="Arial"/>
          <w:color w:val="003366"/>
          <w:sz w:val="16"/>
          <w:szCs w:val="16"/>
        </w:rPr>
        <w:t>may result from direct inhalation of contaminated air or ingestion of</w:t>
      </w:r>
      <w:r>
        <w:rPr>
          <w:rFonts w:ascii="Arial" w:hAnsi="Arial" w:cs="Arial"/>
          <w:color w:val="003366"/>
          <w:sz w:val="16"/>
          <w:szCs w:val="16"/>
        </w:rPr>
        <w:t xml:space="preserve"> </w:t>
      </w:r>
      <w:r w:rsidRPr="00BB371F">
        <w:rPr>
          <w:rFonts w:ascii="Arial" w:hAnsi="Arial" w:cs="Arial"/>
          <w:color w:val="003366"/>
          <w:sz w:val="16"/>
          <w:szCs w:val="16"/>
        </w:rPr>
        <w:t>contaminated water, or from a less direct pathway, the ingestion of</w:t>
      </w:r>
      <w:r>
        <w:rPr>
          <w:rFonts w:ascii="Arial" w:hAnsi="Arial" w:cs="Arial"/>
          <w:color w:val="003366"/>
          <w:sz w:val="16"/>
          <w:szCs w:val="16"/>
        </w:rPr>
        <w:t xml:space="preserve"> </w:t>
      </w:r>
      <w:r w:rsidRPr="00BB371F">
        <w:rPr>
          <w:rFonts w:ascii="Arial" w:hAnsi="Arial" w:cs="Arial"/>
          <w:color w:val="003366"/>
          <w:sz w:val="16"/>
          <w:szCs w:val="16"/>
        </w:rPr>
        <w:t>contaminated food products. Contamination of the trophic chain by</w:t>
      </w:r>
      <w:r>
        <w:rPr>
          <w:rFonts w:ascii="Arial" w:hAnsi="Arial" w:cs="Arial"/>
          <w:color w:val="003366"/>
          <w:sz w:val="16"/>
          <w:szCs w:val="16"/>
        </w:rPr>
        <w:t xml:space="preserve"> </w:t>
      </w:r>
      <w:r w:rsidRPr="00BB371F">
        <w:rPr>
          <w:rFonts w:ascii="Arial" w:hAnsi="Arial" w:cs="Arial"/>
          <w:color w:val="003366"/>
          <w:sz w:val="16"/>
          <w:szCs w:val="16"/>
        </w:rPr>
        <w:t>radionuclides released into the environment will be a component of human</w:t>
      </w:r>
      <w:r>
        <w:rPr>
          <w:rFonts w:ascii="Arial" w:hAnsi="Arial" w:cs="Arial"/>
          <w:color w:val="003366"/>
          <w:sz w:val="16"/>
          <w:szCs w:val="16"/>
        </w:rPr>
        <w:t xml:space="preserve"> </w:t>
      </w:r>
      <w:r w:rsidRPr="00BB371F">
        <w:rPr>
          <w:rFonts w:ascii="Arial" w:hAnsi="Arial" w:cs="Arial"/>
          <w:color w:val="003366"/>
          <w:sz w:val="16"/>
          <w:szCs w:val="16"/>
        </w:rPr>
        <w:t>exposure to ionizing radiations by transferring the radionuclides into animal</w:t>
      </w:r>
      <w:r>
        <w:rPr>
          <w:rFonts w:ascii="Arial" w:hAnsi="Arial" w:cs="Arial"/>
          <w:color w:val="003366"/>
          <w:sz w:val="16"/>
          <w:szCs w:val="16"/>
        </w:rPr>
        <w:t xml:space="preserve"> </w:t>
      </w:r>
      <w:r w:rsidRPr="00BB371F">
        <w:rPr>
          <w:rFonts w:ascii="Arial" w:hAnsi="Arial" w:cs="Arial"/>
          <w:color w:val="003366"/>
          <w:sz w:val="16"/>
          <w:szCs w:val="16"/>
        </w:rPr>
        <w:t>products that are components of the human diet. This can occur by first</w:t>
      </w:r>
      <w:r>
        <w:rPr>
          <w:rFonts w:ascii="Arial" w:hAnsi="Arial" w:cs="Arial"/>
          <w:color w:val="003366"/>
          <w:sz w:val="16"/>
          <w:szCs w:val="16"/>
        </w:rPr>
        <w:t xml:space="preserve"> </w:t>
      </w:r>
      <w:r w:rsidRPr="00BB371F">
        <w:rPr>
          <w:rFonts w:ascii="Arial" w:hAnsi="Arial" w:cs="Arial"/>
          <w:color w:val="003366"/>
          <w:sz w:val="16"/>
          <w:szCs w:val="16"/>
        </w:rPr>
        <w:t>ingestion of contaminated pasture by animals and then by ingestion of animal</w:t>
      </w:r>
      <w:r>
        <w:rPr>
          <w:rFonts w:ascii="Arial" w:hAnsi="Arial" w:cs="Arial"/>
          <w:color w:val="003366"/>
          <w:sz w:val="16"/>
          <w:szCs w:val="16"/>
        </w:rPr>
        <w:t xml:space="preserve"> </w:t>
      </w:r>
      <w:r w:rsidRPr="00BB371F">
        <w:rPr>
          <w:rFonts w:ascii="Arial" w:hAnsi="Arial" w:cs="Arial"/>
          <w:color w:val="003366"/>
          <w:sz w:val="16"/>
          <w:szCs w:val="16"/>
        </w:rPr>
        <w:t>products contaminated. The relevant incorporation of the radionuclides into</w:t>
      </w:r>
    </w:p>
    <w:p w:rsidR="00BB371F" w:rsidRPr="00BB371F" w:rsidRDefault="00BB371F" w:rsidP="00BB371F">
      <w:pPr>
        <w:autoSpaceDE w:val="0"/>
        <w:autoSpaceDN w:val="0"/>
        <w:adjustRightInd w:val="0"/>
        <w:ind w:left="720"/>
        <w:jc w:val="both"/>
        <w:rPr>
          <w:rFonts w:ascii="Arial" w:hAnsi="Arial" w:cs="Arial"/>
          <w:color w:val="003366"/>
          <w:sz w:val="16"/>
          <w:szCs w:val="16"/>
        </w:rPr>
      </w:pPr>
      <w:r w:rsidRPr="00BB371F">
        <w:rPr>
          <w:rFonts w:ascii="Arial" w:hAnsi="Arial" w:cs="Arial"/>
          <w:color w:val="003366"/>
          <w:sz w:val="16"/>
          <w:szCs w:val="16"/>
        </w:rPr>
        <w:t>cow’s milk is usually due to the ingestion of contaminated pasture. This transfer</w:t>
      </w:r>
      <w:r>
        <w:rPr>
          <w:rFonts w:ascii="Arial" w:hAnsi="Arial" w:cs="Arial"/>
          <w:color w:val="003366"/>
          <w:sz w:val="16"/>
          <w:szCs w:val="16"/>
        </w:rPr>
        <w:t xml:space="preserve"> </w:t>
      </w:r>
      <w:r w:rsidRPr="00BB371F">
        <w:rPr>
          <w:rFonts w:ascii="Arial" w:hAnsi="Arial" w:cs="Arial"/>
          <w:color w:val="003366"/>
          <w:sz w:val="16"/>
          <w:szCs w:val="16"/>
        </w:rPr>
        <w:t xml:space="preserve">process is often called the </w:t>
      </w:r>
      <w:r w:rsidRPr="00BB371F">
        <w:rPr>
          <w:rFonts w:ascii="Arial" w:hAnsi="Arial" w:cs="Arial"/>
          <w:i/>
          <w:iCs/>
          <w:color w:val="003366"/>
          <w:sz w:val="16"/>
          <w:szCs w:val="16"/>
        </w:rPr>
        <w:t xml:space="preserve">pasture-cow-milk </w:t>
      </w:r>
      <w:r w:rsidRPr="00BB371F">
        <w:rPr>
          <w:rFonts w:ascii="Arial" w:hAnsi="Arial" w:cs="Arial"/>
          <w:color w:val="003366"/>
          <w:sz w:val="16"/>
          <w:szCs w:val="16"/>
        </w:rPr>
        <w:t>exposure route. A compartment</w:t>
      </w:r>
      <w:r>
        <w:rPr>
          <w:rFonts w:ascii="Arial" w:hAnsi="Arial" w:cs="Arial"/>
          <w:color w:val="003366"/>
          <w:sz w:val="16"/>
          <w:szCs w:val="16"/>
        </w:rPr>
        <w:t xml:space="preserve"> </w:t>
      </w:r>
      <w:r w:rsidRPr="00BB371F">
        <w:rPr>
          <w:rFonts w:ascii="Arial" w:hAnsi="Arial" w:cs="Arial"/>
          <w:color w:val="003366"/>
          <w:sz w:val="16"/>
          <w:szCs w:val="16"/>
        </w:rPr>
        <w:t>dynamic model is presented to describe mathematically the radium</w:t>
      </w:r>
      <w:r>
        <w:rPr>
          <w:rFonts w:ascii="Arial" w:hAnsi="Arial" w:cs="Arial"/>
          <w:color w:val="003366"/>
          <w:sz w:val="16"/>
          <w:szCs w:val="16"/>
        </w:rPr>
        <w:t xml:space="preserve"> B</w:t>
      </w:r>
      <w:r w:rsidRPr="00BB371F">
        <w:rPr>
          <w:rFonts w:ascii="Arial" w:hAnsi="Arial" w:cs="Arial"/>
          <w:color w:val="003366"/>
          <w:sz w:val="16"/>
          <w:szCs w:val="16"/>
        </w:rPr>
        <w:t>ehaviour in</w:t>
      </w:r>
      <w:r>
        <w:rPr>
          <w:rFonts w:ascii="Arial" w:hAnsi="Arial" w:cs="Arial"/>
          <w:color w:val="003366"/>
          <w:sz w:val="16"/>
          <w:szCs w:val="16"/>
        </w:rPr>
        <w:t xml:space="preserve"> </w:t>
      </w:r>
      <w:r w:rsidRPr="00BB371F">
        <w:rPr>
          <w:rFonts w:ascii="Arial" w:hAnsi="Arial" w:cs="Arial"/>
          <w:color w:val="003366"/>
          <w:sz w:val="16"/>
          <w:szCs w:val="16"/>
        </w:rPr>
        <w:t xml:space="preserve">the </w:t>
      </w:r>
      <w:r w:rsidRPr="00BB371F">
        <w:rPr>
          <w:rFonts w:ascii="Arial" w:hAnsi="Arial" w:cs="Arial"/>
          <w:i/>
          <w:iCs/>
          <w:color w:val="003366"/>
          <w:sz w:val="16"/>
          <w:szCs w:val="16"/>
        </w:rPr>
        <w:t xml:space="preserve">pasture-cow-milk </w:t>
      </w:r>
      <w:r w:rsidRPr="00BB371F">
        <w:rPr>
          <w:rFonts w:ascii="Arial" w:hAnsi="Arial" w:cs="Arial"/>
          <w:color w:val="003366"/>
          <w:sz w:val="16"/>
          <w:szCs w:val="16"/>
        </w:rPr>
        <w:t>exposure route and predict the activity concentration in</w:t>
      </w:r>
      <w:r>
        <w:rPr>
          <w:rFonts w:ascii="Arial" w:hAnsi="Arial" w:cs="Arial"/>
          <w:color w:val="003366"/>
          <w:sz w:val="16"/>
          <w:szCs w:val="16"/>
        </w:rPr>
        <w:t xml:space="preserve"> </w:t>
      </w:r>
      <w:r w:rsidRPr="00BB371F">
        <w:rPr>
          <w:rFonts w:ascii="Arial" w:hAnsi="Arial" w:cs="Arial"/>
          <w:color w:val="003366"/>
          <w:sz w:val="16"/>
          <w:szCs w:val="16"/>
        </w:rPr>
        <w:t>each compartment. The dynamic model is defined by a system of linear</w:t>
      </w:r>
      <w:r>
        <w:rPr>
          <w:rFonts w:ascii="Arial" w:hAnsi="Arial" w:cs="Arial"/>
          <w:color w:val="003366"/>
          <w:sz w:val="16"/>
          <w:szCs w:val="16"/>
        </w:rPr>
        <w:t xml:space="preserve"> </w:t>
      </w:r>
      <w:r w:rsidRPr="00BB371F">
        <w:rPr>
          <w:rFonts w:ascii="Arial" w:hAnsi="Arial" w:cs="Arial"/>
          <w:color w:val="003366"/>
          <w:sz w:val="16"/>
          <w:szCs w:val="16"/>
        </w:rPr>
        <w:t>differential equations with constant coefficients based in a mass balance</w:t>
      </w:r>
      <w:r>
        <w:rPr>
          <w:rFonts w:ascii="Arial" w:hAnsi="Arial" w:cs="Arial"/>
          <w:color w:val="003366"/>
          <w:sz w:val="16"/>
          <w:szCs w:val="16"/>
        </w:rPr>
        <w:t xml:space="preserve"> </w:t>
      </w:r>
      <w:r w:rsidRPr="00BB371F">
        <w:rPr>
          <w:rFonts w:ascii="Arial" w:hAnsi="Arial" w:cs="Arial"/>
          <w:color w:val="003366"/>
          <w:sz w:val="16"/>
          <w:szCs w:val="16"/>
        </w:rPr>
        <w:t>concept. For each compartment a transient mass balance equation defines the</w:t>
      </w:r>
      <w:r>
        <w:rPr>
          <w:rFonts w:ascii="Arial" w:hAnsi="Arial" w:cs="Arial"/>
          <w:color w:val="003366"/>
          <w:sz w:val="16"/>
          <w:szCs w:val="16"/>
        </w:rPr>
        <w:t xml:space="preserve"> </w:t>
      </w:r>
      <w:r w:rsidRPr="00BB371F">
        <w:rPr>
          <w:rFonts w:ascii="Arial" w:hAnsi="Arial" w:cs="Arial"/>
          <w:color w:val="003366"/>
          <w:sz w:val="16"/>
          <w:szCs w:val="16"/>
        </w:rPr>
        <w:t>relations between the inner transformations and the input and output fluxes. The</w:t>
      </w:r>
      <w:r>
        <w:rPr>
          <w:rFonts w:ascii="Arial" w:hAnsi="Arial" w:cs="Arial"/>
          <w:color w:val="003366"/>
          <w:sz w:val="16"/>
          <w:szCs w:val="16"/>
        </w:rPr>
        <w:t xml:space="preserve"> </w:t>
      </w:r>
      <w:r w:rsidRPr="00BB371F">
        <w:rPr>
          <w:rFonts w:ascii="Arial" w:hAnsi="Arial" w:cs="Arial"/>
          <w:color w:val="003366"/>
          <w:sz w:val="16"/>
          <w:szCs w:val="16"/>
        </w:rPr>
        <w:t>concentration within each compartment is then transcribed to doses values</w:t>
      </w:r>
      <w:r>
        <w:rPr>
          <w:rFonts w:ascii="Arial" w:hAnsi="Arial" w:cs="Arial"/>
          <w:color w:val="003366"/>
          <w:sz w:val="16"/>
          <w:szCs w:val="16"/>
        </w:rPr>
        <w:t xml:space="preserve"> </w:t>
      </w:r>
      <w:r w:rsidRPr="00BB371F">
        <w:rPr>
          <w:rFonts w:ascii="Arial" w:hAnsi="Arial" w:cs="Arial"/>
          <w:color w:val="003366"/>
          <w:sz w:val="16"/>
          <w:szCs w:val="16"/>
        </w:rPr>
        <w:t>based on a simplified exposure pathway and a pre-defined critical group.</w:t>
      </w:r>
    </w:p>
    <w:p w:rsidR="00BB371F" w:rsidRPr="00BB371F" w:rsidRDefault="00BB371F" w:rsidP="00BB371F">
      <w:pPr>
        <w:ind w:left="720"/>
        <w:jc w:val="both"/>
        <w:rPr>
          <w:rFonts w:ascii="Arial" w:hAnsi="Arial" w:cs="Arial"/>
          <w:color w:val="003366"/>
          <w:sz w:val="16"/>
          <w:szCs w:val="16"/>
        </w:rPr>
      </w:pPr>
      <w:r w:rsidRPr="00BB371F">
        <w:rPr>
          <w:rFonts w:ascii="Arial" w:hAnsi="Arial" w:cs="Arial"/>
          <w:color w:val="003366"/>
          <w:sz w:val="16"/>
          <w:szCs w:val="16"/>
        </w:rPr>
        <w:t>Keywords: exposure assessment, radium, dynamic model, differential equations</w:t>
      </w:r>
    </w:p>
    <w:p w:rsidR="006043EC" w:rsidRDefault="006043EC" w:rsidP="006043EC">
      <w:pPr>
        <w:jc w:val="both"/>
        <w:rPr>
          <w:rFonts w:ascii="Arial" w:hAnsi="Arial" w:cs="Arial"/>
          <w:color w:val="000080"/>
          <w:sz w:val="20"/>
          <w:lang w:val="en-US"/>
        </w:rPr>
      </w:pPr>
    </w:p>
    <w:p w:rsidR="001A2324" w:rsidRDefault="004A69CF" w:rsidP="001A2324">
      <w:pPr>
        <w:jc w:val="center"/>
        <w:rPr>
          <w:rFonts w:ascii="Arial" w:hAnsi="Arial" w:cs="Arial"/>
          <w:color w:val="000080"/>
          <w:sz w:val="20"/>
          <w:lang w:val="en-US"/>
        </w:rPr>
      </w:pPr>
      <w:r>
        <w:rPr>
          <w:rFonts w:ascii="Arial" w:hAnsi="Arial" w:cs="Arial"/>
          <w:noProof/>
          <w:color w:val="333333"/>
          <w:sz w:val="18"/>
          <w:szCs w:val="18"/>
          <w:lang w:val="pt-PT"/>
        </w:rPr>
        <w:lastRenderedPageBreak/>
        <w:drawing>
          <wp:inline distT="0" distB="0" distL="0" distR="0">
            <wp:extent cx="1343025" cy="2066925"/>
            <wp:effectExtent l="19050" t="0" r="9525" b="0"/>
            <wp:docPr id="10" name="Picture 10" descr="1402063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402063342"/>
                    <pic:cNvPicPr>
                      <a:picLocks noChangeAspect="1" noChangeArrowheads="1"/>
                    </pic:cNvPicPr>
                  </pic:nvPicPr>
                  <pic:blipFill>
                    <a:blip r:embed="rId25" cstate="print"/>
                    <a:srcRect/>
                    <a:stretch>
                      <a:fillRect/>
                    </a:stretch>
                  </pic:blipFill>
                  <pic:spPr bwMode="auto">
                    <a:xfrm>
                      <a:off x="0" y="0"/>
                      <a:ext cx="1343025" cy="2066925"/>
                    </a:xfrm>
                    <a:prstGeom prst="rect">
                      <a:avLst/>
                    </a:prstGeom>
                    <a:noFill/>
                    <a:ln w="9525">
                      <a:noFill/>
                      <a:miter lim="800000"/>
                      <a:headEnd/>
                      <a:tailEnd/>
                    </a:ln>
                  </pic:spPr>
                </pic:pic>
              </a:graphicData>
            </a:graphic>
          </wp:inline>
        </w:drawing>
      </w:r>
    </w:p>
    <w:p w:rsidR="001A2324" w:rsidRDefault="001A2324" w:rsidP="006043EC">
      <w:pPr>
        <w:jc w:val="both"/>
        <w:rPr>
          <w:rFonts w:ascii="Arial" w:hAnsi="Arial" w:cs="Arial"/>
          <w:color w:val="000080"/>
          <w:sz w:val="20"/>
          <w:lang w:val="en-US"/>
        </w:rPr>
      </w:pPr>
    </w:p>
    <w:p w:rsidR="006043EC" w:rsidRPr="00B33BBF" w:rsidRDefault="006043EC">
      <w:pPr>
        <w:tabs>
          <w:tab w:val="left" w:pos="-720"/>
        </w:tabs>
        <w:suppressAutoHyphens/>
        <w:jc w:val="both"/>
        <w:rPr>
          <w:rFonts w:ascii="Arial" w:hAnsi="Arial"/>
          <w:b/>
          <w:color w:val="000080"/>
          <w:spacing w:val="-3"/>
          <w:sz w:val="20"/>
          <w:lang w:val="en-US"/>
        </w:rPr>
      </w:pPr>
    </w:p>
    <w:p w:rsidR="00DA40F0" w:rsidRPr="006043EC" w:rsidRDefault="00DB728D" w:rsidP="00532553">
      <w:pPr>
        <w:numPr>
          <w:ilvl w:val="0"/>
          <w:numId w:val="75"/>
        </w:numPr>
        <w:tabs>
          <w:tab w:val="left" w:pos="-720"/>
        </w:tabs>
        <w:suppressAutoHyphens/>
        <w:ind w:left="720" w:right="720" w:hanging="720"/>
        <w:jc w:val="both"/>
        <w:rPr>
          <w:rFonts w:ascii="Arial" w:hAnsi="Arial"/>
          <w:color w:val="000080"/>
          <w:spacing w:val="-3"/>
          <w:sz w:val="20"/>
        </w:rPr>
      </w:pPr>
      <w:r w:rsidRPr="00DB728D">
        <w:rPr>
          <w:rFonts w:ascii="Arial" w:hAnsi="Arial"/>
          <w:color w:val="000080"/>
          <w:spacing w:val="-3"/>
          <w:sz w:val="20"/>
        </w:rPr>
        <w:t>M.L. Dinis, A. Fiúza,</w:t>
      </w:r>
      <w:r w:rsidRPr="00DB728D">
        <w:rPr>
          <w:rFonts w:ascii="Arial" w:hAnsi="Arial"/>
          <w:b/>
          <w:color w:val="000080"/>
          <w:spacing w:val="-3"/>
          <w:sz w:val="20"/>
        </w:rPr>
        <w:t xml:space="preserve"> </w:t>
      </w:r>
      <w:r w:rsidR="006043EC" w:rsidRPr="006043EC">
        <w:rPr>
          <w:rFonts w:ascii="Arial" w:hAnsi="Arial"/>
          <w:color w:val="000080"/>
          <w:spacing w:val="-3"/>
          <w:sz w:val="20"/>
        </w:rPr>
        <w:t>“</w:t>
      </w:r>
      <w:r w:rsidR="006043EC" w:rsidRPr="00663E39">
        <w:rPr>
          <w:rFonts w:ascii="Arial" w:hAnsi="Arial"/>
          <w:b/>
          <w:color w:val="000080"/>
          <w:spacing w:val="-3"/>
          <w:sz w:val="20"/>
        </w:rPr>
        <w:t>Models for the transfer of radionuclides in the food chain”, in: "International Conference on Environmental Radioactivity from Measurements and Assessments to Regulation</w:t>
      </w:r>
      <w:r w:rsidR="006043EC" w:rsidRPr="006043EC">
        <w:rPr>
          <w:rFonts w:ascii="Arial" w:hAnsi="Arial"/>
          <w:color w:val="000080"/>
          <w:spacing w:val="-3"/>
          <w:sz w:val="20"/>
        </w:rPr>
        <w:t>”, 23-27 April 2007, Vienna, Austria, Book of Extended Synopses, pages 323-323, IAEA-CN-145</w:t>
      </w:r>
      <w:r w:rsidR="005D3CBB">
        <w:rPr>
          <w:rFonts w:ascii="Arial" w:hAnsi="Arial"/>
          <w:color w:val="000080"/>
          <w:spacing w:val="-3"/>
          <w:sz w:val="20"/>
        </w:rPr>
        <w:t>.</w:t>
      </w:r>
    </w:p>
    <w:p w:rsidR="00DB728D" w:rsidRPr="00391EA9" w:rsidRDefault="00DB728D" w:rsidP="00391EA9">
      <w:pPr>
        <w:tabs>
          <w:tab w:val="left" w:pos="-720"/>
        </w:tabs>
        <w:suppressAutoHyphens/>
        <w:ind w:left="720"/>
        <w:jc w:val="both"/>
        <w:rPr>
          <w:rFonts w:ascii="Arial" w:hAnsi="Arial"/>
          <w:color w:val="000080"/>
          <w:spacing w:val="-3"/>
          <w:sz w:val="20"/>
        </w:rPr>
      </w:pPr>
    </w:p>
    <w:p w:rsidR="00391EA9" w:rsidRPr="00391EA9" w:rsidRDefault="00391EA9" w:rsidP="00391EA9">
      <w:pPr>
        <w:tabs>
          <w:tab w:val="left" w:pos="-720"/>
        </w:tabs>
        <w:suppressAutoHyphens/>
        <w:ind w:left="720"/>
        <w:jc w:val="both"/>
        <w:rPr>
          <w:rFonts w:ascii="Arial" w:hAnsi="Arial"/>
          <w:color w:val="000080"/>
          <w:spacing w:val="-3"/>
          <w:sz w:val="16"/>
          <w:szCs w:val="16"/>
        </w:rPr>
      </w:pPr>
      <w:r w:rsidRPr="00391EA9">
        <w:rPr>
          <w:rFonts w:ascii="Arial" w:hAnsi="Arial"/>
          <w:color w:val="000080"/>
          <w:spacing w:val="-3"/>
          <w:sz w:val="16"/>
          <w:szCs w:val="16"/>
        </w:rPr>
        <w:t>A dynamic compartment model is proposed to describe mathematically the radionuclide transfer to the food chain, following an initial radionuclide deposition. It predicts the activity within each sub-compartment considered for the pasture-cow-milk exposure route. The generic model is divided in two main sub-models allowing for the possibility of considering the animal as a global compartment being the concentration estimated for the whole body, or alternatively  considering the inner distribution within the cow.</w:t>
      </w:r>
    </w:p>
    <w:p w:rsidR="00391EA9" w:rsidRPr="00391EA9" w:rsidRDefault="00391EA9" w:rsidP="00391EA9">
      <w:pPr>
        <w:tabs>
          <w:tab w:val="left" w:pos="-720"/>
        </w:tabs>
        <w:suppressAutoHyphens/>
        <w:ind w:left="720"/>
        <w:jc w:val="both"/>
        <w:rPr>
          <w:rFonts w:ascii="Arial" w:hAnsi="Arial"/>
          <w:color w:val="000080"/>
          <w:spacing w:val="-3"/>
          <w:sz w:val="16"/>
          <w:szCs w:val="16"/>
        </w:rPr>
      </w:pPr>
      <w:r w:rsidRPr="00391EA9">
        <w:rPr>
          <w:rFonts w:ascii="Arial" w:hAnsi="Arial"/>
          <w:color w:val="000080"/>
          <w:spacing w:val="-3"/>
          <w:sz w:val="16"/>
          <w:szCs w:val="16"/>
        </w:rPr>
        <w:t>The conception of the models is based in first-order transfer rates from one compartment to the next using simple mass balance and rate equations. The dynamic model is defined by a system of linear differential equations with constant coefficients describing the mass balances in the different compartments, taking into account the fluxes in and out and the radionuclides decay inside each compartment. The fluxes between the compartments are estimated considering transfer rates proportional to the amount of the radionuclide in the compartment. The transfer coefficients for the sub-compartments within the cow are combined with the respective biological half-lives.</w:t>
      </w:r>
    </w:p>
    <w:p w:rsidR="00391EA9" w:rsidRPr="00391EA9" w:rsidRDefault="00391EA9" w:rsidP="00391EA9">
      <w:pPr>
        <w:tabs>
          <w:tab w:val="left" w:pos="-720"/>
        </w:tabs>
        <w:suppressAutoHyphens/>
        <w:ind w:left="720"/>
        <w:jc w:val="both"/>
        <w:rPr>
          <w:rFonts w:ascii="Arial" w:hAnsi="Arial"/>
          <w:color w:val="000080"/>
          <w:spacing w:val="-3"/>
          <w:sz w:val="16"/>
          <w:szCs w:val="16"/>
        </w:rPr>
      </w:pPr>
      <w:r w:rsidRPr="00391EA9">
        <w:rPr>
          <w:rFonts w:ascii="Arial" w:hAnsi="Arial"/>
          <w:color w:val="000080"/>
          <w:spacing w:val="-3"/>
          <w:sz w:val="16"/>
          <w:szCs w:val="16"/>
        </w:rPr>
        <w:t>The first model considered for the radionuclide transport through the food chain considers as initial state a contaminated pasture that is consumed by a cow that produces a certain quantity of milk. A more sophisticated model is also described taking into account the spread of radionuclides within the cow by including the sub-compartments related to the organs involved in the distribution: The scheme for the conceptual model describing the radionuclide transfer within the cow was adapted from the International Commission on Radiological Protection biokinetic models [2].</w:t>
      </w:r>
    </w:p>
    <w:p w:rsidR="00391EA9" w:rsidRPr="00391EA9" w:rsidRDefault="00391EA9" w:rsidP="00391EA9">
      <w:pPr>
        <w:tabs>
          <w:tab w:val="left" w:pos="-720"/>
        </w:tabs>
        <w:suppressAutoHyphens/>
        <w:ind w:left="720"/>
        <w:jc w:val="both"/>
        <w:rPr>
          <w:rFonts w:ascii="Arial" w:hAnsi="Arial"/>
          <w:color w:val="000080"/>
          <w:spacing w:val="-3"/>
          <w:sz w:val="16"/>
          <w:szCs w:val="16"/>
        </w:rPr>
      </w:pPr>
      <w:r w:rsidRPr="00391EA9">
        <w:rPr>
          <w:rFonts w:ascii="Arial" w:hAnsi="Arial"/>
          <w:color w:val="000080"/>
          <w:spacing w:val="-3"/>
          <w:sz w:val="16"/>
          <w:szCs w:val="16"/>
        </w:rPr>
        <w:t>The system of differential equations was written in the standard matrix form used in the space state approach and solved numerically using Matlab. The continuous time models are composed by the state vector and by the input and output vectors. The outputs of the system are quantities that can be measured or observed and the output vector is a linear combination of the state and of the input, often called the observation vector that is represented by the observation equation.</w:t>
      </w:r>
    </w:p>
    <w:p w:rsidR="00391EA9" w:rsidRPr="00391EA9" w:rsidRDefault="00391EA9" w:rsidP="00391EA9">
      <w:pPr>
        <w:tabs>
          <w:tab w:val="left" w:pos="-720"/>
        </w:tabs>
        <w:suppressAutoHyphens/>
        <w:ind w:left="720"/>
        <w:jc w:val="both"/>
        <w:rPr>
          <w:rFonts w:ascii="Arial" w:hAnsi="Arial"/>
          <w:color w:val="000080"/>
          <w:spacing w:val="-3"/>
          <w:sz w:val="16"/>
          <w:szCs w:val="16"/>
        </w:rPr>
      </w:pPr>
      <w:r w:rsidRPr="00391EA9">
        <w:rPr>
          <w:rFonts w:ascii="Arial" w:hAnsi="Arial"/>
          <w:color w:val="000080"/>
          <w:spacing w:val="-3"/>
          <w:sz w:val="16"/>
          <w:szCs w:val="16"/>
        </w:rPr>
        <w:t>A simulation was done for a constant radionuclide input in a specific case study [1]. The necessary parameters were adopted from different sources: some parameters were adopted from measurements referring to a particular contaminated site [1] and others were adopted from published data on radionuclide behavior in animals, such as distribution or retention in different organs and tissues and subsequent excretion routes [3]. The unknown parameters were estimated from available data. Radionuclides transfer rates within the cow were selected from specialized literature [2, 3 and 4].</w:t>
      </w:r>
    </w:p>
    <w:p w:rsidR="00391EA9" w:rsidRPr="00391EA9" w:rsidRDefault="00391EA9" w:rsidP="00391EA9">
      <w:pPr>
        <w:tabs>
          <w:tab w:val="left" w:pos="-720"/>
        </w:tabs>
        <w:suppressAutoHyphens/>
        <w:ind w:left="720"/>
        <w:jc w:val="both"/>
        <w:rPr>
          <w:rFonts w:ascii="Arial" w:hAnsi="Arial"/>
          <w:color w:val="000080"/>
          <w:spacing w:val="-3"/>
          <w:sz w:val="16"/>
          <w:szCs w:val="16"/>
        </w:rPr>
      </w:pPr>
      <w:r w:rsidRPr="00391EA9">
        <w:rPr>
          <w:rFonts w:ascii="Arial" w:hAnsi="Arial"/>
          <w:color w:val="000080"/>
          <w:spacing w:val="-3"/>
          <w:sz w:val="16"/>
          <w:szCs w:val="16"/>
        </w:rPr>
        <w:t>The exploration of the model can be applied to uranium, thorium, lead and polonium considering the available data for the necessary model parameters. The model output represents the time variation for the considered radionuclide in the pasture-cow-milk exposure route and also its distribution within the cow. A complete simulation was already done for radium and will be published elsewhere [5].</w:t>
      </w:r>
    </w:p>
    <w:p w:rsidR="00391EA9" w:rsidRPr="00DB728D" w:rsidRDefault="00391EA9" w:rsidP="00DA40F0">
      <w:pPr>
        <w:tabs>
          <w:tab w:val="left" w:pos="-720"/>
        </w:tabs>
        <w:suppressAutoHyphens/>
        <w:jc w:val="both"/>
        <w:rPr>
          <w:rFonts w:ascii="Arial" w:hAnsi="Arial"/>
          <w:b/>
          <w:color w:val="000080"/>
          <w:spacing w:val="-3"/>
          <w:sz w:val="20"/>
        </w:rPr>
      </w:pPr>
    </w:p>
    <w:p w:rsidR="0073572F" w:rsidRDefault="0073572F" w:rsidP="00532553">
      <w:pPr>
        <w:pStyle w:val="Heading5"/>
        <w:numPr>
          <w:ilvl w:val="0"/>
          <w:numId w:val="72"/>
        </w:numPr>
        <w:ind w:right="720"/>
        <w:rPr>
          <w:b w:val="0"/>
        </w:rPr>
      </w:pPr>
      <w:r w:rsidRPr="00B14892">
        <w:rPr>
          <w:b w:val="0"/>
        </w:rPr>
        <w:t>M. L. Dinis and A. Fiúza</w:t>
      </w:r>
      <w:r>
        <w:rPr>
          <w:b w:val="0"/>
        </w:rPr>
        <w:t>, “</w:t>
      </w:r>
      <w:r w:rsidRPr="0073572F">
        <w:t>Modeling the Transfer and Fate of Contaminants in the Environment: Soil, Water and Air</w:t>
      </w:r>
      <w:r>
        <w:rPr>
          <w:b w:val="0"/>
        </w:rPr>
        <w:t xml:space="preserve">”, in </w:t>
      </w:r>
      <w:smartTag w:uri="urn:schemas-microsoft-com:office:smarttags" w:element="PersonName">
        <w:r>
          <w:t>Chemicals</w:t>
        </w:r>
      </w:smartTag>
      <w:r>
        <w:t xml:space="preserve"> as Intentional and Accidental Global Environmental Threats</w:t>
      </w:r>
      <w:r w:rsidRPr="0073572F">
        <w:rPr>
          <w:b w:val="0"/>
        </w:rPr>
        <w:t>, L. Simeonov and E. Chirila Editors</w:t>
      </w:r>
      <w:r>
        <w:rPr>
          <w:b w:val="0"/>
        </w:rPr>
        <w:t>, Springer</w:t>
      </w:r>
      <w:r w:rsidR="00262937">
        <w:rPr>
          <w:b w:val="0"/>
        </w:rPr>
        <w:t xml:space="preserve">, </w:t>
      </w:r>
      <w:r w:rsidR="00262937" w:rsidRPr="008A7121">
        <w:rPr>
          <w:b w:val="0"/>
        </w:rPr>
        <w:t>ISBN-10: 1-4020-5097-6</w:t>
      </w:r>
      <w:r w:rsidR="00262937">
        <w:rPr>
          <w:b w:val="0"/>
        </w:rPr>
        <w:t xml:space="preserve">; </w:t>
      </w:r>
      <w:r w:rsidR="00262937" w:rsidRPr="008A7121">
        <w:rPr>
          <w:b w:val="0"/>
        </w:rPr>
        <w:t>ISBN-13: 978-1-4020-5097-8</w:t>
      </w:r>
      <w:r w:rsidR="00262937">
        <w:rPr>
          <w:b w:val="0"/>
        </w:rPr>
        <w:t xml:space="preserve">; </w:t>
      </w:r>
      <w:r w:rsidR="0091170E">
        <w:rPr>
          <w:b w:val="0"/>
        </w:rPr>
        <w:t xml:space="preserve">2006, </w:t>
      </w:r>
      <w:r w:rsidR="0091170E" w:rsidRPr="0091170E">
        <w:rPr>
          <w:b w:val="0"/>
        </w:rPr>
        <w:t xml:space="preserve">ISI Web of Knowledge: </w:t>
      </w:r>
      <w:r w:rsidR="00187650" w:rsidRPr="00187650">
        <w:rPr>
          <w:b w:val="0"/>
        </w:rPr>
        <w:t>Times Cited: 1</w:t>
      </w:r>
      <w:r w:rsidR="00187650">
        <w:rPr>
          <w:b w:val="0"/>
        </w:rPr>
        <w:t>,</w:t>
      </w:r>
      <w:r w:rsidR="00187650" w:rsidRPr="00187650">
        <w:rPr>
          <w:b w:val="0"/>
        </w:rPr>
        <w:t xml:space="preserve"> References: 5  </w:t>
      </w:r>
    </w:p>
    <w:p w:rsidR="008D3556" w:rsidRDefault="008D3556" w:rsidP="0073572F">
      <w:r>
        <w:tab/>
      </w:r>
    </w:p>
    <w:p w:rsidR="008D3556" w:rsidRPr="008D3556" w:rsidRDefault="008D3556" w:rsidP="008D3556">
      <w:pPr>
        <w:ind w:left="720"/>
        <w:jc w:val="both"/>
        <w:rPr>
          <w:rFonts w:ascii="Arial" w:hAnsi="Arial"/>
          <w:color w:val="000080"/>
          <w:sz w:val="16"/>
          <w:szCs w:val="16"/>
        </w:rPr>
      </w:pPr>
      <w:r w:rsidRPr="008D3556">
        <w:rPr>
          <w:rFonts w:ascii="Arial" w:hAnsi="Arial"/>
          <w:color w:val="000080"/>
          <w:sz w:val="16"/>
          <w:szCs w:val="16"/>
        </w:rPr>
        <w:t>The environmental effects originated by uranium mining</w:t>
      </w:r>
      <w:r>
        <w:rPr>
          <w:rFonts w:ascii="Arial" w:hAnsi="Arial"/>
          <w:color w:val="000080"/>
          <w:sz w:val="16"/>
          <w:szCs w:val="16"/>
        </w:rPr>
        <w:t xml:space="preserve"> </w:t>
      </w:r>
      <w:r w:rsidRPr="008D3556">
        <w:rPr>
          <w:rFonts w:ascii="Arial" w:hAnsi="Arial"/>
          <w:color w:val="000080"/>
          <w:sz w:val="16"/>
          <w:szCs w:val="16"/>
        </w:rPr>
        <w:t>activities result mainly from the wastes generated by the ore processing.</w:t>
      </w:r>
      <w:r>
        <w:rPr>
          <w:rFonts w:ascii="Arial" w:hAnsi="Arial"/>
          <w:color w:val="000080"/>
          <w:sz w:val="16"/>
          <w:szCs w:val="16"/>
        </w:rPr>
        <w:t xml:space="preserve"> </w:t>
      </w:r>
    </w:p>
    <w:p w:rsidR="008D3556" w:rsidRPr="008D3556" w:rsidRDefault="008D3556" w:rsidP="008D3556">
      <w:pPr>
        <w:ind w:left="720"/>
        <w:jc w:val="both"/>
        <w:rPr>
          <w:rFonts w:ascii="Arial" w:hAnsi="Arial"/>
          <w:color w:val="000080"/>
          <w:sz w:val="16"/>
          <w:szCs w:val="16"/>
        </w:rPr>
      </w:pPr>
      <w:r w:rsidRPr="008D3556">
        <w:rPr>
          <w:rFonts w:ascii="Arial" w:hAnsi="Arial"/>
          <w:color w:val="000080"/>
          <w:sz w:val="16"/>
          <w:szCs w:val="16"/>
        </w:rPr>
        <w:t>Large quantities of radioactive wastes are generated in this extractive</w:t>
      </w:r>
      <w:r>
        <w:rPr>
          <w:rFonts w:ascii="Arial" w:hAnsi="Arial"/>
          <w:color w:val="000080"/>
          <w:sz w:val="16"/>
          <w:szCs w:val="16"/>
        </w:rPr>
        <w:t xml:space="preserve"> </w:t>
      </w:r>
      <w:r w:rsidRPr="008D3556">
        <w:rPr>
          <w:rFonts w:ascii="Arial" w:hAnsi="Arial"/>
          <w:color w:val="000080"/>
          <w:sz w:val="16"/>
          <w:szCs w:val="16"/>
        </w:rPr>
        <w:t>process requiring a safe management. Besides the radioactivity these wastes</w:t>
      </w:r>
      <w:r>
        <w:rPr>
          <w:rFonts w:ascii="Arial" w:hAnsi="Arial"/>
          <w:color w:val="000080"/>
          <w:sz w:val="16"/>
          <w:szCs w:val="16"/>
        </w:rPr>
        <w:t xml:space="preserve"> </w:t>
      </w:r>
      <w:r w:rsidRPr="008D3556">
        <w:rPr>
          <w:rFonts w:ascii="Arial" w:hAnsi="Arial"/>
          <w:color w:val="000080"/>
          <w:sz w:val="16"/>
          <w:szCs w:val="16"/>
        </w:rPr>
        <w:t>mar algo hold different amounts of chemicals used in the extraction</w:t>
      </w:r>
      <w:r>
        <w:rPr>
          <w:rFonts w:ascii="Arial" w:hAnsi="Arial"/>
          <w:color w:val="000080"/>
          <w:sz w:val="16"/>
          <w:szCs w:val="16"/>
        </w:rPr>
        <w:t xml:space="preserve"> </w:t>
      </w:r>
      <w:r w:rsidRPr="008D3556">
        <w:rPr>
          <w:rFonts w:ascii="Arial" w:hAnsi="Arial"/>
          <w:color w:val="000080"/>
          <w:sz w:val="16"/>
          <w:szCs w:val="16"/>
        </w:rPr>
        <w:t>process, toxic pollutants associated with the mineralization and precipitates</w:t>
      </w:r>
      <w:r>
        <w:rPr>
          <w:rFonts w:ascii="Arial" w:hAnsi="Arial"/>
          <w:color w:val="000080"/>
          <w:sz w:val="16"/>
          <w:szCs w:val="16"/>
        </w:rPr>
        <w:t xml:space="preserve"> </w:t>
      </w:r>
      <w:r w:rsidRPr="008D3556">
        <w:rPr>
          <w:rFonts w:ascii="Arial" w:hAnsi="Arial"/>
          <w:color w:val="000080"/>
          <w:sz w:val="16"/>
          <w:szCs w:val="16"/>
        </w:rPr>
        <w:t>provoked by pH or Eh alterations.</w:t>
      </w:r>
    </w:p>
    <w:p w:rsidR="008D3556" w:rsidRPr="008D3556" w:rsidRDefault="008D3556" w:rsidP="008D3556">
      <w:pPr>
        <w:ind w:left="720"/>
        <w:jc w:val="both"/>
        <w:rPr>
          <w:rFonts w:ascii="Arial" w:hAnsi="Arial"/>
          <w:color w:val="000080"/>
          <w:sz w:val="16"/>
          <w:szCs w:val="16"/>
        </w:rPr>
      </w:pPr>
      <w:r w:rsidRPr="008D3556">
        <w:rPr>
          <w:rFonts w:ascii="Arial" w:hAnsi="Arial"/>
          <w:color w:val="000080"/>
          <w:sz w:val="16"/>
          <w:szCs w:val="16"/>
        </w:rPr>
        <w:t>The main concem of waste management and long term stabilization is</w:t>
      </w:r>
      <w:r>
        <w:rPr>
          <w:rFonts w:ascii="Arial" w:hAnsi="Arial"/>
          <w:color w:val="000080"/>
          <w:sz w:val="16"/>
          <w:szCs w:val="16"/>
        </w:rPr>
        <w:t xml:space="preserve"> </w:t>
      </w:r>
      <w:r w:rsidRPr="008D3556">
        <w:rPr>
          <w:rFonts w:ascii="Arial" w:hAnsi="Arial"/>
          <w:color w:val="000080"/>
          <w:sz w:val="16"/>
          <w:szCs w:val="16"/>
        </w:rPr>
        <w:t>to confine the residues in order to reduce the dispersion of contaminants to</w:t>
      </w:r>
      <w:r>
        <w:rPr>
          <w:rFonts w:ascii="Arial" w:hAnsi="Arial"/>
          <w:color w:val="000080"/>
          <w:sz w:val="16"/>
          <w:szCs w:val="16"/>
        </w:rPr>
        <w:t xml:space="preserve"> </w:t>
      </w:r>
      <w:r w:rsidRPr="008D3556">
        <w:rPr>
          <w:rFonts w:ascii="Arial" w:hAnsi="Arial"/>
          <w:color w:val="000080"/>
          <w:sz w:val="16"/>
          <w:szCs w:val="16"/>
        </w:rPr>
        <w:t>concentrations that not exC'eed the trigger values considered to be safe:</w:t>
      </w:r>
      <w:r>
        <w:rPr>
          <w:rFonts w:ascii="Arial" w:hAnsi="Arial"/>
          <w:color w:val="000080"/>
          <w:sz w:val="16"/>
          <w:szCs w:val="16"/>
        </w:rPr>
        <w:t xml:space="preserve"> </w:t>
      </w:r>
      <w:r w:rsidRPr="008D3556">
        <w:rPr>
          <w:rFonts w:ascii="Arial" w:hAnsi="Arial"/>
          <w:color w:val="000080"/>
          <w:sz w:val="16"/>
          <w:szCs w:val="16"/>
        </w:rPr>
        <w:t xml:space="preserve">there is thus </w:t>
      </w:r>
      <w:r w:rsidRPr="008D3556">
        <w:rPr>
          <w:rFonts w:ascii="Arial" w:hAnsi="Arial"/>
          <w:color w:val="000080"/>
          <w:sz w:val="16"/>
          <w:szCs w:val="16"/>
        </w:rPr>
        <w:lastRenderedPageBreak/>
        <w:t>a need to ensure that the environmental and health risk from</w:t>
      </w:r>
      <w:r>
        <w:rPr>
          <w:rFonts w:ascii="Arial" w:hAnsi="Arial"/>
          <w:color w:val="000080"/>
          <w:sz w:val="16"/>
          <w:szCs w:val="16"/>
        </w:rPr>
        <w:t xml:space="preserve"> </w:t>
      </w:r>
      <w:r w:rsidRPr="008D3556">
        <w:rPr>
          <w:rFonts w:ascii="Arial" w:hAnsi="Arial"/>
          <w:color w:val="000080"/>
          <w:sz w:val="16"/>
          <w:szCs w:val="16"/>
        </w:rPr>
        <w:t>these materiaIs are reduced to an acceptable leveI. However, the</w:t>
      </w:r>
      <w:r>
        <w:rPr>
          <w:rFonts w:ascii="Arial" w:hAnsi="Arial"/>
          <w:color w:val="000080"/>
          <w:sz w:val="16"/>
          <w:szCs w:val="16"/>
        </w:rPr>
        <w:t xml:space="preserve"> </w:t>
      </w:r>
      <w:r w:rsidRPr="008D3556">
        <w:rPr>
          <w:rFonts w:ascii="Arial" w:hAnsi="Arial"/>
          <w:color w:val="000080"/>
          <w:sz w:val="16"/>
          <w:szCs w:val="16"/>
        </w:rPr>
        <w:t>confinement will always represent a potential source of environmental</w:t>
      </w:r>
      <w:r>
        <w:rPr>
          <w:rFonts w:ascii="Arial" w:hAnsi="Arial"/>
          <w:color w:val="000080"/>
          <w:sz w:val="16"/>
          <w:szCs w:val="16"/>
        </w:rPr>
        <w:t xml:space="preserve"> </w:t>
      </w:r>
      <w:r w:rsidRPr="008D3556">
        <w:rPr>
          <w:rFonts w:ascii="Arial" w:hAnsi="Arial"/>
          <w:color w:val="000080"/>
          <w:sz w:val="16"/>
          <w:szCs w:val="16"/>
        </w:rPr>
        <w:t>contamination to the air, soil, superficial water and groundwater, due to the</w:t>
      </w:r>
      <w:r>
        <w:rPr>
          <w:rFonts w:ascii="Arial" w:hAnsi="Arial"/>
          <w:color w:val="000080"/>
          <w:sz w:val="16"/>
          <w:szCs w:val="16"/>
        </w:rPr>
        <w:t xml:space="preserve"> </w:t>
      </w:r>
      <w:r w:rsidRPr="008D3556">
        <w:rPr>
          <w:rFonts w:ascii="Arial" w:hAnsi="Arial"/>
          <w:color w:val="000080"/>
          <w:sz w:val="16"/>
          <w:szCs w:val="16"/>
        </w:rPr>
        <w:t>contaminants release and transport in the environment, which mar occur by</w:t>
      </w:r>
      <w:r>
        <w:rPr>
          <w:rFonts w:ascii="Arial" w:hAnsi="Arial"/>
          <w:color w:val="000080"/>
          <w:sz w:val="16"/>
          <w:szCs w:val="16"/>
        </w:rPr>
        <w:t xml:space="preserve"> </w:t>
      </w:r>
      <w:r w:rsidRPr="008D3556">
        <w:rPr>
          <w:rFonts w:ascii="Arial" w:hAnsi="Arial"/>
          <w:color w:val="000080"/>
          <w:sz w:val="16"/>
          <w:szCs w:val="16"/>
        </w:rPr>
        <w:t>natural erosion agents like rainfall or wind.</w:t>
      </w:r>
    </w:p>
    <w:p w:rsidR="008D3556" w:rsidRDefault="008D3556" w:rsidP="0073572F"/>
    <w:p w:rsidR="008D3556" w:rsidRDefault="004A69CF" w:rsidP="008D3556">
      <w:pPr>
        <w:jc w:val="center"/>
      </w:pPr>
      <w:r>
        <w:rPr>
          <w:noProof/>
          <w:lang w:val="pt-PT"/>
        </w:rPr>
        <w:drawing>
          <wp:inline distT="0" distB="0" distL="0" distR="0">
            <wp:extent cx="1657350" cy="2571750"/>
            <wp:effectExtent l="19050" t="0" r="0" b="0"/>
            <wp:docPr id="11" name="Picture 11" descr="Thre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hreat"/>
                    <pic:cNvPicPr>
                      <a:picLocks noChangeAspect="1" noChangeArrowheads="1"/>
                    </pic:cNvPicPr>
                  </pic:nvPicPr>
                  <pic:blipFill>
                    <a:blip r:embed="rId26" cstate="print"/>
                    <a:srcRect/>
                    <a:stretch>
                      <a:fillRect/>
                    </a:stretch>
                  </pic:blipFill>
                  <pic:spPr bwMode="auto">
                    <a:xfrm>
                      <a:off x="0" y="0"/>
                      <a:ext cx="1657350" cy="2571750"/>
                    </a:xfrm>
                    <a:prstGeom prst="rect">
                      <a:avLst/>
                    </a:prstGeom>
                    <a:noFill/>
                    <a:ln w="9525">
                      <a:noFill/>
                      <a:miter lim="800000"/>
                      <a:headEnd/>
                      <a:tailEnd/>
                    </a:ln>
                  </pic:spPr>
                </pic:pic>
              </a:graphicData>
            </a:graphic>
          </wp:inline>
        </w:drawing>
      </w:r>
    </w:p>
    <w:p w:rsidR="008D3556" w:rsidRDefault="008D3556" w:rsidP="0073572F"/>
    <w:p w:rsidR="00DA40F0" w:rsidRDefault="00DA40F0" w:rsidP="00532553">
      <w:pPr>
        <w:pStyle w:val="Heading5"/>
        <w:numPr>
          <w:ilvl w:val="0"/>
          <w:numId w:val="73"/>
        </w:numPr>
        <w:ind w:right="720"/>
      </w:pPr>
      <w:r w:rsidRPr="00B14892">
        <w:rPr>
          <w:b w:val="0"/>
        </w:rPr>
        <w:t>M. L. Dinis and A. Fiúza</w:t>
      </w:r>
      <w:r>
        <w:rPr>
          <w:b w:val="0"/>
        </w:rPr>
        <w:t xml:space="preserve">, </w:t>
      </w:r>
      <w:r>
        <w:t xml:space="preserve">“Exposure Assessment to Radionuclides Transfer in Food Chain”, Nato </w:t>
      </w:r>
      <w:r w:rsidR="00F426F0">
        <w:t>AISI</w:t>
      </w:r>
      <w:r>
        <w:t xml:space="preserve">, </w:t>
      </w:r>
      <w:smartTag w:uri="urn:schemas-microsoft-com:office:smarttags" w:element="place">
        <w:smartTag w:uri="urn:schemas-microsoft-com:office:smarttags" w:element="City">
          <w:r>
            <w:t>Minsk</w:t>
          </w:r>
        </w:smartTag>
      </w:smartTag>
      <w:r>
        <w:t>.</w:t>
      </w:r>
    </w:p>
    <w:p w:rsidR="00DA40F0" w:rsidRPr="00750EF3" w:rsidRDefault="00DA40F0" w:rsidP="00DA40F0"/>
    <w:p w:rsidR="00DA40F0" w:rsidRPr="00750EF3" w:rsidRDefault="00DA40F0" w:rsidP="00DA40F0">
      <w:pPr>
        <w:ind w:left="720"/>
        <w:jc w:val="both"/>
        <w:rPr>
          <w:rFonts w:ascii="Arial" w:hAnsi="Arial" w:cs="Arial"/>
          <w:color w:val="000080"/>
          <w:sz w:val="16"/>
          <w:szCs w:val="16"/>
        </w:rPr>
      </w:pPr>
      <w:r w:rsidRPr="00750EF3">
        <w:rPr>
          <w:rFonts w:ascii="Arial" w:hAnsi="Arial" w:cs="Arial"/>
          <w:color w:val="000080"/>
          <w:sz w:val="16"/>
          <w:szCs w:val="16"/>
        </w:rPr>
        <w:t>Generally sites with radioactive contamination are also simultaneously polluted with many other different toxics, especially heavy metals.</w:t>
      </w:r>
    </w:p>
    <w:p w:rsidR="00DA40F0" w:rsidRPr="00750EF3" w:rsidRDefault="00DA40F0" w:rsidP="00DA40F0">
      <w:pPr>
        <w:ind w:left="720"/>
        <w:jc w:val="both"/>
        <w:rPr>
          <w:rFonts w:ascii="Arial" w:hAnsi="Arial" w:cs="Arial"/>
          <w:color w:val="000080"/>
          <w:sz w:val="16"/>
          <w:szCs w:val="16"/>
        </w:rPr>
      </w:pPr>
      <w:r w:rsidRPr="00750EF3">
        <w:rPr>
          <w:rFonts w:ascii="Arial" w:hAnsi="Arial" w:cs="Arial"/>
          <w:color w:val="000080"/>
          <w:sz w:val="16"/>
          <w:szCs w:val="16"/>
        </w:rPr>
        <w:t xml:space="preserve">The environmental effects originated by uranium mining activities result mainly from the wastes generated by the ore processing. Besides the radioactivity these wastes may also hold different amounts of chemicals, toxic pollutants and precipitates originated by pH or Eh alterations. The radionuclides released from these wastes can give rise to human exposure by transport through the atmosphere, aquatic systems or through soil sub-compartments. The exposure may result from direct inhalation of contaminated air or ingestion of contaminated water, or from a less direct pathway - the ingestion of contaminated food products. Nevertheless this pathway can be quite significant as a result of biological concentration in the foodstuff. </w:t>
      </w:r>
    </w:p>
    <w:p w:rsidR="00DA40F0" w:rsidRPr="00750EF3" w:rsidRDefault="00DA40F0" w:rsidP="00DA40F0">
      <w:pPr>
        <w:ind w:left="720"/>
        <w:jc w:val="both"/>
        <w:rPr>
          <w:rFonts w:ascii="Arial" w:hAnsi="Arial" w:cs="Arial"/>
          <w:color w:val="000080"/>
          <w:sz w:val="16"/>
          <w:szCs w:val="16"/>
        </w:rPr>
      </w:pPr>
      <w:r w:rsidRPr="00750EF3">
        <w:rPr>
          <w:rFonts w:ascii="Arial" w:hAnsi="Arial" w:cs="Arial"/>
          <w:color w:val="000080"/>
          <w:sz w:val="16"/>
          <w:szCs w:val="16"/>
        </w:rPr>
        <w:t>The exposure resulting from airborne particulates containing 230Th, 226Ra, and 210Pb as well as uranium, is primary by the inhalation of particles and or through the food chain. The predominant target effective dose from these radionuclides is to the bones. Non-radioactive metals and other chemical reagents may also induce chronic or acute health effects. The harmful effects of radionuclides do not come from their chemistry within tissue, but from the radiation associated with radioactive decay which increases the risk of cancer.</w:t>
      </w:r>
    </w:p>
    <w:p w:rsidR="00DA40F0" w:rsidRPr="00750EF3" w:rsidRDefault="00DA40F0" w:rsidP="00DA40F0">
      <w:pPr>
        <w:ind w:left="720"/>
        <w:jc w:val="both"/>
        <w:rPr>
          <w:rFonts w:ascii="Arial" w:hAnsi="Arial" w:cs="Arial"/>
          <w:color w:val="000080"/>
          <w:sz w:val="16"/>
          <w:szCs w:val="16"/>
        </w:rPr>
      </w:pPr>
      <w:r w:rsidRPr="00750EF3">
        <w:rPr>
          <w:rFonts w:ascii="Arial" w:hAnsi="Arial" w:cs="Arial"/>
          <w:color w:val="000080"/>
          <w:sz w:val="16"/>
          <w:szCs w:val="16"/>
        </w:rPr>
        <w:t xml:space="preserve">Contamination of the trophic chain by radionuclides released into the environment can be a component of human exposure to ionizing radiations by transferring the radionuclides into animal products that are components of the human diet. Plants in general tend to accumulate radionuclides in a scale dependent on many factors and within animals and humans, certain tissues tend to accumulate selected radionuclides. </w:t>
      </w:r>
    </w:p>
    <w:p w:rsidR="00DA40F0" w:rsidRPr="00750EF3" w:rsidRDefault="00DA40F0" w:rsidP="00DA40F0">
      <w:pPr>
        <w:ind w:left="720"/>
        <w:jc w:val="both"/>
        <w:rPr>
          <w:rFonts w:ascii="Arial" w:hAnsi="Arial" w:cs="Arial"/>
          <w:color w:val="000080"/>
          <w:sz w:val="16"/>
          <w:szCs w:val="16"/>
        </w:rPr>
      </w:pPr>
      <w:r w:rsidRPr="00750EF3">
        <w:rPr>
          <w:rFonts w:ascii="Arial" w:hAnsi="Arial" w:cs="Arial"/>
          <w:color w:val="000080"/>
          <w:sz w:val="16"/>
          <w:szCs w:val="16"/>
        </w:rPr>
        <w:t>Radionuclides deposition can be a significant pathway to human exposure by first ingestion of contaminated pasture by animals and then by the ingestion of animal products contaminated (dairy or meat). The relevant incorporation of the radionuclides in the milk is usually due to the ingestion of contaminated pasture. This transfer process is often called the pasture-cow-milk exposure route.</w:t>
      </w:r>
    </w:p>
    <w:p w:rsidR="00DA40F0" w:rsidRPr="00750EF3" w:rsidRDefault="00DA40F0" w:rsidP="00DA40F0">
      <w:pPr>
        <w:ind w:left="720"/>
        <w:jc w:val="both"/>
        <w:rPr>
          <w:rFonts w:ascii="Arial" w:hAnsi="Arial" w:cs="Arial"/>
          <w:color w:val="000080"/>
          <w:sz w:val="16"/>
          <w:szCs w:val="16"/>
        </w:rPr>
      </w:pPr>
      <w:r w:rsidRPr="00750EF3">
        <w:rPr>
          <w:rFonts w:ascii="Arial" w:hAnsi="Arial" w:cs="Arial"/>
          <w:color w:val="000080"/>
          <w:sz w:val="16"/>
          <w:szCs w:val="16"/>
        </w:rPr>
        <w:t>We developed a compartment dynamic model to describe mathematically the radionuclide behavior in the pasture-cow-milk exposure route and predict the activity concentration in each compartment following an initial radionuclide deposition. The dynamic model is defined by a system of linear differential equations with constant coefficients based in a mass balance concept. For each compartment a transient mass balance equation defines the relations between the inner transformations and the input and output fluxes. The fluxes between the compartments are estimated with a transfer rate proportional to the amount of the radionuclide in the compartment. The model also considers possible transformations within the compartment.</w:t>
      </w:r>
    </w:p>
    <w:p w:rsidR="00DA40F0" w:rsidRPr="00750EF3" w:rsidRDefault="00DA40F0" w:rsidP="00DA40F0">
      <w:pPr>
        <w:ind w:left="720"/>
        <w:jc w:val="both"/>
        <w:rPr>
          <w:rFonts w:ascii="Arial" w:hAnsi="Arial" w:cs="Arial"/>
          <w:color w:val="000080"/>
          <w:sz w:val="16"/>
          <w:szCs w:val="16"/>
        </w:rPr>
      </w:pPr>
      <w:r w:rsidRPr="00750EF3">
        <w:rPr>
          <w:rFonts w:ascii="Arial" w:hAnsi="Arial" w:cs="Arial"/>
          <w:color w:val="000080"/>
          <w:sz w:val="16"/>
          <w:szCs w:val="16"/>
        </w:rPr>
        <w:t>The first model considered for the propagation through the food chain is relatively simple and classic and considers as initial state a contaminated pasture that is consumed by a cow that produces a certain quantity of milk. A more sophisticated model is also described taking into account the spread of 226Ra within the cow by the inclusion of several sub-compartments: the gastrointestinal system (GIT), the plasma and the bones.</w:t>
      </w:r>
    </w:p>
    <w:p w:rsidR="00DA40F0" w:rsidRDefault="00DA40F0" w:rsidP="00DA40F0">
      <w:pPr>
        <w:ind w:left="720"/>
        <w:jc w:val="both"/>
        <w:rPr>
          <w:rFonts w:ascii="Arial" w:hAnsi="Arial" w:cs="Arial"/>
          <w:color w:val="000080"/>
          <w:sz w:val="16"/>
          <w:szCs w:val="16"/>
        </w:rPr>
      </w:pPr>
      <w:r w:rsidRPr="00750EF3">
        <w:rPr>
          <w:rFonts w:ascii="Arial" w:hAnsi="Arial" w:cs="Arial"/>
          <w:color w:val="000080"/>
          <w:sz w:val="16"/>
          <w:szCs w:val="16"/>
        </w:rPr>
        <w:t>For the exploration of the model we defined several radionuclides as relevant but, for the present, only radium was considered in the calculations, due to the availability of data. The endpoints are radium concentrations in the soil, pasture, GIT, plasma, bone and milk. The concentration within each compartment can then be transcribed to doses values on the bases of a simplified exposure pathway and a pre-defined critical group.</w:t>
      </w:r>
    </w:p>
    <w:p w:rsidR="0065306F" w:rsidRPr="00750EF3" w:rsidRDefault="0065306F" w:rsidP="00DA40F0">
      <w:pPr>
        <w:ind w:left="720"/>
        <w:jc w:val="both"/>
        <w:rPr>
          <w:rFonts w:ascii="Arial" w:hAnsi="Arial" w:cs="Arial"/>
          <w:color w:val="000080"/>
          <w:sz w:val="16"/>
          <w:szCs w:val="16"/>
        </w:rPr>
      </w:pPr>
    </w:p>
    <w:p w:rsidR="0065306F" w:rsidRPr="0065306F" w:rsidRDefault="0065306F" w:rsidP="00532553">
      <w:pPr>
        <w:numPr>
          <w:ilvl w:val="0"/>
          <w:numId w:val="74"/>
        </w:numPr>
        <w:jc w:val="both"/>
        <w:rPr>
          <w:rFonts w:ascii="Arial" w:hAnsi="Arial" w:cs="Tahoma"/>
          <w:color w:val="000080"/>
          <w:sz w:val="20"/>
        </w:rPr>
      </w:pPr>
      <w:r w:rsidRPr="0065306F">
        <w:rPr>
          <w:rFonts w:ascii="Arial" w:hAnsi="Arial" w:cs="Tahoma"/>
          <w:color w:val="000080"/>
          <w:sz w:val="20"/>
        </w:rPr>
        <w:lastRenderedPageBreak/>
        <w:t xml:space="preserve">M. L. Dinis, A. Fiúza, “Simulation of Radon Flux Attenuation in Uranium Tailings”. Apresentação de poster em: “Nato Advanced Workshop: Methods and Techniques for Cleaning-up Contaminated Sites”, </w:t>
      </w:r>
      <w:smartTag w:uri="urn:schemas-microsoft-com:office:smarttags" w:element="place">
        <w:smartTag w:uri="urn:schemas-microsoft-com:office:smarttags" w:element="City">
          <w:r w:rsidRPr="0065306F">
            <w:rPr>
              <w:rFonts w:ascii="Arial" w:hAnsi="Arial" w:cs="Tahoma"/>
              <w:color w:val="000080"/>
              <w:sz w:val="20"/>
            </w:rPr>
            <w:t>Sinaia</w:t>
          </w:r>
        </w:smartTag>
        <w:r w:rsidRPr="0065306F">
          <w:rPr>
            <w:rFonts w:ascii="Arial" w:hAnsi="Arial" w:cs="Tahoma"/>
            <w:color w:val="000080"/>
            <w:sz w:val="20"/>
          </w:rPr>
          <w:t xml:space="preserve">, </w:t>
        </w:r>
        <w:smartTag w:uri="urn:schemas-microsoft-com:office:smarttags" w:element="country-region">
          <w:r w:rsidRPr="0065306F">
            <w:rPr>
              <w:rFonts w:ascii="Arial" w:hAnsi="Arial" w:cs="Tahoma"/>
              <w:color w:val="000080"/>
              <w:sz w:val="20"/>
            </w:rPr>
            <w:t>Romania</w:t>
          </w:r>
        </w:smartTag>
      </w:smartTag>
      <w:r w:rsidRPr="0065306F">
        <w:rPr>
          <w:rFonts w:ascii="Arial" w:hAnsi="Arial" w:cs="Tahoma"/>
          <w:color w:val="000080"/>
          <w:sz w:val="20"/>
        </w:rPr>
        <w:t xml:space="preserve">, 09 - 11 October </w:t>
      </w:r>
      <w:r w:rsidRPr="0065306F">
        <w:rPr>
          <w:rFonts w:ascii="Arial" w:hAnsi="Arial" w:cs="Tahoma"/>
          <w:b/>
          <w:color w:val="000080"/>
          <w:sz w:val="20"/>
        </w:rPr>
        <w:t>2006</w:t>
      </w:r>
      <w:r w:rsidRPr="0065306F">
        <w:rPr>
          <w:rFonts w:ascii="Arial" w:hAnsi="Arial" w:cs="Tahoma"/>
          <w:color w:val="000080"/>
          <w:sz w:val="20"/>
        </w:rPr>
        <w:t xml:space="preserve">. </w:t>
      </w:r>
    </w:p>
    <w:p w:rsidR="0065306F" w:rsidRDefault="0065306F" w:rsidP="0065306F">
      <w:pPr>
        <w:jc w:val="both"/>
        <w:rPr>
          <w:rFonts w:ascii="Tahoma" w:hAnsi="Tahoma" w:cs="Tahoma"/>
          <w:sz w:val="20"/>
        </w:rPr>
      </w:pPr>
    </w:p>
    <w:p w:rsidR="0065306F" w:rsidRPr="004109BD" w:rsidRDefault="0065306F" w:rsidP="0065306F">
      <w:pPr>
        <w:pStyle w:val="NormalWeb"/>
        <w:spacing w:before="0" w:beforeAutospacing="0" w:after="0" w:afterAutospacing="0"/>
        <w:ind w:left="720" w:right="720"/>
        <w:jc w:val="both"/>
        <w:rPr>
          <w:rFonts w:ascii="Arial" w:hAnsi="Arial" w:cs="Arial"/>
          <w:color w:val="000080"/>
          <w:sz w:val="16"/>
          <w:szCs w:val="16"/>
          <w:lang w:val="en-US"/>
        </w:rPr>
      </w:pPr>
      <w:r w:rsidRPr="004109BD">
        <w:rPr>
          <w:rFonts w:ascii="Arial" w:hAnsi="Arial" w:cs="Arial"/>
          <w:color w:val="000080"/>
          <w:sz w:val="16"/>
          <w:szCs w:val="16"/>
          <w:lang w:val="en-US"/>
        </w:rPr>
        <w:t>Radon exhalation from uranium mining and milling sites can constitute a complex environmental situation and subsequently become a health risk to the population in the vicinity.</w:t>
      </w:r>
    </w:p>
    <w:p w:rsidR="0065306F" w:rsidRPr="004109BD" w:rsidRDefault="0065306F" w:rsidP="0065306F">
      <w:pPr>
        <w:pStyle w:val="NormalWeb"/>
        <w:spacing w:before="0" w:beforeAutospacing="0" w:after="0" w:afterAutospacing="0"/>
        <w:ind w:left="720" w:right="720"/>
        <w:jc w:val="both"/>
        <w:rPr>
          <w:rFonts w:ascii="Arial" w:hAnsi="Arial" w:cs="Arial"/>
          <w:color w:val="000080"/>
          <w:sz w:val="16"/>
          <w:szCs w:val="16"/>
          <w:lang w:val="en-US"/>
        </w:rPr>
      </w:pPr>
      <w:r w:rsidRPr="004109BD">
        <w:rPr>
          <w:rFonts w:ascii="Arial" w:hAnsi="Arial" w:cs="Arial"/>
          <w:color w:val="000080"/>
          <w:sz w:val="16"/>
          <w:szCs w:val="16"/>
          <w:lang w:val="en-US"/>
        </w:rPr>
        <w:t>Post closure and rehabilitation site involves, among other situations, controlling and estimating radon release from the surface pile. Generally the primary cleanup method consists of enclosing the tailings in which the contaminated area is covered with compacted clay or native soil, to prevent the release of radon, and then covered with rocks and vegetation. This implies a cover design and placement which will give long term stability and control to acceptable levels of radon emission, gamma radiation, erosion of the cover and the tailings and infiltration of the precipitation into the tailings. Not only are these situations being prevented with the cover but also the transport of other pollutants from the tailings to the environment and restraining the access of people and animals.</w:t>
      </w:r>
    </w:p>
    <w:p w:rsidR="0065306F" w:rsidRPr="004109BD" w:rsidRDefault="0065306F" w:rsidP="0065306F">
      <w:pPr>
        <w:pStyle w:val="NormalWeb"/>
        <w:spacing w:before="0" w:beforeAutospacing="0" w:after="0" w:afterAutospacing="0"/>
        <w:ind w:left="720" w:right="720"/>
        <w:jc w:val="both"/>
        <w:rPr>
          <w:rFonts w:ascii="Arial" w:hAnsi="Arial" w:cs="Arial"/>
          <w:color w:val="000080"/>
          <w:sz w:val="16"/>
          <w:szCs w:val="16"/>
          <w:lang w:val="en-US"/>
        </w:rPr>
      </w:pPr>
      <w:r w:rsidRPr="004109BD">
        <w:rPr>
          <w:rFonts w:ascii="Arial" w:hAnsi="Arial" w:cs="Arial"/>
          <w:color w:val="000080"/>
          <w:sz w:val="16"/>
          <w:szCs w:val="16"/>
          <w:lang w:val="en-US"/>
        </w:rPr>
        <w:t>Cover design involve estimating the cover thickness assuring a radon flux inferior of the acceptable values. Cover thickness depends on the properties of the materials to apply in the cover and the tailings characteristics. Usually radon flux is estimated with diffusion equations across a porous medium which describes mathematically the radon movement in the tailings and in the cover characterized by the radon diffusion coefficient, porosities, moistures of the tailings and cover, the radium content and the tailings emanation coefficient. Radon exhalation rates are controlled mostly by the amount of radium and the moisture present in the tailings.</w:t>
      </w:r>
    </w:p>
    <w:p w:rsidR="0065306F" w:rsidRPr="004109BD" w:rsidRDefault="0065306F" w:rsidP="0065306F">
      <w:pPr>
        <w:pStyle w:val="NormalWeb"/>
        <w:spacing w:before="0" w:beforeAutospacing="0" w:after="0" w:afterAutospacing="0"/>
        <w:ind w:left="720" w:right="720"/>
        <w:jc w:val="both"/>
        <w:rPr>
          <w:rFonts w:ascii="Arial" w:hAnsi="Arial" w:cs="Arial"/>
          <w:color w:val="000080"/>
          <w:sz w:val="16"/>
          <w:szCs w:val="16"/>
          <w:lang w:val="en-US"/>
        </w:rPr>
      </w:pPr>
      <w:r w:rsidRPr="004109BD">
        <w:rPr>
          <w:rFonts w:ascii="Arial" w:hAnsi="Arial" w:cs="Arial"/>
          <w:color w:val="000080"/>
          <w:sz w:val="16"/>
          <w:szCs w:val="16"/>
          <w:lang w:val="en-US"/>
        </w:rPr>
        <w:t>An algorithm based on the theoretical approach of diffusion was developed to estimate radon attenuation originated by a cover system placed over the tailings pile and subsequently the resulting concentration in the breathing atmosphere. The one dimensional steady-state radon diffusion equation was applied to a porous and multiphase system. Also the thickness of a cover that limits the radon flux to a stipulated value can be performed.</w:t>
      </w:r>
    </w:p>
    <w:p w:rsidR="0065306F" w:rsidRPr="00E15B6D" w:rsidRDefault="0065306F" w:rsidP="0065306F">
      <w:pPr>
        <w:ind w:leftChars="720" w:left="1728" w:rightChars="720" w:right="1728"/>
        <w:jc w:val="both"/>
        <w:rPr>
          <w:rFonts w:ascii="Tahoma" w:hAnsi="Tahoma" w:cs="Tahoma"/>
          <w:sz w:val="20"/>
        </w:rPr>
      </w:pPr>
    </w:p>
    <w:p w:rsidR="00053DDD" w:rsidRPr="00DA40F0" w:rsidRDefault="00053DDD" w:rsidP="006104E3">
      <w:pPr>
        <w:tabs>
          <w:tab w:val="left" w:pos="-720"/>
        </w:tabs>
        <w:suppressAutoHyphens/>
        <w:ind w:right="720"/>
        <w:jc w:val="both"/>
        <w:rPr>
          <w:rFonts w:ascii="Arial" w:hAnsi="Arial"/>
          <w:b/>
          <w:color w:val="000080"/>
          <w:spacing w:val="-3"/>
          <w:sz w:val="20"/>
        </w:rPr>
      </w:pPr>
    </w:p>
    <w:p w:rsidR="00053DDD" w:rsidRPr="006F5A52" w:rsidRDefault="0015336C" w:rsidP="00532553">
      <w:pPr>
        <w:pStyle w:val="Heading5"/>
        <w:numPr>
          <w:ilvl w:val="0"/>
          <w:numId w:val="60"/>
        </w:numPr>
        <w:ind w:right="720"/>
        <w:rPr>
          <w:b w:val="0"/>
        </w:rPr>
      </w:pPr>
      <w:r w:rsidRPr="006F5A52">
        <w:t>Aurora Silva, Cristina Delerue-Matos, A. Fiúza, “Use of solvent extraction to remediate soils contaminated with hydrocarbons”,</w:t>
      </w:r>
      <w:r w:rsidRPr="006F5A52">
        <w:rPr>
          <w:b w:val="0"/>
        </w:rPr>
        <w:t xml:space="preserve"> Journal of Hazardous Materials, Volume 124, Issues 1-3, Pages 224-229 (30 September 2005), Elsevier;</w:t>
      </w:r>
      <w:r w:rsidR="0091170E">
        <w:rPr>
          <w:b w:val="0"/>
        </w:rPr>
        <w:t xml:space="preserve"> </w:t>
      </w:r>
      <w:r w:rsidR="0091170E" w:rsidRPr="0091170E">
        <w:rPr>
          <w:b w:val="0"/>
        </w:rPr>
        <w:t xml:space="preserve">ISI Web of Knowledge: </w:t>
      </w:r>
      <w:r w:rsidR="00187650" w:rsidRPr="00187650">
        <w:rPr>
          <w:b w:val="0"/>
        </w:rPr>
        <w:t>Times Cited: 4</w:t>
      </w:r>
      <w:r w:rsidR="00187650">
        <w:rPr>
          <w:b w:val="0"/>
        </w:rPr>
        <w:t xml:space="preserve">, </w:t>
      </w:r>
      <w:r w:rsidR="00187650" w:rsidRPr="00187650">
        <w:rPr>
          <w:b w:val="0"/>
        </w:rPr>
        <w:t>References: 16</w:t>
      </w:r>
    </w:p>
    <w:p w:rsidR="0015336C" w:rsidRPr="006F5A52" w:rsidRDefault="0015336C" w:rsidP="0015336C"/>
    <w:p w:rsidR="00053DDD" w:rsidRPr="006F5A52" w:rsidRDefault="00053DDD" w:rsidP="005D1D4C">
      <w:pPr>
        <w:ind w:left="720" w:right="720"/>
        <w:jc w:val="both"/>
        <w:rPr>
          <w:rFonts w:ascii="Arial" w:hAnsi="Arial" w:cs="Arial"/>
          <w:color w:val="000080"/>
          <w:sz w:val="16"/>
          <w:szCs w:val="16"/>
        </w:rPr>
      </w:pPr>
      <w:r w:rsidRPr="006F5A52">
        <w:rPr>
          <w:rFonts w:ascii="Arial" w:hAnsi="Arial" w:cs="Arial"/>
          <w:color w:val="000080"/>
          <w:sz w:val="16"/>
          <w:szCs w:val="16"/>
        </w:rPr>
        <w:t xml:space="preserve">The main objective of this research is to exploit the possibility of using an ex situ solvent extraction technique for the remediation of soils contaminated with semi-volatile petroleum hydrocarbons. The composition of the organic phase was chosen in order to form a single phase mixture with an aqueous phase and simultaneously not being disturbed (forming stable emulsions) by the soil particles hauling the contaminants. It should also permit a regeneration of the organic solvent phase. </w:t>
      </w:r>
    </w:p>
    <w:p w:rsidR="00053DDD" w:rsidRPr="006F5A52" w:rsidRDefault="00053DDD" w:rsidP="005D1D4C">
      <w:pPr>
        <w:ind w:left="720" w:right="720"/>
        <w:jc w:val="both"/>
        <w:rPr>
          <w:rFonts w:ascii="Arial" w:hAnsi="Arial" w:cs="Arial"/>
          <w:color w:val="000080"/>
          <w:sz w:val="16"/>
          <w:szCs w:val="16"/>
        </w:rPr>
      </w:pPr>
      <w:r w:rsidRPr="006F5A52">
        <w:rPr>
          <w:rFonts w:ascii="Arial" w:hAnsi="Arial" w:cs="Arial"/>
          <w:color w:val="000080"/>
          <w:sz w:val="16"/>
          <w:szCs w:val="16"/>
        </w:rPr>
        <w:t>As first, we studied the miscibility domain of the chosen ternary systems constituted by ethyl acetate–acetone–water. This system proved to satisfy the previous requirements allowing for the formation of a single liquid phase mixture within a large spectrum of compositions, and also allowing for an intimate contact with the soil.</w:t>
      </w:r>
    </w:p>
    <w:p w:rsidR="00053DDD" w:rsidRPr="006F5A52" w:rsidRDefault="00053DDD" w:rsidP="005D1D4C">
      <w:pPr>
        <w:ind w:left="720" w:right="720"/>
        <w:jc w:val="both"/>
        <w:rPr>
          <w:rFonts w:ascii="Arial" w:hAnsi="Arial" w:cs="Arial"/>
          <w:color w:val="000080"/>
          <w:sz w:val="16"/>
          <w:szCs w:val="16"/>
        </w:rPr>
      </w:pPr>
      <w:r w:rsidRPr="006F5A52">
        <w:rPr>
          <w:rFonts w:ascii="Arial" w:hAnsi="Arial" w:cs="Arial"/>
          <w:color w:val="000080"/>
          <w:sz w:val="16"/>
          <w:szCs w:val="16"/>
        </w:rPr>
        <w:t>Contaminants in the diesel range within different functional groups were selected: xylene, naphthalene and hexadecane. The analytical control was done by gas chromatography with FID detector.</w:t>
      </w:r>
    </w:p>
    <w:p w:rsidR="00053DDD" w:rsidRPr="006F5A52" w:rsidRDefault="00053DDD" w:rsidP="005D1D4C">
      <w:pPr>
        <w:ind w:left="720" w:right="720"/>
        <w:jc w:val="both"/>
        <w:rPr>
          <w:rFonts w:ascii="Arial" w:hAnsi="Arial" w:cs="Arial"/>
          <w:color w:val="000080"/>
          <w:sz w:val="16"/>
          <w:szCs w:val="16"/>
        </w:rPr>
      </w:pPr>
      <w:r w:rsidRPr="006F5A52">
        <w:rPr>
          <w:rFonts w:ascii="Arial" w:hAnsi="Arial" w:cs="Arial"/>
          <w:color w:val="000080"/>
          <w:sz w:val="16"/>
          <w:szCs w:val="16"/>
        </w:rPr>
        <w:t xml:space="preserve">The kinetics of the extractions proved to be fast, leading to equilibrium after 10 min. The effect of the solid–liquid ratio on the extraction efficiency was studied. Lower S/L ratios (1:8, w/v) proved to be more efficient, reaching recoveries in the order of 95%. The option of extraction in multiple contacts did not improve the recovery in relation to a single contact. The solvent can be regenerated by distillation with a loss around 10%. The contaminants are not evaporated and they remain in the non-volatile phase. </w:t>
      </w:r>
    </w:p>
    <w:p w:rsidR="00053DDD" w:rsidRPr="006F5A52" w:rsidRDefault="00053DDD" w:rsidP="005D1D4C">
      <w:pPr>
        <w:ind w:left="720" w:right="720"/>
        <w:jc w:val="both"/>
        <w:rPr>
          <w:rFonts w:ascii="Arial" w:hAnsi="Arial" w:cs="Arial"/>
          <w:color w:val="000080"/>
          <w:sz w:val="16"/>
          <w:szCs w:val="16"/>
        </w:rPr>
      </w:pPr>
      <w:r w:rsidRPr="006F5A52">
        <w:rPr>
          <w:rFonts w:ascii="Arial" w:hAnsi="Arial" w:cs="Arial"/>
          <w:color w:val="000080"/>
          <w:sz w:val="16"/>
          <w:szCs w:val="16"/>
        </w:rPr>
        <w:t>The global results show that the ex situ solvent extraction is technically a feasible option for the remediation of semi-volatile aromatic, polyaromatic and linear hydrocarbons.</w:t>
      </w:r>
    </w:p>
    <w:p w:rsidR="00FD796C" w:rsidRPr="006F5A52" w:rsidRDefault="00FD796C" w:rsidP="00532553">
      <w:pPr>
        <w:pStyle w:val="Heading5"/>
        <w:numPr>
          <w:ilvl w:val="0"/>
          <w:numId w:val="65"/>
        </w:numPr>
        <w:ind w:right="720"/>
        <w:rPr>
          <w:b w:val="0"/>
          <w:i/>
        </w:rPr>
      </w:pPr>
      <w:r w:rsidRPr="006F5A52">
        <w:lastRenderedPageBreak/>
        <w:t xml:space="preserve">Marília C.F. Baptista, Rui P.M. Silva, M. Margarida M. Ribeiro, Margarida M.B.L. Guimarães, António M. A. Fiúza, “Measuring Dispersion Band Quantities In Shallow-Layer Settlers”, </w:t>
      </w:r>
      <w:r w:rsidRPr="006F5A52">
        <w:rPr>
          <w:b w:val="0"/>
        </w:rPr>
        <w:t>Com</w:t>
      </w:r>
      <w:r w:rsidR="006F5A52">
        <w:rPr>
          <w:b w:val="0"/>
        </w:rPr>
        <w:t>m</w:t>
      </w:r>
      <w:r w:rsidRPr="006F5A52">
        <w:rPr>
          <w:b w:val="0"/>
        </w:rPr>
        <w:t>unica</w:t>
      </w:r>
      <w:r w:rsidR="006F5A52">
        <w:rPr>
          <w:b w:val="0"/>
        </w:rPr>
        <w:t>tion</w:t>
      </w:r>
      <w:r w:rsidRPr="006F5A52">
        <w:rPr>
          <w:b w:val="0"/>
        </w:rPr>
        <w:t xml:space="preserve"> </w:t>
      </w:r>
      <w:r w:rsidR="006F5A52">
        <w:rPr>
          <w:b w:val="0"/>
        </w:rPr>
        <w:t xml:space="preserve">to the </w:t>
      </w:r>
      <w:r w:rsidRPr="006F5A52">
        <w:rPr>
          <w:b w:val="0"/>
        </w:rPr>
        <w:t>“Chemical Engineering 7</w:t>
      </w:r>
      <w:r w:rsidRPr="006F5A52">
        <w:rPr>
          <w:b w:val="0"/>
          <w:vertAlign w:val="superscript"/>
        </w:rPr>
        <w:t>th</w:t>
      </w:r>
      <w:r w:rsidRPr="006F5A52">
        <w:rPr>
          <w:b w:val="0"/>
        </w:rPr>
        <w:t xml:space="preserve"> World Congress”</w:t>
      </w:r>
      <w:r w:rsidRPr="006F5A52">
        <w:rPr>
          <w:b w:val="0"/>
          <w:i/>
        </w:rPr>
        <w:t>.</w:t>
      </w:r>
    </w:p>
    <w:p w:rsidR="000C569E" w:rsidRDefault="004A69CF" w:rsidP="00330C77">
      <w:pPr>
        <w:jc w:val="center"/>
      </w:pPr>
      <w:r>
        <w:rPr>
          <w:noProof/>
          <w:lang w:val="pt-PT"/>
        </w:rPr>
        <w:drawing>
          <wp:inline distT="0" distB="0" distL="0" distR="0">
            <wp:extent cx="1790700" cy="2409825"/>
            <wp:effectExtent l="1905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cstate="print"/>
                    <a:srcRect/>
                    <a:stretch>
                      <a:fillRect/>
                    </a:stretch>
                  </pic:blipFill>
                  <pic:spPr bwMode="auto">
                    <a:xfrm>
                      <a:off x="0" y="0"/>
                      <a:ext cx="1790700" cy="2409825"/>
                    </a:xfrm>
                    <a:prstGeom prst="rect">
                      <a:avLst/>
                    </a:prstGeom>
                    <a:noFill/>
                    <a:ln w="9525">
                      <a:noFill/>
                      <a:miter lim="800000"/>
                      <a:headEnd/>
                      <a:tailEnd/>
                    </a:ln>
                  </pic:spPr>
                </pic:pic>
              </a:graphicData>
            </a:graphic>
          </wp:inline>
        </w:drawing>
      </w:r>
    </w:p>
    <w:p w:rsidR="000C569E" w:rsidRPr="006F5A52" w:rsidRDefault="000C569E" w:rsidP="000C569E">
      <w:pPr>
        <w:ind w:left="720" w:right="720"/>
        <w:jc w:val="both"/>
        <w:rPr>
          <w:rFonts w:ascii="Arial" w:hAnsi="Arial" w:cs="Arial"/>
          <w:color w:val="000080"/>
          <w:sz w:val="16"/>
          <w:szCs w:val="16"/>
        </w:rPr>
      </w:pPr>
      <w:r w:rsidRPr="006F5A52">
        <w:rPr>
          <w:rFonts w:ascii="Arial" w:hAnsi="Arial" w:cs="Arial"/>
          <w:color w:val="000080"/>
          <w:sz w:val="16"/>
          <w:szCs w:val="16"/>
        </w:rPr>
        <w:t>The mass transfer processes between two liquid phases have great technical and commercial importance in certain industries, namely petrochemical, hydrometallurgical, organic, pharmaceutical and environmental protection. In mineralurgical and environmental industries, the most commonly used type of equipment is the association of mixer-settlers.</w:t>
      </w:r>
    </w:p>
    <w:p w:rsidR="000C569E" w:rsidRPr="006F5A52" w:rsidRDefault="000C569E" w:rsidP="000C569E">
      <w:pPr>
        <w:ind w:left="720" w:right="720"/>
        <w:jc w:val="both"/>
        <w:rPr>
          <w:rFonts w:ascii="Arial" w:hAnsi="Arial" w:cs="Arial"/>
          <w:color w:val="000080"/>
          <w:sz w:val="16"/>
          <w:szCs w:val="16"/>
        </w:rPr>
      </w:pPr>
      <w:r w:rsidRPr="006F5A52">
        <w:rPr>
          <w:rFonts w:ascii="Arial" w:hAnsi="Arial" w:cs="Arial"/>
          <w:color w:val="000080"/>
          <w:sz w:val="16"/>
          <w:szCs w:val="16"/>
        </w:rPr>
        <w:t>The settler is responsible for most of the space requirements of these installations, although it has a secondary phenomenological role.</w:t>
      </w:r>
    </w:p>
    <w:p w:rsidR="000C569E" w:rsidRPr="006F5A52" w:rsidRDefault="000C569E" w:rsidP="000C569E">
      <w:pPr>
        <w:ind w:left="720" w:right="720"/>
        <w:jc w:val="both"/>
        <w:rPr>
          <w:rFonts w:ascii="Arial" w:hAnsi="Arial" w:cs="Arial"/>
          <w:color w:val="000080"/>
          <w:sz w:val="16"/>
          <w:szCs w:val="16"/>
        </w:rPr>
      </w:pPr>
      <w:r w:rsidRPr="006F5A52">
        <w:rPr>
          <w:rFonts w:ascii="Arial" w:hAnsi="Arial" w:cs="Arial"/>
          <w:color w:val="000080"/>
          <w:sz w:val="16"/>
          <w:szCs w:val="16"/>
        </w:rPr>
        <w:t>The analysis of the dynamic behaviour of rectangular gravity settlers, where the dispersion ma</w:t>
      </w:r>
      <w:r w:rsidR="0008395A">
        <w:rPr>
          <w:rFonts w:ascii="Arial" w:hAnsi="Arial" w:cs="Arial"/>
          <w:color w:val="000080"/>
          <w:sz w:val="16"/>
          <w:szCs w:val="16"/>
        </w:rPr>
        <w:t>i</w:t>
      </w:r>
      <w:r w:rsidRPr="006F5A52">
        <w:rPr>
          <w:rFonts w:ascii="Arial" w:hAnsi="Arial" w:cs="Arial"/>
          <w:color w:val="000080"/>
          <w:sz w:val="16"/>
          <w:szCs w:val="16"/>
        </w:rPr>
        <w:t>nly flows horizontally, is complicated. This is because the drop velocity and density, the dispersion band thickness, and the drop size distributions all vary along the length of the settler. Mathematically, this corresponds to a formulation in terms of partial differential equations (distributed parameters model), contrasting with the simpler, concentrated parameters models used for the simulation of the compartmented extraction columns.</w:t>
      </w:r>
    </w:p>
    <w:p w:rsidR="000C569E" w:rsidRPr="006F5A52" w:rsidRDefault="000C569E" w:rsidP="000C569E">
      <w:pPr>
        <w:ind w:left="720" w:right="720"/>
        <w:jc w:val="both"/>
        <w:rPr>
          <w:rFonts w:ascii="Arial" w:hAnsi="Arial" w:cs="Arial"/>
          <w:color w:val="000080"/>
          <w:sz w:val="16"/>
          <w:szCs w:val="16"/>
        </w:rPr>
      </w:pPr>
      <w:r w:rsidRPr="006F5A52">
        <w:rPr>
          <w:rFonts w:ascii="Arial" w:hAnsi="Arial" w:cs="Arial"/>
          <w:color w:val="000080"/>
          <w:sz w:val="16"/>
          <w:szCs w:val="16"/>
        </w:rPr>
        <w:t>Usually, gravity settlers are</w:t>
      </w:r>
      <w:smartTag w:uri="urn:schemas-microsoft-com:office:smarttags" w:element="PersonName">
        <w:r w:rsidRPr="006F5A52">
          <w:rPr>
            <w:rFonts w:ascii="Arial" w:hAnsi="Arial" w:cs="Arial"/>
            <w:color w:val="000080"/>
            <w:sz w:val="16"/>
            <w:szCs w:val="16"/>
          </w:rPr>
          <w:t xml:space="preserve"> design</w:t>
        </w:r>
      </w:smartTag>
      <w:r w:rsidRPr="006F5A52">
        <w:rPr>
          <w:rFonts w:ascii="Arial" w:hAnsi="Arial" w:cs="Arial"/>
          <w:color w:val="000080"/>
          <w:sz w:val="16"/>
          <w:szCs w:val="16"/>
        </w:rPr>
        <w:t>ed for steady state operation starting from the experimental data obtained from small-scale batch (non-stationary) tests, thus eliminating the need for pilot-scale equipment. However, transient conditions frequently occur in industrial continuous-flow systems, due to uncontrolled variations in feed-rate and/or in agitation speed; such transient regimes may imply variations in the thickness and length of the dispersion band, which, in turn, may have damaging consequences. Thus, it is important for the</w:t>
      </w:r>
      <w:smartTag w:uri="urn:schemas-microsoft-com:office:smarttags" w:element="PersonName">
        <w:r w:rsidRPr="006F5A52">
          <w:rPr>
            <w:rFonts w:ascii="Arial" w:hAnsi="Arial" w:cs="Arial"/>
            <w:color w:val="000080"/>
            <w:sz w:val="16"/>
            <w:szCs w:val="16"/>
          </w:rPr>
          <w:t xml:space="preserve"> design</w:t>
        </w:r>
      </w:smartTag>
      <w:r w:rsidRPr="006F5A52">
        <w:rPr>
          <w:rFonts w:ascii="Arial" w:hAnsi="Arial" w:cs="Arial"/>
          <w:color w:val="000080"/>
          <w:sz w:val="16"/>
          <w:szCs w:val="16"/>
        </w:rPr>
        <w:t>er to understand the effects of such variations in order to achieve safe</w:t>
      </w:r>
      <w:smartTag w:uri="urn:schemas-microsoft-com:office:smarttags" w:element="PersonName">
        <w:r w:rsidRPr="006F5A52">
          <w:rPr>
            <w:rFonts w:ascii="Arial" w:hAnsi="Arial" w:cs="Arial"/>
            <w:color w:val="000080"/>
            <w:sz w:val="16"/>
            <w:szCs w:val="16"/>
          </w:rPr>
          <w:t xml:space="preserve"> design</w:t>
        </w:r>
      </w:smartTag>
      <w:r w:rsidRPr="006F5A52">
        <w:rPr>
          <w:rFonts w:ascii="Arial" w:hAnsi="Arial" w:cs="Arial"/>
          <w:color w:val="000080"/>
          <w:sz w:val="16"/>
          <w:szCs w:val="16"/>
        </w:rPr>
        <w:t xml:space="preserve"> and trouble-free operation.</w:t>
      </w:r>
    </w:p>
    <w:p w:rsidR="00FD796C" w:rsidRPr="006F5A52" w:rsidRDefault="00FD796C" w:rsidP="00FD796C">
      <w:pPr>
        <w:tabs>
          <w:tab w:val="left" w:pos="-720"/>
        </w:tabs>
        <w:suppressAutoHyphens/>
        <w:ind w:right="720"/>
        <w:jc w:val="both"/>
        <w:rPr>
          <w:rFonts w:ascii="Arial" w:hAnsi="Arial"/>
          <w:color w:val="000080"/>
          <w:spacing w:val="-3"/>
          <w:sz w:val="20"/>
        </w:rPr>
      </w:pPr>
    </w:p>
    <w:p w:rsidR="0043410C" w:rsidRPr="006F5A52" w:rsidRDefault="0043410C" w:rsidP="00532553">
      <w:pPr>
        <w:numPr>
          <w:ilvl w:val="0"/>
          <w:numId w:val="62"/>
        </w:numPr>
        <w:tabs>
          <w:tab w:val="left" w:pos="-720"/>
        </w:tabs>
        <w:suppressAutoHyphens/>
        <w:ind w:right="720"/>
        <w:jc w:val="both"/>
        <w:rPr>
          <w:rFonts w:ascii="Arial" w:hAnsi="Arial"/>
          <w:color w:val="000080"/>
          <w:spacing w:val="-3"/>
          <w:sz w:val="20"/>
        </w:rPr>
      </w:pPr>
      <w:r w:rsidRPr="006F5A52">
        <w:rPr>
          <w:rFonts w:ascii="Arial" w:hAnsi="Arial"/>
          <w:b/>
          <w:color w:val="000080"/>
          <w:spacing w:val="-3"/>
          <w:sz w:val="20"/>
        </w:rPr>
        <w:t>Cristina Vila, António Fiúza, “</w:t>
      </w:r>
      <w:r w:rsidR="00363880" w:rsidRPr="006F5A52">
        <w:rPr>
          <w:rFonts w:ascii="Arial" w:hAnsi="Arial"/>
          <w:b/>
          <w:color w:val="000080"/>
          <w:spacing w:val="-3"/>
          <w:sz w:val="20"/>
        </w:rPr>
        <w:t xml:space="preserve">Signal </w:t>
      </w:r>
      <w:r w:rsidRPr="006F5A52">
        <w:rPr>
          <w:rFonts w:ascii="Arial" w:hAnsi="Arial"/>
          <w:b/>
          <w:color w:val="000080"/>
          <w:spacing w:val="-3"/>
          <w:sz w:val="20"/>
        </w:rPr>
        <w:t xml:space="preserve">Treatment Applied To Environmental Biological Systems”, </w:t>
      </w:r>
      <w:r w:rsidRPr="006F5A52">
        <w:rPr>
          <w:rFonts w:ascii="Arial" w:hAnsi="Arial"/>
          <w:color w:val="000080"/>
          <w:spacing w:val="-3"/>
          <w:sz w:val="20"/>
        </w:rPr>
        <w:t>9th International FZK / TNO Conference on Contaminated Soil CONSOIL, Bordeau, France.</w:t>
      </w:r>
      <w:r w:rsidR="00053DDD" w:rsidRPr="006F5A52">
        <w:rPr>
          <w:rFonts w:ascii="Arial" w:hAnsi="Arial"/>
          <w:color w:val="000080"/>
          <w:spacing w:val="-3"/>
          <w:sz w:val="20"/>
        </w:rPr>
        <w:t>Pgd. 2231-2400;</w:t>
      </w:r>
    </w:p>
    <w:p w:rsidR="0043410C" w:rsidRPr="006F5A52" w:rsidRDefault="0043410C" w:rsidP="0043410C">
      <w:pPr>
        <w:tabs>
          <w:tab w:val="left" w:pos="-720"/>
        </w:tabs>
        <w:suppressAutoHyphens/>
        <w:ind w:right="720"/>
        <w:jc w:val="both"/>
        <w:rPr>
          <w:rFonts w:ascii="Arial" w:hAnsi="Arial"/>
          <w:b/>
          <w:color w:val="000080"/>
          <w:spacing w:val="-3"/>
          <w:sz w:val="20"/>
        </w:rPr>
      </w:pPr>
    </w:p>
    <w:p w:rsidR="0043410C" w:rsidRPr="006F5A52" w:rsidRDefault="0043410C" w:rsidP="0043410C">
      <w:pPr>
        <w:tabs>
          <w:tab w:val="left" w:pos="-720"/>
        </w:tabs>
        <w:suppressAutoHyphens/>
        <w:ind w:left="720" w:right="720"/>
        <w:jc w:val="both"/>
        <w:rPr>
          <w:rFonts w:ascii="Arial" w:hAnsi="Arial" w:cs="Arial"/>
          <w:color w:val="000080"/>
          <w:spacing w:val="-3"/>
          <w:sz w:val="16"/>
          <w:szCs w:val="16"/>
        </w:rPr>
      </w:pPr>
      <w:r w:rsidRPr="006F5A52">
        <w:rPr>
          <w:rFonts w:ascii="Arial" w:hAnsi="Arial" w:cs="Arial"/>
          <w:color w:val="000080"/>
          <w:spacing w:val="-3"/>
          <w:sz w:val="16"/>
          <w:szCs w:val="16"/>
        </w:rPr>
        <w:t xml:space="preserve">The respirometry of soils contaminated by petroleum products offers a potential of research that has not been thoroughly exploited. During the last years we performed a long sequence of experiments in laboratorial reactors of different capacities, shifting from 1 L to 5L, where we measured continuously, on-line, the oxygen and carbon dioxide concentrations at the reactors inlet and in the immediate atmospheric vicinity of the contaminated soil submitted to biodegradation. The air flow was kept constant using a control system and the environmental properties, such as the temperature, were also simultaneously measured and recorded. The experimental conditions that </w:t>
      </w:r>
      <w:r w:rsidR="007C3AF3" w:rsidRPr="006F5A52">
        <w:rPr>
          <w:rFonts w:ascii="Arial" w:hAnsi="Arial" w:cs="Arial"/>
          <w:color w:val="000080"/>
          <w:spacing w:val="-3"/>
          <w:sz w:val="16"/>
          <w:szCs w:val="16"/>
        </w:rPr>
        <w:t>favour</w:t>
      </w:r>
      <w:r w:rsidRPr="006F5A52">
        <w:rPr>
          <w:rFonts w:ascii="Arial" w:hAnsi="Arial" w:cs="Arial"/>
          <w:color w:val="000080"/>
          <w:spacing w:val="-3"/>
          <w:sz w:val="16"/>
          <w:szCs w:val="16"/>
        </w:rPr>
        <w:t xml:space="preserve"> the biodegradation, such as the moisture and the addition of nutrients, were periodically adjusted. Each </w:t>
      </w:r>
      <w:r w:rsidR="007C3AF3" w:rsidRPr="006F5A52">
        <w:rPr>
          <w:rFonts w:ascii="Arial" w:hAnsi="Arial" w:cs="Arial"/>
          <w:color w:val="000080"/>
          <w:spacing w:val="-3"/>
          <w:sz w:val="16"/>
          <w:szCs w:val="16"/>
        </w:rPr>
        <w:t>experiment</w:t>
      </w:r>
      <w:r w:rsidRPr="006F5A52">
        <w:rPr>
          <w:rFonts w:ascii="Arial" w:hAnsi="Arial" w:cs="Arial"/>
          <w:color w:val="000080"/>
          <w:spacing w:val="-3"/>
          <w:sz w:val="16"/>
          <w:szCs w:val="16"/>
        </w:rPr>
        <w:t xml:space="preserve"> lasted, at least, around 30 days. </w:t>
      </w:r>
    </w:p>
    <w:p w:rsidR="0043410C" w:rsidRPr="006F5A52" w:rsidRDefault="0043410C" w:rsidP="0043410C">
      <w:pPr>
        <w:tabs>
          <w:tab w:val="left" w:pos="-720"/>
        </w:tabs>
        <w:suppressAutoHyphens/>
        <w:ind w:left="720" w:right="720"/>
        <w:jc w:val="both"/>
        <w:rPr>
          <w:rFonts w:ascii="Arial" w:hAnsi="Arial" w:cs="Arial"/>
          <w:color w:val="000080"/>
          <w:spacing w:val="-3"/>
          <w:sz w:val="16"/>
          <w:szCs w:val="16"/>
        </w:rPr>
      </w:pPr>
      <w:r w:rsidRPr="006F5A52">
        <w:rPr>
          <w:rFonts w:ascii="Arial" w:hAnsi="Arial" w:cs="Arial"/>
          <w:color w:val="000080"/>
          <w:spacing w:val="-3"/>
          <w:sz w:val="16"/>
          <w:szCs w:val="16"/>
        </w:rPr>
        <w:tab/>
        <w:t>A single experiment creates an enormous quantity of data, with several millions of registers. We have been treating this enormous amount of information using several mathematical techniques. The first step is always the filtration of the data in order to eliminate anomalies strange to the process, such as voltage breakages and current losses. The length of the data is also reduced using conventional methodologies.</w:t>
      </w:r>
    </w:p>
    <w:p w:rsidR="0043410C" w:rsidRPr="006F5A52" w:rsidRDefault="0043410C" w:rsidP="0043410C">
      <w:pPr>
        <w:tabs>
          <w:tab w:val="left" w:pos="-720"/>
        </w:tabs>
        <w:suppressAutoHyphens/>
        <w:ind w:left="720" w:right="720"/>
        <w:jc w:val="both"/>
        <w:rPr>
          <w:rFonts w:ascii="Arial" w:hAnsi="Arial" w:cs="Arial"/>
          <w:color w:val="000080"/>
          <w:spacing w:val="-3"/>
          <w:sz w:val="16"/>
          <w:szCs w:val="16"/>
        </w:rPr>
      </w:pPr>
      <w:r w:rsidRPr="006F5A52">
        <w:rPr>
          <w:rFonts w:ascii="Arial" w:hAnsi="Arial" w:cs="Arial"/>
          <w:color w:val="000080"/>
          <w:spacing w:val="-3"/>
          <w:sz w:val="16"/>
          <w:szCs w:val="16"/>
        </w:rPr>
        <w:tab/>
        <w:t>One of the methodologies we use is the signal treatment by Fourier Analysis. The periodograms allowed the detection of a daily cyclical behaviour in the activity of the microorganisms. Directional circular statistics allowed the establishment of circular correlations between the daily patterns of the temperature oscillation and the biological activity. Time series analysis is used to produce auto-correlograms as well as cross-correlation diagrams between the main variables involved.</w:t>
      </w:r>
    </w:p>
    <w:p w:rsidR="0043410C" w:rsidRPr="006F5A52" w:rsidRDefault="0043410C" w:rsidP="0043410C">
      <w:pPr>
        <w:tabs>
          <w:tab w:val="left" w:pos="-720"/>
        </w:tabs>
        <w:suppressAutoHyphens/>
        <w:ind w:left="720" w:right="720"/>
        <w:jc w:val="both"/>
        <w:rPr>
          <w:rFonts w:ascii="Arial" w:hAnsi="Arial" w:cs="Arial"/>
          <w:color w:val="000080"/>
          <w:spacing w:val="-3"/>
          <w:sz w:val="16"/>
          <w:szCs w:val="16"/>
        </w:rPr>
      </w:pPr>
      <w:r w:rsidRPr="006F5A52">
        <w:rPr>
          <w:rFonts w:ascii="Arial" w:hAnsi="Arial" w:cs="Arial"/>
          <w:color w:val="000080"/>
          <w:spacing w:val="-3"/>
          <w:sz w:val="16"/>
          <w:szCs w:val="16"/>
        </w:rPr>
        <w:tab/>
        <w:t xml:space="preserve">The wavelet analysis is used to detect variation patterns at smaller scales and we investigated its usage as a method of filtration the data that keeps the inner core structure of the information without aliasing. We have been using the system identification theory to create digital data-driven models, either single input-single output or multiple input-multiple </w:t>
      </w:r>
      <w:r w:rsidR="007C3AF3" w:rsidRPr="006F5A52">
        <w:rPr>
          <w:rFonts w:ascii="Arial" w:hAnsi="Arial" w:cs="Arial"/>
          <w:color w:val="000080"/>
          <w:spacing w:val="-3"/>
          <w:sz w:val="16"/>
          <w:szCs w:val="16"/>
        </w:rPr>
        <w:t>outputs</w:t>
      </w:r>
      <w:r w:rsidRPr="006F5A52">
        <w:rPr>
          <w:rFonts w:ascii="Arial" w:hAnsi="Arial" w:cs="Arial"/>
          <w:color w:val="000080"/>
          <w:spacing w:val="-3"/>
          <w:sz w:val="16"/>
          <w:szCs w:val="16"/>
        </w:rPr>
        <w:t xml:space="preserve">. These models were applied to data filtered by conventional </w:t>
      </w:r>
      <w:r w:rsidRPr="006F5A52">
        <w:rPr>
          <w:rFonts w:ascii="Arial" w:hAnsi="Arial" w:cs="Arial"/>
          <w:color w:val="000080"/>
          <w:spacing w:val="-3"/>
          <w:sz w:val="16"/>
          <w:szCs w:val="16"/>
        </w:rPr>
        <w:lastRenderedPageBreak/>
        <w:t>methods as well as using wavelets. It is also possible to create phenomenological relationships between the different measures allowing the determination not only of the kinetics but also of the stoichiometry of the biodegradation reactions.</w:t>
      </w:r>
    </w:p>
    <w:p w:rsidR="0043410C" w:rsidRPr="006F5A52" w:rsidRDefault="0043410C" w:rsidP="0043410C">
      <w:pPr>
        <w:tabs>
          <w:tab w:val="left" w:pos="-720"/>
        </w:tabs>
        <w:suppressAutoHyphens/>
        <w:ind w:right="720"/>
        <w:jc w:val="both"/>
        <w:rPr>
          <w:rFonts w:ascii="Arial" w:hAnsi="Arial"/>
          <w:b/>
          <w:color w:val="000080"/>
          <w:spacing w:val="-3"/>
          <w:sz w:val="20"/>
        </w:rPr>
      </w:pPr>
    </w:p>
    <w:p w:rsidR="0080157F" w:rsidRPr="006F5A52" w:rsidRDefault="0080157F" w:rsidP="00532553">
      <w:pPr>
        <w:numPr>
          <w:ilvl w:val="0"/>
          <w:numId w:val="63"/>
        </w:numPr>
        <w:tabs>
          <w:tab w:val="left" w:pos="-720"/>
        </w:tabs>
        <w:suppressAutoHyphens/>
        <w:ind w:right="720"/>
        <w:jc w:val="both"/>
        <w:rPr>
          <w:rFonts w:ascii="Arial" w:hAnsi="Arial"/>
          <w:color w:val="000080"/>
          <w:spacing w:val="-3"/>
          <w:sz w:val="20"/>
        </w:rPr>
      </w:pPr>
      <w:r w:rsidRPr="006F5A52">
        <w:rPr>
          <w:rFonts w:ascii="Arial" w:hAnsi="Arial"/>
          <w:b/>
          <w:color w:val="000080"/>
          <w:spacing w:val="-3"/>
          <w:sz w:val="20"/>
        </w:rPr>
        <w:t>M.L.Dinis, A. Fiúza, “Simulation of Liberation and Transport</w:t>
      </w:r>
      <w:r w:rsidR="00E7333E" w:rsidRPr="006F5A52">
        <w:rPr>
          <w:rFonts w:ascii="Arial" w:hAnsi="Arial"/>
          <w:b/>
          <w:color w:val="000080"/>
          <w:spacing w:val="-3"/>
          <w:sz w:val="20"/>
        </w:rPr>
        <w:t xml:space="preserve"> </w:t>
      </w:r>
      <w:r w:rsidRPr="006F5A52">
        <w:rPr>
          <w:rFonts w:ascii="Arial" w:hAnsi="Arial"/>
          <w:b/>
          <w:color w:val="000080"/>
          <w:spacing w:val="-3"/>
          <w:sz w:val="20"/>
        </w:rPr>
        <w:t>of Radium from Uranium Tailings”</w:t>
      </w:r>
      <w:r w:rsidRPr="006F5A52">
        <w:rPr>
          <w:rFonts w:ascii="Arial" w:hAnsi="Arial"/>
          <w:color w:val="000080"/>
          <w:spacing w:val="-3"/>
          <w:sz w:val="20"/>
        </w:rPr>
        <w:t>,</w:t>
      </w:r>
      <w:r w:rsidRPr="006F5A52">
        <w:rPr>
          <w:rFonts w:ascii="Arial" w:hAnsi="Arial"/>
          <w:b/>
          <w:color w:val="000080"/>
          <w:spacing w:val="-3"/>
          <w:sz w:val="20"/>
        </w:rPr>
        <w:t xml:space="preserve"> </w:t>
      </w:r>
      <w:r w:rsidR="00DC5ED5" w:rsidRPr="006F5A52">
        <w:rPr>
          <w:rFonts w:ascii="Arial" w:hAnsi="Arial"/>
          <w:b/>
          <w:color w:val="000080"/>
          <w:spacing w:val="-3"/>
          <w:sz w:val="20"/>
        </w:rPr>
        <w:t>in “Uranium in the Environment – Mining Impact and Consequences”</w:t>
      </w:r>
      <w:r w:rsidR="00DC5ED5" w:rsidRPr="006F5A52">
        <w:rPr>
          <w:rFonts w:ascii="Arial" w:hAnsi="Arial"/>
          <w:color w:val="000080"/>
          <w:spacing w:val="-3"/>
          <w:sz w:val="20"/>
        </w:rPr>
        <w:t>, pgs 609 a 618, Editors:</w:t>
      </w:r>
      <w:r w:rsidR="00DC5ED5" w:rsidRPr="006F5A52">
        <w:rPr>
          <w:rFonts w:ascii="Arial" w:hAnsi="Arial"/>
          <w:b/>
          <w:color w:val="000080"/>
          <w:spacing w:val="-3"/>
          <w:sz w:val="20"/>
        </w:rPr>
        <w:t xml:space="preserve"> </w:t>
      </w:r>
      <w:r w:rsidR="00DC5ED5" w:rsidRPr="006F5A52">
        <w:rPr>
          <w:rFonts w:ascii="Arial" w:hAnsi="Arial"/>
          <w:color w:val="000080"/>
          <w:spacing w:val="-3"/>
          <w:sz w:val="20"/>
        </w:rPr>
        <w:t xml:space="preserve">Broder J. Merkel and Andrea Hasche-Berger, </w:t>
      </w:r>
      <w:smartTag w:uri="urn:schemas-microsoft-com:office:smarttags" w:element="place">
        <w:smartTag w:uri="urn:schemas-microsoft-com:office:smarttags" w:element="City">
          <w:r w:rsidR="00DC5ED5" w:rsidRPr="006F5A52">
            <w:rPr>
              <w:rFonts w:ascii="Arial" w:hAnsi="Arial"/>
              <w:color w:val="000080"/>
              <w:spacing w:val="-3"/>
              <w:sz w:val="20"/>
            </w:rPr>
            <w:t>Springer-Verlag</w:t>
          </w:r>
        </w:smartTag>
        <w:r w:rsidR="00DC5ED5" w:rsidRPr="006F5A52">
          <w:rPr>
            <w:rFonts w:ascii="Arial" w:hAnsi="Arial"/>
            <w:color w:val="000080"/>
            <w:spacing w:val="-3"/>
            <w:sz w:val="20"/>
          </w:rPr>
          <w:t xml:space="preserve">, </w:t>
        </w:r>
        <w:smartTag w:uri="urn:schemas-microsoft-com:office:smarttags" w:element="State">
          <w:r w:rsidR="00DC5ED5" w:rsidRPr="006F5A52">
            <w:rPr>
              <w:rFonts w:ascii="Arial" w:hAnsi="Arial"/>
              <w:color w:val="000080"/>
              <w:spacing w:val="-3"/>
              <w:sz w:val="20"/>
            </w:rPr>
            <w:t>Berlin</w:t>
          </w:r>
        </w:smartTag>
      </w:smartTag>
      <w:r w:rsidR="00DC5ED5" w:rsidRPr="006F5A52">
        <w:rPr>
          <w:rFonts w:ascii="Arial" w:hAnsi="Arial"/>
          <w:color w:val="000080"/>
          <w:spacing w:val="-3"/>
          <w:sz w:val="20"/>
        </w:rPr>
        <w:t>, 2006.</w:t>
      </w:r>
      <w:r w:rsidR="0015336C" w:rsidRPr="006F5A52">
        <w:t xml:space="preserve"> </w:t>
      </w:r>
      <w:r w:rsidR="0015336C" w:rsidRPr="006F5A52">
        <w:rPr>
          <w:rFonts w:ascii="Arial" w:hAnsi="Arial"/>
          <w:color w:val="000080"/>
          <w:spacing w:val="-3"/>
          <w:sz w:val="20"/>
        </w:rPr>
        <w:t>Hardcover, ISBN 10 3-540-283</w:t>
      </w:r>
      <w:r w:rsidR="0091170E">
        <w:rPr>
          <w:rFonts w:ascii="Arial" w:hAnsi="Arial"/>
          <w:color w:val="000080"/>
          <w:spacing w:val="-3"/>
          <w:sz w:val="20"/>
        </w:rPr>
        <w:t xml:space="preserve">63-3; ISBN 13 978-3-540-28368-8, </w:t>
      </w:r>
      <w:r w:rsidR="0091170E" w:rsidRPr="0091170E">
        <w:rPr>
          <w:rFonts w:ascii="Arial" w:hAnsi="Arial"/>
          <w:color w:val="000080"/>
          <w:spacing w:val="-3"/>
          <w:sz w:val="20"/>
        </w:rPr>
        <w:t xml:space="preserve">ISI Web of Knowledge: </w:t>
      </w:r>
      <w:r w:rsidR="00187650" w:rsidRPr="00187650">
        <w:rPr>
          <w:rFonts w:ascii="Arial" w:hAnsi="Arial"/>
          <w:color w:val="000080"/>
          <w:spacing w:val="-3"/>
          <w:sz w:val="20"/>
        </w:rPr>
        <w:t>Times Cited: 1</w:t>
      </w:r>
      <w:r w:rsidR="00187650">
        <w:rPr>
          <w:rFonts w:ascii="Arial" w:hAnsi="Arial"/>
          <w:color w:val="000080"/>
          <w:spacing w:val="-3"/>
          <w:sz w:val="20"/>
        </w:rPr>
        <w:t>,</w:t>
      </w:r>
      <w:r w:rsidR="00187650" w:rsidRPr="00187650">
        <w:rPr>
          <w:rFonts w:ascii="Arial" w:hAnsi="Arial"/>
          <w:color w:val="000080"/>
          <w:spacing w:val="-3"/>
          <w:sz w:val="20"/>
        </w:rPr>
        <w:t xml:space="preserve"> References: 6</w:t>
      </w:r>
    </w:p>
    <w:p w:rsidR="0080157F" w:rsidRPr="006F5A52" w:rsidRDefault="0080157F" w:rsidP="0080157F">
      <w:pPr>
        <w:tabs>
          <w:tab w:val="left" w:pos="-720"/>
        </w:tabs>
        <w:suppressAutoHyphens/>
        <w:ind w:right="720"/>
        <w:jc w:val="both"/>
        <w:rPr>
          <w:rFonts w:ascii="Arial" w:hAnsi="Arial"/>
          <w:color w:val="000080"/>
          <w:spacing w:val="-3"/>
          <w:sz w:val="20"/>
        </w:rPr>
      </w:pPr>
    </w:p>
    <w:p w:rsidR="0080157F" w:rsidRDefault="0080157F" w:rsidP="0080157F">
      <w:pPr>
        <w:tabs>
          <w:tab w:val="left" w:pos="-720"/>
        </w:tabs>
        <w:suppressAutoHyphens/>
        <w:ind w:left="720" w:right="720"/>
        <w:jc w:val="both"/>
        <w:rPr>
          <w:rFonts w:ascii="Arial" w:hAnsi="Arial" w:cs="Arial"/>
          <w:color w:val="000080"/>
          <w:spacing w:val="-3"/>
          <w:sz w:val="16"/>
          <w:szCs w:val="16"/>
        </w:rPr>
      </w:pPr>
      <w:r w:rsidRPr="006F5A52">
        <w:rPr>
          <w:rFonts w:ascii="Arial" w:hAnsi="Arial" w:cs="Arial"/>
          <w:color w:val="000080"/>
          <w:spacing w:val="-3"/>
          <w:sz w:val="16"/>
          <w:szCs w:val="16"/>
        </w:rPr>
        <w:t>The uranium tailings contain a large amount of radium, besides other radionuclides like uranium, thorium, polonium and lead. The transport and fate of radionuclides in groundwater are assumed to follow the theoretical approach re-sented by the basic diffusion/dispersion – advection equation. Our algorithm uses the analytical solution for the one dimensional steady-sate transport problem of a reactive substance with simultaneous retardation and radioactive decay. The final output is the radionuclides concentration in a hypothetical well location as function of the elapsed time.</w:t>
      </w:r>
    </w:p>
    <w:p w:rsidR="00DC4169" w:rsidRDefault="00DC4169" w:rsidP="0080157F">
      <w:pPr>
        <w:tabs>
          <w:tab w:val="left" w:pos="-720"/>
        </w:tabs>
        <w:suppressAutoHyphens/>
        <w:ind w:left="720" w:right="720"/>
        <w:jc w:val="both"/>
        <w:rPr>
          <w:rFonts w:ascii="Arial" w:hAnsi="Arial" w:cs="Arial"/>
          <w:color w:val="000080"/>
          <w:spacing w:val="-3"/>
          <w:sz w:val="16"/>
          <w:szCs w:val="16"/>
        </w:rPr>
      </w:pPr>
    </w:p>
    <w:p w:rsidR="00DC4169" w:rsidRDefault="004A69CF" w:rsidP="00DC4169">
      <w:pPr>
        <w:tabs>
          <w:tab w:val="left" w:pos="-720"/>
        </w:tabs>
        <w:suppressAutoHyphens/>
        <w:ind w:left="720" w:right="720"/>
        <w:jc w:val="center"/>
        <w:rPr>
          <w:rFonts w:ascii="Arial" w:hAnsi="Arial" w:cs="Arial"/>
          <w:color w:val="000080"/>
          <w:spacing w:val="-3"/>
          <w:sz w:val="16"/>
          <w:szCs w:val="16"/>
        </w:rPr>
      </w:pPr>
      <w:r>
        <w:rPr>
          <w:rFonts w:ascii="Arial" w:hAnsi="Arial"/>
          <w:b/>
          <w:noProof/>
          <w:color w:val="000080"/>
          <w:spacing w:val="-3"/>
          <w:sz w:val="20"/>
          <w:lang w:val="pt-PT"/>
        </w:rPr>
        <w:drawing>
          <wp:inline distT="0" distB="0" distL="0" distR="0">
            <wp:extent cx="1876425" cy="2809875"/>
            <wp:effectExtent l="19050" t="0" r="9525" b="0"/>
            <wp:docPr id="13" name="Picture 13" descr="uren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urenv"/>
                    <pic:cNvPicPr>
                      <a:picLocks noChangeAspect="1" noChangeArrowheads="1"/>
                    </pic:cNvPicPr>
                  </pic:nvPicPr>
                  <pic:blipFill>
                    <a:blip r:embed="rId28" cstate="print"/>
                    <a:srcRect/>
                    <a:stretch>
                      <a:fillRect/>
                    </a:stretch>
                  </pic:blipFill>
                  <pic:spPr bwMode="auto">
                    <a:xfrm>
                      <a:off x="0" y="0"/>
                      <a:ext cx="1876425" cy="2809875"/>
                    </a:xfrm>
                    <a:prstGeom prst="rect">
                      <a:avLst/>
                    </a:prstGeom>
                    <a:noFill/>
                    <a:ln w="9525">
                      <a:noFill/>
                      <a:miter lim="800000"/>
                      <a:headEnd/>
                      <a:tailEnd/>
                    </a:ln>
                  </pic:spPr>
                </pic:pic>
              </a:graphicData>
            </a:graphic>
          </wp:inline>
        </w:drawing>
      </w:r>
    </w:p>
    <w:p w:rsidR="00DC4169" w:rsidRDefault="00DC4169" w:rsidP="0080157F">
      <w:pPr>
        <w:tabs>
          <w:tab w:val="left" w:pos="-720"/>
        </w:tabs>
        <w:suppressAutoHyphens/>
        <w:ind w:left="720" w:right="720"/>
        <w:jc w:val="both"/>
        <w:rPr>
          <w:rFonts w:ascii="Arial" w:hAnsi="Arial" w:cs="Arial"/>
          <w:color w:val="000080"/>
          <w:spacing w:val="-3"/>
          <w:sz w:val="16"/>
          <w:szCs w:val="16"/>
        </w:rPr>
      </w:pPr>
    </w:p>
    <w:p w:rsidR="0080157F" w:rsidRPr="006F5A52" w:rsidRDefault="0080157F" w:rsidP="00532553">
      <w:pPr>
        <w:numPr>
          <w:ilvl w:val="0"/>
          <w:numId w:val="58"/>
        </w:numPr>
        <w:tabs>
          <w:tab w:val="left" w:pos="-720"/>
        </w:tabs>
        <w:suppressAutoHyphens/>
        <w:ind w:right="720"/>
        <w:jc w:val="both"/>
        <w:rPr>
          <w:rFonts w:ascii="Arial" w:hAnsi="Arial"/>
          <w:b/>
          <w:color w:val="000080"/>
          <w:spacing w:val="-3"/>
          <w:sz w:val="20"/>
        </w:rPr>
      </w:pPr>
      <w:r w:rsidRPr="006F5A52">
        <w:rPr>
          <w:rFonts w:ascii="Arial" w:hAnsi="Arial"/>
          <w:b/>
          <w:color w:val="000080"/>
          <w:spacing w:val="-3"/>
          <w:sz w:val="20"/>
        </w:rPr>
        <w:t xml:space="preserve">Cristina Vila, António Fiúza, </w:t>
      </w:r>
      <w:r w:rsidR="0043410C" w:rsidRPr="006F5A52">
        <w:rPr>
          <w:rFonts w:ascii="Arial" w:hAnsi="Arial"/>
          <w:b/>
          <w:color w:val="000080"/>
          <w:spacing w:val="-3"/>
          <w:sz w:val="20"/>
        </w:rPr>
        <w:t xml:space="preserve">“Soils contaminated by petroleum hydrocarbons - Modelling contaminant degradation with parameters optimization through Monte Carlo method”, </w:t>
      </w:r>
      <w:r w:rsidR="0043410C" w:rsidRPr="006F5A52">
        <w:rPr>
          <w:rFonts w:ascii="Arial" w:hAnsi="Arial"/>
          <w:color w:val="000080"/>
          <w:spacing w:val="-3"/>
          <w:sz w:val="20"/>
        </w:rPr>
        <w:t>2nd European Conference on Natural Attenuation, Soil and Groundwater Risk Management, May 18-20, Frankfurt am Main, Germany</w:t>
      </w:r>
    </w:p>
    <w:p w:rsidR="0043410C" w:rsidRPr="006F5A52" w:rsidRDefault="0043410C" w:rsidP="0043410C">
      <w:pPr>
        <w:tabs>
          <w:tab w:val="left" w:pos="-720"/>
        </w:tabs>
        <w:suppressAutoHyphens/>
        <w:ind w:left="720" w:right="720"/>
        <w:jc w:val="both"/>
        <w:rPr>
          <w:rFonts w:ascii="Arial Narrow" w:hAnsi="Arial Narrow"/>
          <w:color w:val="000080"/>
          <w:spacing w:val="-3"/>
          <w:sz w:val="18"/>
          <w:szCs w:val="18"/>
        </w:rPr>
      </w:pPr>
    </w:p>
    <w:p w:rsidR="0043410C" w:rsidRPr="006F5A52" w:rsidRDefault="0043410C" w:rsidP="0043410C">
      <w:pPr>
        <w:tabs>
          <w:tab w:val="left" w:pos="-720"/>
        </w:tabs>
        <w:suppressAutoHyphens/>
        <w:ind w:left="720" w:right="720"/>
        <w:jc w:val="both"/>
        <w:rPr>
          <w:rFonts w:ascii="Arial" w:hAnsi="Arial" w:cs="Arial"/>
          <w:color w:val="000080"/>
          <w:spacing w:val="-3"/>
          <w:sz w:val="16"/>
          <w:szCs w:val="16"/>
        </w:rPr>
      </w:pPr>
      <w:r w:rsidRPr="006F5A52">
        <w:rPr>
          <w:rFonts w:ascii="Arial" w:hAnsi="Arial" w:cs="Arial"/>
          <w:color w:val="000080"/>
          <w:spacing w:val="-3"/>
          <w:sz w:val="16"/>
          <w:szCs w:val="16"/>
        </w:rPr>
        <w:t>Abstract: Biodegradation and abiotic decay are the most important mechanisms of natural attenuation of soils and groundwater contaminated by petroleum hydrocarbons. The efficient implementation of natural attenuation requires a previous stage of simulation and prediction of results due to the diversity and heterogeneity of petroleum hydrocarbons coexisting in contaminated sites.</w:t>
      </w:r>
    </w:p>
    <w:p w:rsidR="0043410C" w:rsidRPr="006F5A52" w:rsidRDefault="0043410C" w:rsidP="0043410C">
      <w:pPr>
        <w:tabs>
          <w:tab w:val="left" w:pos="-720"/>
        </w:tabs>
        <w:suppressAutoHyphens/>
        <w:ind w:left="720" w:right="720"/>
        <w:jc w:val="both"/>
        <w:rPr>
          <w:rFonts w:ascii="Arial" w:hAnsi="Arial" w:cs="Arial"/>
          <w:color w:val="000080"/>
          <w:spacing w:val="-3"/>
          <w:sz w:val="16"/>
          <w:szCs w:val="16"/>
        </w:rPr>
      </w:pPr>
      <w:r w:rsidRPr="006F5A52">
        <w:rPr>
          <w:rFonts w:ascii="Arial" w:hAnsi="Arial" w:cs="Arial"/>
          <w:color w:val="000080"/>
          <w:spacing w:val="-3"/>
          <w:sz w:val="16"/>
          <w:szCs w:val="16"/>
        </w:rPr>
        <w:t xml:space="preserve">Focusing on the remediation of a real contaminated site - a refinery located in the north of </w:t>
      </w:r>
      <w:smartTag w:uri="urn:schemas-microsoft-com:office:smarttags" w:element="place">
        <w:smartTag w:uri="urn:schemas-microsoft-com:office:smarttags" w:element="country-region">
          <w:r w:rsidRPr="006F5A52">
            <w:rPr>
              <w:rFonts w:ascii="Arial" w:hAnsi="Arial" w:cs="Arial"/>
              <w:color w:val="000080"/>
              <w:spacing w:val="-3"/>
              <w:sz w:val="16"/>
              <w:szCs w:val="16"/>
            </w:rPr>
            <w:t>Portugal</w:t>
          </w:r>
        </w:smartTag>
      </w:smartTag>
      <w:r w:rsidRPr="006F5A52">
        <w:rPr>
          <w:rFonts w:ascii="Arial" w:hAnsi="Arial" w:cs="Arial"/>
          <w:color w:val="000080"/>
          <w:spacing w:val="-3"/>
          <w:sz w:val="16"/>
          <w:szCs w:val="16"/>
        </w:rPr>
        <w:t xml:space="preserve"> with an associated petrochemical complex - laboratory studies were performed with soil and groundwater samples collected in the contaminated area.</w:t>
      </w:r>
    </w:p>
    <w:p w:rsidR="0043410C" w:rsidRPr="006F5A52" w:rsidRDefault="0043410C" w:rsidP="0043410C">
      <w:pPr>
        <w:tabs>
          <w:tab w:val="left" w:pos="-720"/>
        </w:tabs>
        <w:suppressAutoHyphens/>
        <w:ind w:left="720" w:right="720"/>
        <w:jc w:val="both"/>
        <w:rPr>
          <w:rFonts w:ascii="Arial" w:hAnsi="Arial" w:cs="Arial"/>
          <w:color w:val="000080"/>
          <w:spacing w:val="-3"/>
          <w:sz w:val="16"/>
          <w:szCs w:val="16"/>
        </w:rPr>
      </w:pPr>
      <w:r w:rsidRPr="006F5A52">
        <w:rPr>
          <w:rFonts w:ascii="Arial" w:hAnsi="Arial" w:cs="Arial"/>
          <w:color w:val="000080"/>
          <w:spacing w:val="-3"/>
          <w:sz w:val="16"/>
          <w:szCs w:val="16"/>
        </w:rPr>
        <w:t>Soil samples were submitted to different types of preliminary characterization: microbiologic enrichment tests in order to select natural degraders, kinetic tests, physical and chemical description (texture, moisture, TPH and BTEX contents, carbon-nitrogen-phosphor relationship, pH) and also, subsequently, to respirometry.</w:t>
      </w:r>
    </w:p>
    <w:p w:rsidR="0043410C" w:rsidRPr="006F5A52" w:rsidRDefault="0043410C" w:rsidP="0043410C">
      <w:pPr>
        <w:tabs>
          <w:tab w:val="left" w:pos="-720"/>
        </w:tabs>
        <w:suppressAutoHyphens/>
        <w:ind w:left="720" w:right="720"/>
        <w:jc w:val="both"/>
        <w:rPr>
          <w:rFonts w:ascii="Arial" w:hAnsi="Arial" w:cs="Arial"/>
          <w:color w:val="000080"/>
          <w:spacing w:val="-3"/>
          <w:sz w:val="16"/>
          <w:szCs w:val="16"/>
        </w:rPr>
      </w:pPr>
      <w:r w:rsidRPr="006F5A52">
        <w:rPr>
          <w:rFonts w:ascii="Arial" w:hAnsi="Arial" w:cs="Arial"/>
          <w:color w:val="000080"/>
          <w:spacing w:val="-3"/>
          <w:sz w:val="16"/>
          <w:szCs w:val="16"/>
        </w:rPr>
        <w:t>The experimental data provided the basis for the development of a comprehensive model (Fiúza-Vila Model) describing simultaneously the time evolution of biomass and contaminant degradation. Several phenomena were globally taken into account in this model: the volatilization, a fast kinetics component, a slow kinetics component and the refractory hydrocarbons for the time scale used in the experiments. This model is in turn linked to the kinetics of the biomass evolution.</w:t>
      </w:r>
    </w:p>
    <w:p w:rsidR="0080157F" w:rsidRPr="006F5A52" w:rsidRDefault="0043410C" w:rsidP="0043410C">
      <w:pPr>
        <w:tabs>
          <w:tab w:val="left" w:pos="-720"/>
        </w:tabs>
        <w:suppressAutoHyphens/>
        <w:ind w:left="720" w:right="720"/>
        <w:jc w:val="both"/>
        <w:rPr>
          <w:rFonts w:ascii="Arial" w:hAnsi="Arial" w:cs="Arial"/>
          <w:color w:val="000080"/>
          <w:spacing w:val="-3"/>
          <w:sz w:val="16"/>
          <w:szCs w:val="16"/>
        </w:rPr>
      </w:pPr>
      <w:r w:rsidRPr="006F5A52">
        <w:rPr>
          <w:rFonts w:ascii="Arial" w:hAnsi="Arial" w:cs="Arial"/>
          <w:color w:val="000080"/>
          <w:spacing w:val="-3"/>
          <w:sz w:val="16"/>
          <w:szCs w:val="16"/>
        </w:rPr>
        <w:t xml:space="preserve">In such a model involving parameters which are intrinsically difficult to measure it is necessary to optimize the parameters using </w:t>
      </w:r>
      <w:r w:rsidR="007C3AF3" w:rsidRPr="006F5A52">
        <w:rPr>
          <w:rFonts w:ascii="Arial" w:hAnsi="Arial" w:cs="Arial"/>
          <w:color w:val="000080"/>
          <w:spacing w:val="-3"/>
          <w:sz w:val="16"/>
          <w:szCs w:val="16"/>
        </w:rPr>
        <w:t>a</w:t>
      </w:r>
      <w:r w:rsidRPr="006F5A52">
        <w:rPr>
          <w:rFonts w:ascii="Arial" w:hAnsi="Arial" w:cs="Arial"/>
          <w:color w:val="000080"/>
          <w:spacing w:val="-3"/>
          <w:sz w:val="16"/>
          <w:szCs w:val="16"/>
        </w:rPr>
        <w:t xml:space="preserve"> heuristic approach due to the intrinsic non-linearity of the model.</w:t>
      </w:r>
    </w:p>
    <w:p w:rsidR="0080157F" w:rsidRPr="006F5A52" w:rsidRDefault="0080157F" w:rsidP="0080157F">
      <w:pPr>
        <w:tabs>
          <w:tab w:val="left" w:pos="-720"/>
        </w:tabs>
        <w:suppressAutoHyphens/>
        <w:ind w:right="720"/>
        <w:jc w:val="both"/>
        <w:rPr>
          <w:rFonts w:ascii="Arial" w:hAnsi="Arial"/>
          <w:b/>
          <w:color w:val="000080"/>
          <w:spacing w:val="-3"/>
          <w:sz w:val="20"/>
        </w:rPr>
      </w:pPr>
    </w:p>
    <w:p w:rsidR="00FE4084" w:rsidRPr="006F5A52" w:rsidRDefault="00DE078A" w:rsidP="00532553">
      <w:pPr>
        <w:numPr>
          <w:ilvl w:val="0"/>
          <w:numId w:val="59"/>
        </w:numPr>
        <w:tabs>
          <w:tab w:val="left" w:pos="-720"/>
        </w:tabs>
        <w:suppressAutoHyphens/>
        <w:ind w:right="720"/>
        <w:jc w:val="both"/>
        <w:rPr>
          <w:rFonts w:ascii="Arial" w:hAnsi="Arial"/>
          <w:b/>
          <w:color w:val="000080"/>
          <w:spacing w:val="-3"/>
          <w:sz w:val="20"/>
        </w:rPr>
      </w:pPr>
      <w:r w:rsidRPr="006F5A52">
        <w:rPr>
          <w:rFonts w:ascii="Arial" w:hAnsi="Arial"/>
          <w:b/>
          <w:color w:val="000080"/>
          <w:spacing w:val="-3"/>
          <w:sz w:val="20"/>
        </w:rPr>
        <w:t xml:space="preserve">Fiúza A, Vila Cristina, “An insight into soil bioremediation through respirometry” Environment International, Volume 31, Issue 2, February 2005, Pages 179-183, </w:t>
      </w:r>
      <w:r w:rsidRPr="006F5A52">
        <w:rPr>
          <w:rFonts w:ascii="Arial" w:hAnsi="Arial"/>
          <w:b/>
          <w:color w:val="000080"/>
          <w:spacing w:val="-3"/>
          <w:sz w:val="20"/>
        </w:rPr>
        <w:lastRenderedPageBreak/>
        <w:t>Recent Advances in Bioremediation</w:t>
      </w:r>
      <w:r w:rsidR="0091170E">
        <w:rPr>
          <w:rFonts w:ascii="Arial" w:hAnsi="Arial"/>
          <w:b/>
          <w:color w:val="000080"/>
          <w:spacing w:val="-3"/>
          <w:sz w:val="20"/>
        </w:rPr>
        <w:t xml:space="preserve">, </w:t>
      </w:r>
      <w:r w:rsidR="0091170E" w:rsidRPr="0091170E">
        <w:rPr>
          <w:rFonts w:ascii="Arial" w:hAnsi="Arial"/>
          <w:b/>
          <w:color w:val="000080"/>
          <w:spacing w:val="-3"/>
          <w:sz w:val="20"/>
        </w:rPr>
        <w:t>ISI Web of Knowledge:</w:t>
      </w:r>
      <w:r w:rsidR="00187650" w:rsidRPr="00187650">
        <w:rPr>
          <w:rFonts w:ascii="Arial" w:hAnsi="Arial"/>
          <w:b/>
          <w:color w:val="000080"/>
          <w:spacing w:val="-3"/>
          <w:sz w:val="20"/>
        </w:rPr>
        <w:t>Times Cited:</w:t>
      </w:r>
      <w:r w:rsidR="00187650">
        <w:rPr>
          <w:rFonts w:ascii="Arial" w:hAnsi="Arial"/>
          <w:b/>
          <w:color w:val="000080"/>
          <w:spacing w:val="-3"/>
          <w:sz w:val="20"/>
        </w:rPr>
        <w:t xml:space="preserve"> </w:t>
      </w:r>
      <w:r w:rsidR="00187650" w:rsidRPr="00187650">
        <w:rPr>
          <w:rFonts w:ascii="Arial" w:hAnsi="Arial"/>
          <w:b/>
          <w:color w:val="000080"/>
          <w:spacing w:val="-3"/>
          <w:sz w:val="20"/>
        </w:rPr>
        <w:t>2</w:t>
      </w:r>
      <w:r w:rsidR="00187650">
        <w:rPr>
          <w:rFonts w:ascii="Arial" w:hAnsi="Arial"/>
          <w:b/>
          <w:color w:val="000080"/>
          <w:spacing w:val="-3"/>
          <w:sz w:val="20"/>
        </w:rPr>
        <w:t xml:space="preserve">, </w:t>
      </w:r>
      <w:r w:rsidR="00187650" w:rsidRPr="00187650">
        <w:rPr>
          <w:rFonts w:ascii="Arial" w:hAnsi="Arial"/>
          <w:b/>
          <w:color w:val="000080"/>
          <w:spacing w:val="-3"/>
          <w:sz w:val="20"/>
        </w:rPr>
        <w:t xml:space="preserve">    References: 11</w:t>
      </w:r>
    </w:p>
    <w:p w:rsidR="00547471" w:rsidRPr="006F5A52" w:rsidRDefault="00547471" w:rsidP="006104E3">
      <w:pPr>
        <w:tabs>
          <w:tab w:val="left" w:pos="-720"/>
        </w:tabs>
        <w:suppressAutoHyphens/>
        <w:ind w:right="720"/>
        <w:jc w:val="both"/>
        <w:rPr>
          <w:rFonts w:ascii="Arial Narrow" w:hAnsi="Arial Narrow"/>
          <w:color w:val="000080"/>
          <w:spacing w:val="-3"/>
          <w:sz w:val="16"/>
          <w:szCs w:val="16"/>
        </w:rPr>
      </w:pPr>
    </w:p>
    <w:p w:rsidR="00547471" w:rsidRPr="006F5A52" w:rsidRDefault="00547471" w:rsidP="006104E3">
      <w:pPr>
        <w:tabs>
          <w:tab w:val="left" w:pos="-720"/>
        </w:tabs>
        <w:suppressAutoHyphens/>
        <w:ind w:left="720" w:right="720"/>
        <w:jc w:val="both"/>
        <w:rPr>
          <w:rFonts w:ascii="Arial" w:hAnsi="Arial" w:cs="Arial"/>
          <w:color w:val="000080"/>
          <w:spacing w:val="-3"/>
          <w:sz w:val="16"/>
          <w:szCs w:val="16"/>
        </w:rPr>
      </w:pPr>
      <w:r w:rsidRPr="006F5A52">
        <w:rPr>
          <w:rFonts w:ascii="Arial" w:hAnsi="Arial" w:cs="Arial"/>
          <w:color w:val="000080"/>
          <w:spacing w:val="-3"/>
          <w:sz w:val="16"/>
          <w:szCs w:val="16"/>
        </w:rPr>
        <w:t>Respirometric tests on a soil contaminated by crude oil were performed. Continuous measurements of oxygen and carbon dioxide concentrations and temperature in the soil atmosphere resulted in a large volume of data.</w:t>
      </w:r>
    </w:p>
    <w:p w:rsidR="00547471" w:rsidRPr="006F5A52" w:rsidRDefault="00547471" w:rsidP="006104E3">
      <w:pPr>
        <w:tabs>
          <w:tab w:val="left" w:pos="-720"/>
        </w:tabs>
        <w:suppressAutoHyphens/>
        <w:ind w:left="720" w:right="720"/>
        <w:jc w:val="both"/>
        <w:rPr>
          <w:rFonts w:ascii="Arial" w:hAnsi="Arial" w:cs="Arial"/>
          <w:color w:val="000080"/>
          <w:spacing w:val="-3"/>
          <w:sz w:val="16"/>
          <w:szCs w:val="16"/>
        </w:rPr>
      </w:pPr>
      <w:r w:rsidRPr="006F5A52">
        <w:rPr>
          <w:rFonts w:ascii="Arial" w:hAnsi="Arial" w:cs="Arial"/>
          <w:color w:val="000080"/>
          <w:spacing w:val="-3"/>
          <w:sz w:val="16"/>
          <w:szCs w:val="16"/>
        </w:rPr>
        <w:t>Time series and system identification theories were used to analyze data as a biological signal, allowing us to detect some particularities related to daily cycles</w:t>
      </w:r>
      <w:r w:rsidR="00E92FC3" w:rsidRPr="006F5A52">
        <w:rPr>
          <w:rFonts w:ascii="Arial" w:hAnsi="Arial" w:cs="Arial"/>
          <w:color w:val="000080"/>
          <w:spacing w:val="-3"/>
          <w:sz w:val="16"/>
          <w:szCs w:val="16"/>
        </w:rPr>
        <w:t xml:space="preserve">  </w:t>
      </w:r>
      <w:r w:rsidRPr="006F5A52">
        <w:rPr>
          <w:rFonts w:ascii="Arial" w:hAnsi="Arial" w:cs="Arial"/>
          <w:color w:val="000080"/>
          <w:spacing w:val="-3"/>
          <w:sz w:val="16"/>
          <w:szCs w:val="16"/>
        </w:rPr>
        <w:t xml:space="preserve"> of the studied variables as well as its time relationships through autocorrelation and cross-correlation functions.</w:t>
      </w:r>
    </w:p>
    <w:p w:rsidR="00547471" w:rsidRPr="006F5A52" w:rsidRDefault="00547471" w:rsidP="006104E3">
      <w:pPr>
        <w:tabs>
          <w:tab w:val="left" w:pos="-720"/>
        </w:tabs>
        <w:suppressAutoHyphens/>
        <w:ind w:left="720" w:right="720"/>
        <w:jc w:val="both"/>
        <w:rPr>
          <w:rFonts w:ascii="Arial" w:hAnsi="Arial" w:cs="Arial"/>
          <w:color w:val="000080"/>
          <w:spacing w:val="-3"/>
          <w:sz w:val="16"/>
          <w:szCs w:val="16"/>
        </w:rPr>
      </w:pPr>
      <w:r w:rsidRPr="006F5A52">
        <w:rPr>
          <w:rFonts w:ascii="Arial" w:hAnsi="Arial" w:cs="Arial"/>
          <w:color w:val="000080"/>
          <w:spacing w:val="-3"/>
          <w:sz w:val="16"/>
          <w:szCs w:val="16"/>
        </w:rPr>
        <w:t xml:space="preserve">Using system identification techniques, it was possible to build black box models, namely autoregressive moving average models which enable to predict oxygen concentration at the outlet in a good agreement with measured data. </w:t>
      </w:r>
    </w:p>
    <w:p w:rsidR="00FA5FCD" w:rsidRDefault="00FA5FCD" w:rsidP="006104E3">
      <w:pPr>
        <w:tabs>
          <w:tab w:val="left" w:pos="-720"/>
        </w:tabs>
        <w:suppressAutoHyphens/>
        <w:ind w:left="720" w:right="720"/>
        <w:jc w:val="both"/>
        <w:rPr>
          <w:rFonts w:ascii="Arial" w:hAnsi="Arial" w:cs="Arial"/>
          <w:color w:val="000080"/>
          <w:spacing w:val="-3"/>
          <w:sz w:val="16"/>
          <w:szCs w:val="16"/>
        </w:rPr>
      </w:pPr>
    </w:p>
    <w:p w:rsidR="008B4F4F" w:rsidRDefault="004A69CF" w:rsidP="008B4F4F">
      <w:pPr>
        <w:tabs>
          <w:tab w:val="left" w:pos="-720"/>
        </w:tabs>
        <w:suppressAutoHyphens/>
        <w:ind w:left="720" w:right="720"/>
        <w:jc w:val="center"/>
        <w:rPr>
          <w:rFonts w:ascii="Arial" w:hAnsi="Arial" w:cs="Arial"/>
          <w:color w:val="000080"/>
          <w:spacing w:val="-3"/>
          <w:sz w:val="16"/>
          <w:szCs w:val="16"/>
        </w:rPr>
      </w:pPr>
      <w:r>
        <w:rPr>
          <w:rFonts w:ascii="Arial" w:hAnsi="Arial" w:cs="Arial"/>
          <w:noProof/>
          <w:color w:val="000080"/>
          <w:spacing w:val="-3"/>
          <w:sz w:val="16"/>
          <w:szCs w:val="16"/>
          <w:lang w:val="pt-PT"/>
        </w:rPr>
        <w:drawing>
          <wp:inline distT="0" distB="0" distL="0" distR="0">
            <wp:extent cx="2200275" cy="2914650"/>
            <wp:effectExtent l="1905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cstate="print"/>
                    <a:srcRect/>
                    <a:stretch>
                      <a:fillRect/>
                    </a:stretch>
                  </pic:blipFill>
                  <pic:spPr bwMode="auto">
                    <a:xfrm>
                      <a:off x="0" y="0"/>
                      <a:ext cx="2200275" cy="2914650"/>
                    </a:xfrm>
                    <a:prstGeom prst="rect">
                      <a:avLst/>
                    </a:prstGeom>
                    <a:noFill/>
                    <a:ln w="9525">
                      <a:noFill/>
                      <a:miter lim="800000"/>
                      <a:headEnd/>
                      <a:tailEnd/>
                    </a:ln>
                  </pic:spPr>
                </pic:pic>
              </a:graphicData>
            </a:graphic>
          </wp:inline>
        </w:drawing>
      </w:r>
    </w:p>
    <w:p w:rsidR="00FE4084" w:rsidRPr="00330C77" w:rsidRDefault="00FE4084" w:rsidP="00532553">
      <w:pPr>
        <w:numPr>
          <w:ilvl w:val="0"/>
          <w:numId w:val="51"/>
        </w:numPr>
        <w:tabs>
          <w:tab w:val="left" w:pos="-720"/>
        </w:tabs>
        <w:suppressAutoHyphens/>
        <w:ind w:right="720"/>
        <w:jc w:val="both"/>
        <w:rPr>
          <w:rFonts w:ascii="Arial" w:hAnsi="Arial" w:cs="Arial"/>
          <w:b/>
          <w:color w:val="000080"/>
          <w:spacing w:val="-3"/>
          <w:sz w:val="20"/>
        </w:rPr>
      </w:pPr>
      <w:r w:rsidRPr="006F5A52">
        <w:rPr>
          <w:rFonts w:ascii="Arial" w:hAnsi="Arial" w:cs="Arial"/>
          <w:b/>
          <w:color w:val="000080"/>
          <w:spacing w:val="-3"/>
          <w:sz w:val="20"/>
        </w:rPr>
        <w:t>Carvalho, J.M., Fiúza, A., “Application of Geostatistics to Soil and Groundwater Samples Contaminated by Petroleum Products – A Case Study”</w:t>
      </w:r>
      <w:r w:rsidR="000A1FAA" w:rsidRPr="006F5A52">
        <w:rPr>
          <w:rFonts w:ascii="Arial" w:hAnsi="Arial" w:cs="Arial"/>
          <w:color w:val="000080"/>
          <w:spacing w:val="-3"/>
          <w:sz w:val="20"/>
        </w:rPr>
        <w:t>,</w:t>
      </w:r>
      <w:r w:rsidR="006F3F2B" w:rsidRPr="006F5A52">
        <w:rPr>
          <w:rFonts w:ascii="Arial" w:hAnsi="Arial" w:cs="Arial"/>
          <w:color w:val="000080"/>
          <w:spacing w:val="-3"/>
          <w:sz w:val="20"/>
        </w:rPr>
        <w:t xml:space="preserve"> </w:t>
      </w:r>
      <w:r w:rsidRPr="006F5A52">
        <w:rPr>
          <w:rFonts w:ascii="Arial" w:hAnsi="Arial" w:cs="Arial"/>
          <w:color w:val="000080"/>
          <w:spacing w:val="-3"/>
          <w:sz w:val="20"/>
        </w:rPr>
        <w:t xml:space="preserve"> </w:t>
      </w:r>
      <w:r w:rsidR="000A1FAA" w:rsidRPr="006F5A52">
        <w:rPr>
          <w:rFonts w:ascii="Arial" w:hAnsi="Arial" w:cs="Arial"/>
          <w:color w:val="000080"/>
          <w:spacing w:val="-3"/>
          <w:sz w:val="20"/>
        </w:rPr>
        <w:t xml:space="preserve">9 pags, </w:t>
      </w:r>
      <w:r w:rsidR="006F3F2B" w:rsidRPr="006F5A52">
        <w:rPr>
          <w:rFonts w:ascii="Arial" w:hAnsi="Arial" w:cs="Arial"/>
          <w:color w:val="000080"/>
          <w:spacing w:val="-3"/>
          <w:sz w:val="20"/>
        </w:rPr>
        <w:t xml:space="preserve"> Fifth European Conference on Geostatistics for Environmental Applications, Centre for Hydrogeology, University of Neuchâtel, Switzerland, on October 13-15, 2004. </w:t>
      </w:r>
    </w:p>
    <w:p w:rsidR="00330C77" w:rsidRPr="006F5A52" w:rsidRDefault="004A69CF" w:rsidP="00330C77">
      <w:pPr>
        <w:tabs>
          <w:tab w:val="left" w:pos="-720"/>
        </w:tabs>
        <w:suppressAutoHyphens/>
        <w:ind w:right="720"/>
        <w:jc w:val="center"/>
        <w:rPr>
          <w:rFonts w:ascii="Arial" w:hAnsi="Arial" w:cs="Arial"/>
          <w:b/>
          <w:color w:val="000080"/>
          <w:spacing w:val="-3"/>
          <w:sz w:val="20"/>
        </w:rPr>
      </w:pPr>
      <w:r>
        <w:rPr>
          <w:rFonts w:ascii="Calibri" w:hAnsi="Calibri" w:cs="Arial"/>
          <w:noProof/>
          <w:spacing w:val="-3"/>
          <w:sz w:val="16"/>
          <w:szCs w:val="16"/>
          <w:lang w:val="pt-PT"/>
        </w:rPr>
        <w:drawing>
          <wp:inline distT="0" distB="0" distL="0" distR="0">
            <wp:extent cx="1562100" cy="2400300"/>
            <wp:effectExtent l="1905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cstate="print"/>
                    <a:srcRect/>
                    <a:stretch>
                      <a:fillRect/>
                    </a:stretch>
                  </pic:blipFill>
                  <pic:spPr bwMode="auto">
                    <a:xfrm>
                      <a:off x="0" y="0"/>
                      <a:ext cx="1562100" cy="2400300"/>
                    </a:xfrm>
                    <a:prstGeom prst="rect">
                      <a:avLst/>
                    </a:prstGeom>
                    <a:noFill/>
                    <a:ln w="9525">
                      <a:noFill/>
                      <a:miter lim="800000"/>
                      <a:headEnd/>
                      <a:tailEnd/>
                    </a:ln>
                  </pic:spPr>
                </pic:pic>
              </a:graphicData>
            </a:graphic>
          </wp:inline>
        </w:drawing>
      </w:r>
    </w:p>
    <w:p w:rsidR="00FE4084" w:rsidRPr="006F5A52" w:rsidRDefault="00FE4084" w:rsidP="006104E3">
      <w:pPr>
        <w:tabs>
          <w:tab w:val="left" w:pos="-720"/>
        </w:tabs>
        <w:suppressAutoHyphens/>
        <w:ind w:right="720"/>
        <w:jc w:val="both"/>
        <w:rPr>
          <w:rFonts w:ascii="Arial" w:hAnsi="Arial" w:cs="Arial"/>
          <w:color w:val="000080"/>
          <w:spacing w:val="-3"/>
          <w:sz w:val="20"/>
        </w:rPr>
      </w:pPr>
    </w:p>
    <w:p w:rsidR="006B7400" w:rsidRPr="006F5A52" w:rsidRDefault="006B7400" w:rsidP="006B7400">
      <w:pPr>
        <w:tabs>
          <w:tab w:val="left" w:pos="-720"/>
        </w:tabs>
        <w:suppressAutoHyphens/>
        <w:ind w:left="720" w:right="720"/>
        <w:jc w:val="both"/>
        <w:rPr>
          <w:rFonts w:ascii="Arial" w:hAnsi="Arial" w:cs="Arial"/>
          <w:color w:val="000080"/>
          <w:spacing w:val="-3"/>
          <w:sz w:val="16"/>
          <w:szCs w:val="16"/>
        </w:rPr>
      </w:pPr>
      <w:r w:rsidRPr="006F5A52">
        <w:rPr>
          <w:rFonts w:ascii="Arial" w:hAnsi="Arial" w:cs="Arial"/>
          <w:color w:val="000080"/>
          <w:spacing w:val="-3"/>
          <w:sz w:val="16"/>
          <w:szCs w:val="16"/>
        </w:rPr>
        <w:t xml:space="preserve">A geoenvironmental site investigation/characterization survey took place in a contaminated costal area in the surroundings of an active oil refinery having an associated petrochemical complex, located north of Porto, in the north-western part of </w:t>
      </w:r>
      <w:smartTag w:uri="urn:schemas-microsoft-com:office:smarttags" w:element="place">
        <w:smartTag w:uri="urn:schemas-microsoft-com:office:smarttags" w:element="country-region">
          <w:r w:rsidRPr="006F5A52">
            <w:rPr>
              <w:rFonts w:ascii="Arial" w:hAnsi="Arial" w:cs="Arial"/>
              <w:color w:val="000080"/>
              <w:spacing w:val="-3"/>
              <w:sz w:val="16"/>
              <w:szCs w:val="16"/>
            </w:rPr>
            <w:t>Portugal</w:t>
          </w:r>
        </w:smartTag>
      </w:smartTag>
      <w:r w:rsidRPr="006F5A52">
        <w:rPr>
          <w:rFonts w:ascii="Arial" w:hAnsi="Arial" w:cs="Arial"/>
          <w:color w:val="000080"/>
          <w:spacing w:val="-3"/>
          <w:sz w:val="16"/>
          <w:szCs w:val="16"/>
        </w:rPr>
        <w:t xml:space="preserve">. In this context, several soil and groundwater samples were collected, respectively in trenches and boreholes, and chemically analyzed allowing the characterization of their chemical pollution, in terms of the different contamination products and respective concentrations, namely BTEX, TPH, PHA’s and lead, as well as of some physical/chemical soil properties and </w:t>
      </w:r>
      <w:r w:rsidR="00502AB5" w:rsidRPr="006F5A52">
        <w:rPr>
          <w:rFonts w:ascii="Arial" w:hAnsi="Arial" w:cs="Arial"/>
          <w:color w:val="000080"/>
          <w:spacing w:val="-3"/>
          <w:sz w:val="16"/>
          <w:szCs w:val="16"/>
        </w:rPr>
        <w:t>characteristics</w:t>
      </w:r>
      <w:r w:rsidRPr="006F5A52">
        <w:rPr>
          <w:rFonts w:ascii="Arial" w:hAnsi="Arial" w:cs="Arial"/>
          <w:color w:val="000080"/>
          <w:spacing w:val="-3"/>
          <w:sz w:val="16"/>
          <w:szCs w:val="16"/>
        </w:rPr>
        <w:t xml:space="preserve">, namely density, pH and organic matter content. At this stage of the </w:t>
      </w:r>
      <w:r w:rsidR="00502AB5" w:rsidRPr="006F5A52">
        <w:rPr>
          <w:rFonts w:ascii="Arial" w:hAnsi="Arial" w:cs="Arial"/>
          <w:color w:val="000080"/>
          <w:spacing w:val="-3"/>
          <w:sz w:val="16"/>
          <w:szCs w:val="16"/>
        </w:rPr>
        <w:t>investigation</w:t>
      </w:r>
      <w:r w:rsidRPr="006F5A52">
        <w:rPr>
          <w:rFonts w:ascii="Arial" w:hAnsi="Arial" w:cs="Arial"/>
          <w:color w:val="000080"/>
          <w:spacing w:val="-3"/>
          <w:sz w:val="16"/>
          <w:szCs w:val="16"/>
        </w:rPr>
        <w:t xml:space="preserve">, a multivariate statistical analysis has been </w:t>
      </w:r>
      <w:r w:rsidR="00502AB5" w:rsidRPr="006F5A52">
        <w:rPr>
          <w:rFonts w:ascii="Arial" w:hAnsi="Arial" w:cs="Arial"/>
          <w:color w:val="000080"/>
          <w:spacing w:val="-3"/>
          <w:sz w:val="16"/>
          <w:szCs w:val="16"/>
        </w:rPr>
        <w:t>previously</w:t>
      </w:r>
      <w:r w:rsidRPr="006F5A52">
        <w:rPr>
          <w:rFonts w:ascii="Arial" w:hAnsi="Arial" w:cs="Arial"/>
          <w:color w:val="000080"/>
          <w:spacing w:val="-3"/>
          <w:sz w:val="16"/>
          <w:szCs w:val="16"/>
        </w:rPr>
        <w:t xml:space="preserve"> carried out. The present study is focused on comparing alternative geostatistical procedures, namely </w:t>
      </w:r>
      <w:r w:rsidRPr="006F5A52">
        <w:rPr>
          <w:rFonts w:ascii="Arial" w:hAnsi="Arial" w:cs="Arial"/>
          <w:color w:val="000080"/>
          <w:spacing w:val="-3"/>
          <w:sz w:val="16"/>
          <w:szCs w:val="16"/>
        </w:rPr>
        <w:lastRenderedPageBreak/>
        <w:t>different kriging methods as well as strategies, used to characterize the qualitative and quantitative spatial contamination dispersion in the investigated area leading to different mapped models prior to the definition of remediation strategies. In addition, it is also summarized a risk analysis study, also based on geostatistical procedures, leading to a partition of the studied zone in terms of their assessed relative remediation needs.</w:t>
      </w:r>
    </w:p>
    <w:p w:rsidR="006B7400" w:rsidRPr="006F5A52" w:rsidRDefault="006B7400" w:rsidP="006104E3">
      <w:pPr>
        <w:tabs>
          <w:tab w:val="left" w:pos="-720"/>
        </w:tabs>
        <w:suppressAutoHyphens/>
        <w:ind w:right="720"/>
        <w:jc w:val="both"/>
        <w:rPr>
          <w:rFonts w:ascii="Arial" w:hAnsi="Arial" w:cs="Arial"/>
          <w:color w:val="000080"/>
          <w:spacing w:val="-3"/>
          <w:sz w:val="20"/>
        </w:rPr>
      </w:pPr>
    </w:p>
    <w:p w:rsidR="00F467F1" w:rsidRPr="006F5A52" w:rsidRDefault="00F467F1" w:rsidP="00532553">
      <w:pPr>
        <w:numPr>
          <w:ilvl w:val="0"/>
          <w:numId w:val="57"/>
        </w:numPr>
        <w:tabs>
          <w:tab w:val="left" w:pos="-720"/>
        </w:tabs>
        <w:suppressAutoHyphens/>
        <w:ind w:right="720"/>
        <w:jc w:val="both"/>
        <w:rPr>
          <w:rFonts w:ascii="Arial" w:hAnsi="Arial" w:cs="Arial"/>
          <w:sz w:val="20"/>
        </w:rPr>
      </w:pPr>
      <w:r w:rsidRPr="006F5A52">
        <w:rPr>
          <w:rFonts w:ascii="Arial" w:hAnsi="Arial"/>
          <w:b/>
          <w:color w:val="000080"/>
          <w:spacing w:val="-3"/>
          <w:sz w:val="20"/>
        </w:rPr>
        <w:t xml:space="preserve">L. Dinis and A. Fiúza, </w:t>
      </w:r>
      <w:r w:rsidRPr="006F5A52">
        <w:rPr>
          <w:rFonts w:ascii="Arial" w:hAnsi="Arial" w:cs="Arial"/>
          <w:b/>
          <w:color w:val="000080"/>
          <w:sz w:val="20"/>
        </w:rPr>
        <w:t xml:space="preserve">Simulation of Liberation and Dispersion of Radon From a Waste Disposal, </w:t>
      </w:r>
      <w:r w:rsidRPr="006F5A52">
        <w:rPr>
          <w:rStyle w:val="bodytext0"/>
          <w:rFonts w:ascii="Arial" w:hAnsi="Arial" w:cs="Arial"/>
          <w:color w:val="000080"/>
          <w:sz w:val="20"/>
        </w:rPr>
        <w:t>Proceedings of the NATO Advanced Research Workshop</w:t>
      </w:r>
      <w:r w:rsidRPr="006F5A52">
        <w:rPr>
          <w:rFonts w:ascii="Arial" w:hAnsi="Arial" w:cs="Arial"/>
          <w:b/>
          <w:color w:val="000080"/>
          <w:sz w:val="20"/>
        </w:rPr>
        <w:t xml:space="preserve">  “</w:t>
      </w:r>
      <w:r w:rsidRPr="006F5A52">
        <w:rPr>
          <w:rFonts w:ascii="Arial" w:hAnsi="Arial" w:cs="Arial"/>
          <w:color w:val="000080"/>
          <w:sz w:val="20"/>
        </w:rPr>
        <w:t xml:space="preserve">Advances in Air Pollution Modelling for Environmental Security" - Borovetz, Bulgária, 8 </w:t>
      </w:r>
      <w:r w:rsidR="00CE2AC7">
        <w:rPr>
          <w:rFonts w:ascii="Arial" w:hAnsi="Arial" w:cs="Arial"/>
          <w:color w:val="000080"/>
          <w:sz w:val="20"/>
        </w:rPr>
        <w:t>to</w:t>
      </w:r>
      <w:r w:rsidRPr="006F5A52">
        <w:rPr>
          <w:rFonts w:ascii="Arial" w:hAnsi="Arial" w:cs="Arial"/>
          <w:color w:val="000080"/>
          <w:sz w:val="20"/>
        </w:rPr>
        <w:t xml:space="preserve"> 12 </w:t>
      </w:r>
      <w:r w:rsidR="0065004F">
        <w:rPr>
          <w:rFonts w:ascii="Arial" w:hAnsi="Arial" w:cs="Arial"/>
          <w:color w:val="000080"/>
          <w:sz w:val="20"/>
        </w:rPr>
        <w:t>May</w:t>
      </w:r>
      <w:r w:rsidRPr="006F5A52">
        <w:rPr>
          <w:rFonts w:ascii="Arial" w:hAnsi="Arial" w:cs="Arial"/>
          <w:color w:val="000080"/>
          <w:sz w:val="20"/>
        </w:rPr>
        <w:t xml:space="preserve"> 2004. Series: Nato Science Series: IV: Earth and Environmental Sciences, Vol.  5. 4 Farago, I.; </w:t>
      </w:r>
      <w:r w:rsidR="00DC5ED5" w:rsidRPr="006F5A52">
        <w:rPr>
          <w:rFonts w:ascii="Arial" w:hAnsi="Arial" w:cs="Arial"/>
          <w:color w:val="000080"/>
          <w:sz w:val="20"/>
        </w:rPr>
        <w:t xml:space="preserve">páginas 133-142; </w:t>
      </w:r>
      <w:r w:rsidRPr="006F5A52">
        <w:rPr>
          <w:rFonts w:ascii="Arial" w:hAnsi="Arial" w:cs="Arial"/>
          <w:color w:val="000080"/>
          <w:sz w:val="20"/>
        </w:rPr>
        <w:t>Georgiev, Krassimir; Havasi, Ágnes (Eds.) 2005, XI, 406 p., Hardcover</w:t>
      </w:r>
      <w:r w:rsidR="0079304B">
        <w:rPr>
          <w:rFonts w:ascii="Arial" w:hAnsi="Arial" w:cs="Arial"/>
          <w:color w:val="000080"/>
          <w:sz w:val="20"/>
        </w:rPr>
        <w:t xml:space="preserve"> </w:t>
      </w:r>
      <w:r w:rsidRPr="006F5A52">
        <w:rPr>
          <w:rFonts w:ascii="Arial" w:hAnsi="Arial" w:cs="Arial"/>
          <w:color w:val="000080"/>
          <w:sz w:val="20"/>
        </w:rPr>
        <w:t>ISBN: 1-4020-3349-4</w:t>
      </w:r>
      <w:r w:rsidR="00DC5ED5" w:rsidRPr="006F5A52">
        <w:rPr>
          <w:rFonts w:ascii="Arial" w:hAnsi="Arial" w:cs="Arial"/>
          <w:color w:val="000080"/>
          <w:sz w:val="20"/>
        </w:rPr>
        <w:t>; Springer Verlag</w:t>
      </w:r>
      <w:r w:rsidR="0091170E">
        <w:rPr>
          <w:rFonts w:ascii="Arial" w:hAnsi="Arial" w:cs="Arial"/>
          <w:color w:val="000080"/>
          <w:sz w:val="20"/>
        </w:rPr>
        <w:t xml:space="preserve">, </w:t>
      </w:r>
      <w:r w:rsidR="0091170E" w:rsidRPr="0091170E">
        <w:rPr>
          <w:rFonts w:ascii="Arial" w:hAnsi="Arial" w:cs="Arial"/>
          <w:color w:val="000080"/>
          <w:sz w:val="20"/>
        </w:rPr>
        <w:t xml:space="preserve">ISI Web of Knowledge: </w:t>
      </w:r>
      <w:r w:rsidR="00187650" w:rsidRPr="00187650">
        <w:rPr>
          <w:rFonts w:ascii="Arial" w:hAnsi="Arial" w:cs="Arial"/>
          <w:color w:val="000080"/>
          <w:sz w:val="20"/>
        </w:rPr>
        <w:t>Times Cited: 0</w:t>
      </w:r>
      <w:r w:rsidR="00187650">
        <w:rPr>
          <w:rFonts w:ascii="Arial" w:hAnsi="Arial" w:cs="Arial"/>
          <w:color w:val="000080"/>
          <w:sz w:val="20"/>
        </w:rPr>
        <w:t>,</w:t>
      </w:r>
      <w:r w:rsidR="00187650" w:rsidRPr="00187650">
        <w:rPr>
          <w:rFonts w:ascii="Arial" w:hAnsi="Arial" w:cs="Arial"/>
          <w:color w:val="000080"/>
          <w:sz w:val="20"/>
        </w:rPr>
        <w:t xml:space="preserve"> References: 7   </w:t>
      </w:r>
    </w:p>
    <w:p w:rsidR="00F467F1" w:rsidRPr="006F5A52" w:rsidRDefault="00F467F1" w:rsidP="00F467F1">
      <w:pPr>
        <w:tabs>
          <w:tab w:val="left" w:pos="-720"/>
        </w:tabs>
        <w:suppressAutoHyphens/>
        <w:ind w:right="720"/>
        <w:jc w:val="both"/>
        <w:rPr>
          <w:rFonts w:ascii="Arial" w:hAnsi="Arial"/>
          <w:b/>
          <w:color w:val="000080"/>
          <w:spacing w:val="-3"/>
          <w:sz w:val="20"/>
        </w:rPr>
      </w:pPr>
      <w:r w:rsidRPr="006F5A52">
        <w:rPr>
          <w:rFonts w:ascii="Arial" w:hAnsi="Arial"/>
          <w:b/>
          <w:color w:val="000080"/>
          <w:spacing w:val="-3"/>
          <w:sz w:val="20"/>
        </w:rPr>
        <w:tab/>
      </w:r>
    </w:p>
    <w:p w:rsidR="00F467F1" w:rsidRPr="006F5A52" w:rsidRDefault="00F467F1" w:rsidP="00F467F1">
      <w:pPr>
        <w:tabs>
          <w:tab w:val="left" w:pos="-720"/>
        </w:tabs>
        <w:suppressAutoHyphens/>
        <w:ind w:left="720" w:right="720"/>
        <w:jc w:val="both"/>
        <w:rPr>
          <w:rFonts w:ascii="Arial" w:hAnsi="Arial"/>
          <w:color w:val="000080"/>
          <w:spacing w:val="-3"/>
          <w:sz w:val="16"/>
          <w:szCs w:val="16"/>
        </w:rPr>
      </w:pPr>
      <w:r w:rsidRPr="006F5A52">
        <w:rPr>
          <w:rFonts w:ascii="Arial" w:hAnsi="Arial"/>
          <w:color w:val="000080"/>
          <w:spacing w:val="-3"/>
          <w:sz w:val="16"/>
          <w:szCs w:val="16"/>
        </w:rPr>
        <w:t>Radon emissions from a radioactive waste disposal may constitute a major source of environment contamination and subconsequently a potential health hazard to the nearby population. Gaseous Radon-222 is generated from the radioactive decay of Radium-226 present in the tails. When it is formed, radon is free to diffuse along the pores of the residues to the surface and escape to the atmosphere.</w:t>
      </w:r>
    </w:p>
    <w:p w:rsidR="00F467F1" w:rsidRPr="006F5A52" w:rsidRDefault="00F467F1" w:rsidP="00F467F1">
      <w:pPr>
        <w:tabs>
          <w:tab w:val="left" w:pos="-720"/>
        </w:tabs>
        <w:suppressAutoHyphens/>
        <w:ind w:left="720" w:right="720"/>
        <w:jc w:val="both"/>
        <w:rPr>
          <w:rFonts w:ascii="Arial" w:hAnsi="Arial"/>
          <w:color w:val="000080"/>
          <w:spacing w:val="-3"/>
          <w:sz w:val="16"/>
          <w:szCs w:val="16"/>
        </w:rPr>
      </w:pPr>
      <w:r w:rsidRPr="006F5A52">
        <w:rPr>
          <w:rFonts w:ascii="Arial" w:hAnsi="Arial"/>
          <w:color w:val="000080"/>
          <w:spacing w:val="-3"/>
          <w:sz w:val="16"/>
          <w:szCs w:val="16"/>
        </w:rPr>
        <w:t xml:space="preserve">Waste management and long term stabilisation has a major concern in reducing radon emissions to near-background levels. The common theoretical approach is done by calculating the cover thickness that allows a radon flux inferior to a stipulated and accepted value. The fundamentals of the conceptual model are based in the principles of diffusion across a porous medium, which allows the mathematical description of the radon transport through the waste and the cover. </w:t>
      </w:r>
    </w:p>
    <w:p w:rsidR="00F467F1" w:rsidRPr="006F5A52" w:rsidRDefault="00F467F1" w:rsidP="00F467F1">
      <w:pPr>
        <w:tabs>
          <w:tab w:val="left" w:pos="-720"/>
        </w:tabs>
        <w:suppressAutoHyphens/>
        <w:ind w:left="720" w:right="720"/>
        <w:jc w:val="both"/>
        <w:rPr>
          <w:rFonts w:ascii="Arial" w:hAnsi="Arial"/>
          <w:color w:val="000080"/>
          <w:spacing w:val="-3"/>
          <w:sz w:val="16"/>
          <w:szCs w:val="16"/>
        </w:rPr>
      </w:pPr>
      <w:r w:rsidRPr="006F5A52">
        <w:rPr>
          <w:rFonts w:ascii="Arial" w:hAnsi="Arial"/>
          <w:color w:val="000080"/>
          <w:spacing w:val="-3"/>
          <w:sz w:val="16"/>
          <w:szCs w:val="16"/>
        </w:rPr>
        <w:t>The basic diffusion equations are used for estimating the theoretical values of the radon flux formed from the decay of the Radium-226 contained in the waste material. The algorithm incorporates the radon attenuation originated by an arbitrary cover system placed over the radioactive waste disposal. As an alternative, the thickness of the cover that allows a radon flux inferior to the acceptable one can be estimated.</w:t>
      </w:r>
    </w:p>
    <w:p w:rsidR="00F467F1" w:rsidRPr="006F5A52" w:rsidRDefault="00F467F1" w:rsidP="00F467F1">
      <w:pPr>
        <w:tabs>
          <w:tab w:val="left" w:pos="-720"/>
        </w:tabs>
        <w:suppressAutoHyphens/>
        <w:ind w:left="720" w:right="720"/>
        <w:jc w:val="both"/>
        <w:rPr>
          <w:rFonts w:ascii="Arial" w:hAnsi="Arial"/>
          <w:color w:val="000080"/>
          <w:spacing w:val="-3"/>
          <w:sz w:val="16"/>
          <w:szCs w:val="16"/>
        </w:rPr>
      </w:pPr>
      <w:r w:rsidRPr="006F5A52">
        <w:rPr>
          <w:rFonts w:ascii="Arial" w:hAnsi="Arial"/>
          <w:color w:val="000080"/>
          <w:spacing w:val="-3"/>
          <w:sz w:val="16"/>
          <w:szCs w:val="16"/>
        </w:rPr>
        <w:t>Once the Radon is released into the atmosphere, it is available for atmospheric transport by the wind. Radon atmospheric dispersion is modelled by a modified Gaussian plume equation, which estimates the average dispersion of radon released from a point source representative of one or several uniform area sources. The model considers the medium point release between all the areas contaminated. The concentration available for the dispersion is calculated from the total flux released. The dispersion can be simulated in different wind directions, with different wind velocities, as well as in the dominant wind direction.</w:t>
      </w:r>
    </w:p>
    <w:p w:rsidR="002833D1" w:rsidRDefault="002833D1" w:rsidP="00F467F1">
      <w:pPr>
        <w:tabs>
          <w:tab w:val="left" w:pos="-720"/>
        </w:tabs>
        <w:suppressAutoHyphens/>
        <w:ind w:left="720" w:right="720"/>
        <w:jc w:val="both"/>
        <w:rPr>
          <w:rFonts w:ascii="Arial" w:hAnsi="Arial"/>
          <w:color w:val="000080"/>
          <w:spacing w:val="-3"/>
          <w:sz w:val="16"/>
          <w:szCs w:val="16"/>
        </w:rPr>
      </w:pPr>
    </w:p>
    <w:p w:rsidR="00DC4169" w:rsidRDefault="004A69CF" w:rsidP="00DC4169">
      <w:pPr>
        <w:tabs>
          <w:tab w:val="left" w:pos="-720"/>
        </w:tabs>
        <w:suppressAutoHyphens/>
        <w:ind w:left="720" w:right="720"/>
        <w:jc w:val="center"/>
        <w:rPr>
          <w:rFonts w:ascii="Arial" w:hAnsi="Arial"/>
          <w:color w:val="000080"/>
          <w:spacing w:val="-3"/>
          <w:sz w:val="16"/>
          <w:szCs w:val="16"/>
        </w:rPr>
      </w:pPr>
      <w:r>
        <w:rPr>
          <w:rFonts w:ascii="Arial" w:hAnsi="Arial"/>
          <w:noProof/>
          <w:color w:val="000080"/>
          <w:spacing w:val="-3"/>
          <w:sz w:val="16"/>
          <w:szCs w:val="16"/>
          <w:lang w:val="pt-PT"/>
        </w:rPr>
        <w:drawing>
          <wp:inline distT="0" distB="0" distL="0" distR="0">
            <wp:extent cx="1781175" cy="2628900"/>
            <wp:effectExtent l="19050" t="0" r="9525" b="0"/>
            <wp:docPr id="16" name="Picture 16" descr="airpo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irpoll"/>
                    <pic:cNvPicPr>
                      <a:picLocks noChangeAspect="1" noChangeArrowheads="1"/>
                    </pic:cNvPicPr>
                  </pic:nvPicPr>
                  <pic:blipFill>
                    <a:blip r:embed="rId31" cstate="print"/>
                    <a:srcRect/>
                    <a:stretch>
                      <a:fillRect/>
                    </a:stretch>
                  </pic:blipFill>
                  <pic:spPr bwMode="auto">
                    <a:xfrm>
                      <a:off x="0" y="0"/>
                      <a:ext cx="1781175" cy="2628900"/>
                    </a:xfrm>
                    <a:prstGeom prst="rect">
                      <a:avLst/>
                    </a:prstGeom>
                    <a:noFill/>
                    <a:ln w="9525">
                      <a:noFill/>
                      <a:miter lim="800000"/>
                      <a:headEnd/>
                      <a:tailEnd/>
                    </a:ln>
                  </pic:spPr>
                </pic:pic>
              </a:graphicData>
            </a:graphic>
          </wp:inline>
        </w:drawing>
      </w:r>
    </w:p>
    <w:p w:rsidR="00DC4169" w:rsidRDefault="00DC4169" w:rsidP="00F467F1">
      <w:pPr>
        <w:tabs>
          <w:tab w:val="left" w:pos="-720"/>
        </w:tabs>
        <w:suppressAutoHyphens/>
        <w:ind w:left="720" w:right="720"/>
        <w:jc w:val="both"/>
        <w:rPr>
          <w:rFonts w:ascii="Arial" w:hAnsi="Arial"/>
          <w:color w:val="000080"/>
          <w:spacing w:val="-3"/>
          <w:sz w:val="16"/>
          <w:szCs w:val="16"/>
        </w:rPr>
      </w:pPr>
    </w:p>
    <w:p w:rsidR="00DC4169" w:rsidRPr="006F5A52" w:rsidRDefault="00DC4169" w:rsidP="00F467F1">
      <w:pPr>
        <w:tabs>
          <w:tab w:val="left" w:pos="-720"/>
        </w:tabs>
        <w:suppressAutoHyphens/>
        <w:ind w:left="720" w:right="720"/>
        <w:jc w:val="both"/>
        <w:rPr>
          <w:rFonts w:ascii="Arial" w:hAnsi="Arial"/>
          <w:color w:val="000080"/>
          <w:spacing w:val="-3"/>
          <w:sz w:val="16"/>
          <w:szCs w:val="16"/>
        </w:rPr>
      </w:pPr>
    </w:p>
    <w:p w:rsidR="009D2E92" w:rsidRPr="00330C77" w:rsidRDefault="009D2E92" w:rsidP="00532553">
      <w:pPr>
        <w:numPr>
          <w:ilvl w:val="0"/>
          <w:numId w:val="54"/>
        </w:numPr>
        <w:tabs>
          <w:tab w:val="left" w:pos="-720"/>
        </w:tabs>
        <w:suppressAutoHyphens/>
        <w:ind w:right="720"/>
        <w:jc w:val="both"/>
        <w:rPr>
          <w:rFonts w:ascii="Arial" w:hAnsi="Arial" w:cs="Arial"/>
          <w:b/>
          <w:color w:val="000080"/>
          <w:spacing w:val="-3"/>
          <w:sz w:val="20"/>
        </w:rPr>
      </w:pPr>
      <w:r w:rsidRPr="006F5A52">
        <w:rPr>
          <w:rFonts w:ascii="Arial" w:hAnsi="Arial" w:cs="Arial"/>
          <w:b/>
          <w:color w:val="000080"/>
          <w:sz w:val="20"/>
        </w:rPr>
        <w:t>Gilberto A. Pinto, Fernando O. Durão, António M. A. Fiúza, Margarida M. B. L. Guimarães and C. M. Novais Madureira, “</w:t>
      </w:r>
      <w:r w:rsidRPr="006F5A52">
        <w:rPr>
          <w:rFonts w:ascii="Arial" w:hAnsi="Arial"/>
          <w:b/>
          <w:bCs/>
          <w:color w:val="000080"/>
          <w:sz w:val="20"/>
        </w:rPr>
        <w:t xml:space="preserve">Design </w:t>
      </w:r>
      <w:r w:rsidR="006748A5" w:rsidRPr="006F5A52">
        <w:rPr>
          <w:rFonts w:ascii="Arial" w:hAnsi="Arial"/>
          <w:b/>
          <w:bCs/>
          <w:color w:val="000080"/>
          <w:sz w:val="20"/>
        </w:rPr>
        <w:t>O</w:t>
      </w:r>
      <w:r w:rsidRPr="006F5A52">
        <w:rPr>
          <w:rFonts w:ascii="Arial" w:hAnsi="Arial"/>
          <w:b/>
          <w:bCs/>
          <w:color w:val="000080"/>
          <w:sz w:val="20"/>
        </w:rPr>
        <w:t xml:space="preserve">ptimisation </w:t>
      </w:r>
      <w:r w:rsidR="006748A5" w:rsidRPr="006F5A52">
        <w:rPr>
          <w:rFonts w:ascii="Arial" w:hAnsi="Arial"/>
          <w:b/>
          <w:bCs/>
          <w:color w:val="000080"/>
          <w:sz w:val="20"/>
        </w:rPr>
        <w:t>Study of S</w:t>
      </w:r>
      <w:r w:rsidRPr="006F5A52">
        <w:rPr>
          <w:rFonts w:ascii="Arial" w:hAnsi="Arial"/>
          <w:b/>
          <w:bCs/>
          <w:color w:val="000080"/>
          <w:sz w:val="20"/>
        </w:rPr>
        <w:t xml:space="preserve">olvent </w:t>
      </w:r>
      <w:r w:rsidR="006748A5" w:rsidRPr="006F5A52">
        <w:rPr>
          <w:rFonts w:ascii="Arial" w:hAnsi="Arial"/>
          <w:b/>
          <w:bCs/>
          <w:color w:val="000080"/>
          <w:sz w:val="20"/>
        </w:rPr>
        <w:t>E</w:t>
      </w:r>
      <w:r w:rsidRPr="006F5A52">
        <w:rPr>
          <w:rFonts w:ascii="Arial" w:hAnsi="Arial"/>
          <w:b/>
          <w:bCs/>
          <w:color w:val="000080"/>
          <w:sz w:val="20"/>
        </w:rPr>
        <w:t xml:space="preserve">xtraction: </w:t>
      </w:r>
      <w:r w:rsidR="006748A5" w:rsidRPr="006F5A52">
        <w:rPr>
          <w:rFonts w:ascii="Arial" w:hAnsi="Arial"/>
          <w:b/>
          <w:bCs/>
          <w:color w:val="000080"/>
          <w:sz w:val="20"/>
        </w:rPr>
        <w:t>C</w:t>
      </w:r>
      <w:r w:rsidRPr="006F5A52">
        <w:rPr>
          <w:rFonts w:ascii="Arial" w:hAnsi="Arial"/>
          <w:b/>
          <w:bCs/>
          <w:color w:val="000080"/>
          <w:sz w:val="20"/>
        </w:rPr>
        <w:t xml:space="preserve">hemical </w:t>
      </w:r>
      <w:r w:rsidR="006748A5" w:rsidRPr="006F5A52">
        <w:rPr>
          <w:rFonts w:ascii="Arial" w:hAnsi="Arial"/>
          <w:b/>
          <w:bCs/>
          <w:color w:val="000080"/>
          <w:sz w:val="20"/>
        </w:rPr>
        <w:t>R</w:t>
      </w:r>
      <w:r w:rsidRPr="006F5A52">
        <w:rPr>
          <w:rFonts w:ascii="Arial" w:hAnsi="Arial"/>
          <w:b/>
          <w:bCs/>
          <w:color w:val="000080"/>
          <w:sz w:val="20"/>
        </w:rPr>
        <w:t xml:space="preserve">eaction, </w:t>
      </w:r>
      <w:r w:rsidR="006748A5" w:rsidRPr="006F5A52">
        <w:rPr>
          <w:rFonts w:ascii="Arial" w:hAnsi="Arial"/>
          <w:b/>
          <w:bCs/>
          <w:color w:val="000080"/>
          <w:sz w:val="20"/>
        </w:rPr>
        <w:t>M</w:t>
      </w:r>
      <w:r w:rsidRPr="006F5A52">
        <w:rPr>
          <w:rFonts w:ascii="Arial" w:hAnsi="Arial"/>
          <w:b/>
          <w:bCs/>
          <w:color w:val="000080"/>
          <w:sz w:val="20"/>
        </w:rPr>
        <w:t xml:space="preserve">ass </w:t>
      </w:r>
      <w:r w:rsidR="006748A5" w:rsidRPr="006F5A52">
        <w:rPr>
          <w:rFonts w:ascii="Arial" w:hAnsi="Arial"/>
          <w:b/>
          <w:bCs/>
          <w:color w:val="000080"/>
          <w:sz w:val="20"/>
        </w:rPr>
        <w:t>T</w:t>
      </w:r>
      <w:r w:rsidRPr="006F5A52">
        <w:rPr>
          <w:rFonts w:ascii="Arial" w:hAnsi="Arial"/>
          <w:b/>
          <w:bCs/>
          <w:color w:val="000080"/>
          <w:sz w:val="20"/>
        </w:rPr>
        <w:t xml:space="preserve">ransfer and </w:t>
      </w:r>
      <w:r w:rsidR="006748A5" w:rsidRPr="006F5A52">
        <w:rPr>
          <w:rFonts w:ascii="Arial" w:hAnsi="Arial"/>
          <w:b/>
          <w:bCs/>
          <w:color w:val="000080"/>
          <w:sz w:val="20"/>
        </w:rPr>
        <w:t>M</w:t>
      </w:r>
      <w:r w:rsidRPr="006F5A52">
        <w:rPr>
          <w:rFonts w:ascii="Arial" w:hAnsi="Arial"/>
          <w:b/>
          <w:bCs/>
          <w:color w:val="000080"/>
          <w:sz w:val="20"/>
        </w:rPr>
        <w:t>ixer–</w:t>
      </w:r>
      <w:r w:rsidR="006748A5" w:rsidRPr="006F5A52">
        <w:rPr>
          <w:rFonts w:ascii="Arial" w:hAnsi="Arial"/>
          <w:b/>
          <w:bCs/>
          <w:color w:val="000080"/>
          <w:sz w:val="20"/>
        </w:rPr>
        <w:t>S</w:t>
      </w:r>
      <w:r w:rsidRPr="006F5A52">
        <w:rPr>
          <w:rFonts w:ascii="Arial" w:hAnsi="Arial"/>
          <w:b/>
          <w:bCs/>
          <w:color w:val="000080"/>
          <w:sz w:val="20"/>
        </w:rPr>
        <w:t xml:space="preserve">ettler </w:t>
      </w:r>
      <w:r w:rsidR="006748A5" w:rsidRPr="006F5A52">
        <w:rPr>
          <w:rFonts w:ascii="Arial" w:hAnsi="Arial"/>
          <w:b/>
          <w:bCs/>
          <w:color w:val="000080"/>
          <w:sz w:val="20"/>
        </w:rPr>
        <w:t>H</w:t>
      </w:r>
      <w:r w:rsidRPr="006F5A52">
        <w:rPr>
          <w:rFonts w:ascii="Arial" w:hAnsi="Arial"/>
          <w:b/>
          <w:bCs/>
          <w:color w:val="000080"/>
          <w:sz w:val="20"/>
        </w:rPr>
        <w:t>ydrodynamics”, </w:t>
      </w:r>
      <w:r w:rsidRPr="006F5A52">
        <w:rPr>
          <w:rFonts w:ascii="Arial" w:hAnsi="Arial"/>
          <w:bCs/>
          <w:color w:val="000080"/>
          <w:sz w:val="20"/>
        </w:rPr>
        <w:t>Hydrometallurgy, Volume 74, Issues 1-2, pp. 131-147, August 2004</w:t>
      </w:r>
      <w:r w:rsidR="0091170E">
        <w:rPr>
          <w:rFonts w:ascii="Arial" w:hAnsi="Arial"/>
          <w:color w:val="000080"/>
          <w:spacing w:val="-3"/>
          <w:sz w:val="20"/>
        </w:rPr>
        <w:t xml:space="preserve">, </w:t>
      </w:r>
      <w:r w:rsidR="0091170E" w:rsidRPr="0091170E">
        <w:rPr>
          <w:rFonts w:ascii="Arial" w:hAnsi="Arial"/>
          <w:color w:val="000080"/>
          <w:spacing w:val="-3"/>
          <w:sz w:val="20"/>
        </w:rPr>
        <w:t>ISI Web of Knowledge:</w:t>
      </w:r>
      <w:r w:rsidR="00187650">
        <w:rPr>
          <w:rFonts w:ascii="Arial" w:hAnsi="Arial"/>
          <w:color w:val="000080"/>
          <w:spacing w:val="-3"/>
          <w:sz w:val="20"/>
        </w:rPr>
        <w:t xml:space="preserve"> </w:t>
      </w:r>
      <w:r w:rsidR="00187650" w:rsidRPr="00187650">
        <w:rPr>
          <w:rFonts w:ascii="Arial" w:hAnsi="Arial"/>
          <w:color w:val="000080"/>
          <w:spacing w:val="-3"/>
          <w:sz w:val="20"/>
        </w:rPr>
        <w:t>Times Cited: 3</w:t>
      </w:r>
      <w:r w:rsidR="00187650">
        <w:rPr>
          <w:rFonts w:ascii="Arial" w:hAnsi="Arial"/>
          <w:color w:val="000080"/>
          <w:spacing w:val="-3"/>
          <w:sz w:val="20"/>
        </w:rPr>
        <w:t>,</w:t>
      </w:r>
      <w:r w:rsidR="00187650" w:rsidRPr="00187650">
        <w:rPr>
          <w:rFonts w:ascii="Arial" w:hAnsi="Arial"/>
          <w:color w:val="000080"/>
          <w:spacing w:val="-3"/>
          <w:sz w:val="20"/>
        </w:rPr>
        <w:t xml:space="preserve"> References: 35</w:t>
      </w:r>
    </w:p>
    <w:p w:rsidR="00330C77" w:rsidRDefault="00330C77" w:rsidP="00330C77">
      <w:pPr>
        <w:tabs>
          <w:tab w:val="left" w:pos="-720"/>
        </w:tabs>
        <w:suppressAutoHyphens/>
        <w:ind w:right="720"/>
        <w:jc w:val="both"/>
        <w:rPr>
          <w:rFonts w:ascii="Arial" w:hAnsi="Arial" w:cs="Arial"/>
          <w:b/>
          <w:color w:val="000080"/>
          <w:spacing w:val="-3"/>
          <w:sz w:val="20"/>
        </w:rPr>
      </w:pPr>
    </w:p>
    <w:p w:rsidR="00330C77" w:rsidRPr="006F5A52" w:rsidRDefault="004A69CF" w:rsidP="00330C77">
      <w:pPr>
        <w:tabs>
          <w:tab w:val="left" w:pos="-720"/>
        </w:tabs>
        <w:suppressAutoHyphens/>
        <w:ind w:right="720"/>
        <w:jc w:val="center"/>
        <w:rPr>
          <w:rFonts w:ascii="Arial" w:hAnsi="Arial" w:cs="Arial"/>
          <w:b/>
          <w:color w:val="000080"/>
          <w:spacing w:val="-3"/>
          <w:sz w:val="20"/>
        </w:rPr>
      </w:pPr>
      <w:r>
        <w:rPr>
          <w:noProof/>
          <w:lang w:val="pt-PT"/>
        </w:rPr>
        <w:lastRenderedPageBreak/>
        <w:drawing>
          <wp:inline distT="0" distB="0" distL="0" distR="0">
            <wp:extent cx="1724025" cy="2286000"/>
            <wp:effectExtent l="1905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 cstate="print"/>
                    <a:srcRect/>
                    <a:stretch>
                      <a:fillRect/>
                    </a:stretch>
                  </pic:blipFill>
                  <pic:spPr bwMode="auto">
                    <a:xfrm>
                      <a:off x="0" y="0"/>
                      <a:ext cx="1724025" cy="2286000"/>
                    </a:xfrm>
                    <a:prstGeom prst="rect">
                      <a:avLst/>
                    </a:prstGeom>
                    <a:noFill/>
                    <a:ln w="9525">
                      <a:noFill/>
                      <a:miter lim="800000"/>
                      <a:headEnd/>
                      <a:tailEnd/>
                    </a:ln>
                  </pic:spPr>
                </pic:pic>
              </a:graphicData>
            </a:graphic>
          </wp:inline>
        </w:drawing>
      </w:r>
    </w:p>
    <w:p w:rsidR="00547471" w:rsidRPr="006F5A52" w:rsidRDefault="00547471" w:rsidP="006104E3">
      <w:pPr>
        <w:tabs>
          <w:tab w:val="left" w:pos="-720"/>
        </w:tabs>
        <w:suppressAutoHyphens/>
        <w:ind w:right="720"/>
        <w:jc w:val="both"/>
        <w:rPr>
          <w:rFonts w:ascii="Arial Narrow" w:hAnsi="Arial Narrow"/>
          <w:color w:val="000080"/>
          <w:spacing w:val="-3"/>
          <w:sz w:val="16"/>
          <w:szCs w:val="16"/>
        </w:rPr>
      </w:pPr>
    </w:p>
    <w:p w:rsidR="00547471" w:rsidRPr="006F5A52" w:rsidRDefault="00547471" w:rsidP="006104E3">
      <w:pPr>
        <w:tabs>
          <w:tab w:val="left" w:pos="-720"/>
        </w:tabs>
        <w:suppressAutoHyphens/>
        <w:ind w:left="720" w:right="720"/>
        <w:jc w:val="both"/>
        <w:rPr>
          <w:rFonts w:ascii="Arial" w:hAnsi="Arial" w:cs="Arial"/>
          <w:color w:val="000080"/>
          <w:spacing w:val="-3"/>
          <w:sz w:val="16"/>
          <w:szCs w:val="16"/>
        </w:rPr>
      </w:pPr>
      <w:r w:rsidRPr="006F5A52">
        <w:rPr>
          <w:rFonts w:ascii="Arial" w:hAnsi="Arial" w:cs="Arial"/>
          <w:color w:val="000080"/>
          <w:spacing w:val="-3"/>
          <w:sz w:val="16"/>
          <w:szCs w:val="16"/>
        </w:rPr>
        <w:t>It is a well-known fact that a typical engineering</w:t>
      </w:r>
      <w:smartTag w:uri="urn:schemas-microsoft-com:office:smarttags" w:element="PersonName">
        <w:r w:rsidRPr="006F5A52">
          <w:rPr>
            <w:rFonts w:ascii="Arial" w:hAnsi="Arial" w:cs="Arial"/>
            <w:color w:val="000080"/>
            <w:spacing w:val="-3"/>
            <w:sz w:val="16"/>
            <w:szCs w:val="16"/>
          </w:rPr>
          <w:t xml:space="preserve"> design</w:t>
        </w:r>
      </w:smartTag>
      <w:r w:rsidRPr="006F5A52">
        <w:rPr>
          <w:rFonts w:ascii="Arial" w:hAnsi="Arial" w:cs="Arial"/>
          <w:color w:val="000080"/>
          <w:spacing w:val="-3"/>
          <w:sz w:val="16"/>
          <w:szCs w:val="16"/>
        </w:rPr>
        <w:t xml:space="preserve"> problem usually deals with more than one</w:t>
      </w:r>
      <w:smartTag w:uri="urn:schemas-microsoft-com:office:smarttags" w:element="PersonName">
        <w:r w:rsidRPr="006F5A52">
          <w:rPr>
            <w:rFonts w:ascii="Arial" w:hAnsi="Arial" w:cs="Arial"/>
            <w:color w:val="000080"/>
            <w:spacing w:val="-3"/>
            <w:sz w:val="16"/>
            <w:szCs w:val="16"/>
          </w:rPr>
          <w:t xml:space="preserve"> design</w:t>
        </w:r>
      </w:smartTag>
      <w:r w:rsidRPr="006F5A52">
        <w:rPr>
          <w:rFonts w:ascii="Arial" w:hAnsi="Arial" w:cs="Arial"/>
          <w:color w:val="000080"/>
          <w:spacing w:val="-3"/>
          <w:sz w:val="16"/>
          <w:szCs w:val="16"/>
        </w:rPr>
        <w:t xml:space="preserve"> criterion. If each</w:t>
      </w:r>
      <w:smartTag w:uri="urn:schemas-microsoft-com:office:smarttags" w:element="PersonName">
        <w:r w:rsidRPr="006F5A52">
          <w:rPr>
            <w:rFonts w:ascii="Arial" w:hAnsi="Arial" w:cs="Arial"/>
            <w:color w:val="000080"/>
            <w:spacing w:val="-3"/>
            <w:sz w:val="16"/>
            <w:szCs w:val="16"/>
          </w:rPr>
          <w:t xml:space="preserve"> design</w:t>
        </w:r>
      </w:smartTag>
      <w:r w:rsidRPr="006F5A52">
        <w:rPr>
          <w:rFonts w:ascii="Arial" w:hAnsi="Arial" w:cs="Arial"/>
          <w:color w:val="000080"/>
          <w:spacing w:val="-3"/>
          <w:sz w:val="16"/>
          <w:szCs w:val="16"/>
        </w:rPr>
        <w:t xml:space="preserve"> criterion is stated as an objective function to be optimised, then the engineering</w:t>
      </w:r>
      <w:smartTag w:uri="urn:schemas-microsoft-com:office:smarttags" w:element="PersonName">
        <w:r w:rsidRPr="006F5A52">
          <w:rPr>
            <w:rFonts w:ascii="Arial" w:hAnsi="Arial" w:cs="Arial"/>
            <w:color w:val="000080"/>
            <w:spacing w:val="-3"/>
            <w:sz w:val="16"/>
            <w:szCs w:val="16"/>
          </w:rPr>
          <w:t xml:space="preserve"> design</w:t>
        </w:r>
      </w:smartTag>
      <w:r w:rsidRPr="006F5A52">
        <w:rPr>
          <w:rFonts w:ascii="Arial" w:hAnsi="Arial" w:cs="Arial"/>
          <w:color w:val="000080"/>
          <w:spacing w:val="-3"/>
          <w:sz w:val="16"/>
          <w:szCs w:val="16"/>
        </w:rPr>
        <w:t xml:space="preserve"> problem becomes a </w:t>
      </w:r>
      <w:r w:rsidR="00502AB5">
        <w:rPr>
          <w:rFonts w:ascii="Arial" w:hAnsi="Arial" w:cs="Arial"/>
          <w:color w:val="000080"/>
          <w:spacing w:val="-3"/>
          <w:sz w:val="16"/>
          <w:szCs w:val="16"/>
        </w:rPr>
        <w:t>multicriteria</w:t>
      </w:r>
      <w:r w:rsidRPr="006F5A52">
        <w:rPr>
          <w:rFonts w:ascii="Arial" w:hAnsi="Arial" w:cs="Arial"/>
          <w:color w:val="000080"/>
          <w:spacing w:val="-3"/>
          <w:sz w:val="16"/>
          <w:szCs w:val="16"/>
        </w:rPr>
        <w:t xml:space="preserve"> optimisation problem, requiring the simultaneous optimisation of more than one objective function.</w:t>
      </w:r>
    </w:p>
    <w:p w:rsidR="00547471" w:rsidRPr="006F5A52" w:rsidRDefault="00547471" w:rsidP="006104E3">
      <w:pPr>
        <w:tabs>
          <w:tab w:val="left" w:pos="-720"/>
        </w:tabs>
        <w:suppressAutoHyphens/>
        <w:ind w:left="720" w:right="720"/>
        <w:jc w:val="both"/>
        <w:rPr>
          <w:rFonts w:ascii="Arial" w:hAnsi="Arial" w:cs="Arial"/>
          <w:color w:val="000080"/>
          <w:spacing w:val="-3"/>
          <w:sz w:val="16"/>
          <w:szCs w:val="16"/>
        </w:rPr>
      </w:pPr>
      <w:r w:rsidRPr="006F5A52">
        <w:rPr>
          <w:rFonts w:ascii="Arial" w:hAnsi="Arial" w:cs="Arial"/>
          <w:color w:val="000080"/>
          <w:spacing w:val="-3"/>
          <w:sz w:val="16"/>
          <w:szCs w:val="16"/>
        </w:rPr>
        <w:t>In this paper, it is shown how the</w:t>
      </w:r>
      <w:smartTag w:uri="urn:schemas-microsoft-com:office:smarttags" w:element="PersonName">
        <w:r w:rsidRPr="006F5A52">
          <w:rPr>
            <w:rFonts w:ascii="Arial" w:hAnsi="Arial" w:cs="Arial"/>
            <w:color w:val="000080"/>
            <w:spacing w:val="-3"/>
            <w:sz w:val="16"/>
            <w:szCs w:val="16"/>
          </w:rPr>
          <w:t xml:space="preserve"> design</w:t>
        </w:r>
      </w:smartTag>
      <w:r w:rsidRPr="006F5A52">
        <w:rPr>
          <w:rFonts w:ascii="Arial" w:hAnsi="Arial" w:cs="Arial"/>
          <w:color w:val="000080"/>
          <w:spacing w:val="-3"/>
          <w:sz w:val="16"/>
          <w:szCs w:val="16"/>
        </w:rPr>
        <w:t xml:space="preserve"> of solvent extraction flow-sheets can be stated as a multicriterion optimisation problem, using the positive weighted sum approach. This is used not only to obtain parametric optimisation (i.e., the best operating conditions: agitation speed, residence time and phase flow ratio) but also to help in structural optimisation (i.e., to synthesise the best process flow-sheet: number of stages, flow structure and phase recycle ratio). We demonstrate this over a case study, namely, the selective separation of two chemically akin and hard to separate metals, zinc and cadmium, commonly found together in the leaching liquor of complex ores.</w:t>
      </w:r>
    </w:p>
    <w:p w:rsidR="00547471" w:rsidRPr="006F5A52" w:rsidRDefault="00547471" w:rsidP="006104E3">
      <w:pPr>
        <w:tabs>
          <w:tab w:val="left" w:pos="-720"/>
        </w:tabs>
        <w:suppressAutoHyphens/>
        <w:ind w:left="720" w:right="720"/>
        <w:jc w:val="both"/>
        <w:rPr>
          <w:rFonts w:ascii="Arial" w:hAnsi="Arial" w:cs="Arial"/>
          <w:color w:val="000080"/>
          <w:spacing w:val="-3"/>
          <w:sz w:val="16"/>
          <w:szCs w:val="16"/>
        </w:rPr>
      </w:pPr>
      <w:r w:rsidRPr="006F5A52">
        <w:rPr>
          <w:rFonts w:ascii="Arial" w:hAnsi="Arial" w:cs="Arial"/>
          <w:color w:val="000080"/>
          <w:spacing w:val="-3"/>
          <w:sz w:val="16"/>
          <w:szCs w:val="16"/>
        </w:rPr>
        <w:t>With this case study, it is shown that the</w:t>
      </w:r>
      <w:smartTag w:uri="urn:schemas-microsoft-com:office:smarttags" w:element="PersonName">
        <w:r w:rsidRPr="006F5A52">
          <w:rPr>
            <w:rFonts w:ascii="Arial" w:hAnsi="Arial" w:cs="Arial"/>
            <w:color w:val="000080"/>
            <w:spacing w:val="-3"/>
            <w:sz w:val="16"/>
            <w:szCs w:val="16"/>
          </w:rPr>
          <w:t xml:space="preserve"> design</w:t>
        </w:r>
      </w:smartTag>
      <w:r w:rsidRPr="006F5A52">
        <w:rPr>
          <w:rFonts w:ascii="Arial" w:hAnsi="Arial" w:cs="Arial"/>
          <w:color w:val="000080"/>
          <w:spacing w:val="-3"/>
          <w:sz w:val="16"/>
          <w:szCs w:val="16"/>
        </w:rPr>
        <w:t xml:space="preserve"> solutions are richer and more wide-ranging when put together from the vantage point of multicriterion optimization, whereas they become narrow-minded and/or biased if the starting point is a single criterion point of view. Three other conclusions of less general validity were also obtained: (i) the opposite effects of feed phase flow-rates on recovery and purity; (ii) the high sensitivity of short optimum residence times to variations in agitation speed; (iii) the ability of counter-flow associations of a variable number of mixer–settler units to accommodate changes in metal purity and overall recovery in response to drivers in market prices and environmental policies. </w:t>
      </w:r>
    </w:p>
    <w:p w:rsidR="0071637D" w:rsidRPr="006F5A52" w:rsidRDefault="007C3766" w:rsidP="006104E3">
      <w:pPr>
        <w:tabs>
          <w:tab w:val="left" w:pos="-720"/>
        </w:tabs>
        <w:suppressAutoHyphens/>
        <w:ind w:right="720"/>
        <w:jc w:val="both"/>
        <w:rPr>
          <w:rFonts w:ascii="Arial Narrow" w:hAnsi="Arial Narrow"/>
          <w:color w:val="000080"/>
          <w:spacing w:val="-3"/>
          <w:sz w:val="18"/>
          <w:szCs w:val="18"/>
        </w:rPr>
      </w:pPr>
      <w:r w:rsidRPr="006F5A52">
        <w:rPr>
          <w:rFonts w:ascii="Arial" w:hAnsi="Arial" w:cs="Arial"/>
          <w:color w:val="000080"/>
          <w:spacing w:val="-3"/>
          <w:sz w:val="16"/>
          <w:szCs w:val="16"/>
        </w:rPr>
        <w:tab/>
      </w:r>
    </w:p>
    <w:p w:rsidR="00BD57B3" w:rsidRPr="006F5A52" w:rsidRDefault="003352CF" w:rsidP="00532553">
      <w:pPr>
        <w:numPr>
          <w:ilvl w:val="0"/>
          <w:numId w:val="56"/>
        </w:numPr>
        <w:tabs>
          <w:tab w:val="left" w:pos="-720"/>
        </w:tabs>
        <w:suppressAutoHyphens/>
        <w:ind w:right="720"/>
        <w:jc w:val="both"/>
        <w:rPr>
          <w:rFonts w:ascii="Arial" w:hAnsi="Arial"/>
          <w:color w:val="000080"/>
          <w:spacing w:val="-3"/>
          <w:sz w:val="20"/>
        </w:rPr>
      </w:pPr>
      <w:r w:rsidRPr="006F5A52">
        <w:rPr>
          <w:rFonts w:ascii="Arial" w:hAnsi="Arial"/>
          <w:b/>
          <w:color w:val="000080"/>
          <w:spacing w:val="-3"/>
          <w:sz w:val="20"/>
        </w:rPr>
        <w:t>M. L. Dinis* and A. Fiúza, “Simulation of Liberation and Dispersion of Radon from a Waste Disposal”</w:t>
      </w:r>
      <w:r w:rsidRPr="006F5A52">
        <w:rPr>
          <w:rFonts w:ascii="Arial" w:hAnsi="Arial"/>
          <w:color w:val="000080"/>
          <w:spacing w:val="-3"/>
          <w:sz w:val="20"/>
        </w:rPr>
        <w:t xml:space="preserve">, </w:t>
      </w:r>
      <w:r w:rsidR="00BD57B3" w:rsidRPr="006F5A52">
        <w:rPr>
          <w:rFonts w:ascii="Arial" w:hAnsi="Arial"/>
          <w:color w:val="000080"/>
          <w:spacing w:val="-3"/>
          <w:sz w:val="20"/>
        </w:rPr>
        <w:t>in</w:t>
      </w:r>
      <w:r w:rsidR="006B7400" w:rsidRPr="006F5A52">
        <w:rPr>
          <w:rFonts w:ascii="Arial" w:hAnsi="Arial"/>
          <w:color w:val="000080"/>
          <w:spacing w:val="-3"/>
          <w:sz w:val="20"/>
        </w:rPr>
        <w:t xml:space="preserve"> </w:t>
      </w:r>
      <w:r w:rsidR="00BD57B3" w:rsidRPr="006F5A52">
        <w:rPr>
          <w:rFonts w:ascii="Arial" w:hAnsi="Arial"/>
          <w:color w:val="000080"/>
          <w:spacing w:val="-3"/>
          <w:sz w:val="20"/>
        </w:rPr>
        <w:t>“Environmental Contamination from Uranium Production Facilities and their Remediation”, Proceedings of an International Workshop, Lisbon, 11–13 February 2004, published by Internacional Atomic Energy Agency, Vienna, Pg. 63 a 70, ISBN 92-0-104305-8,</w:t>
      </w:r>
      <w:r w:rsidR="00BD57B3" w:rsidRPr="006F5A52">
        <w:t xml:space="preserve"> </w:t>
      </w:r>
      <w:r w:rsidR="00BD57B3" w:rsidRPr="006F5A52">
        <w:rPr>
          <w:rFonts w:ascii="Arial" w:hAnsi="Arial"/>
          <w:color w:val="000080"/>
          <w:spacing w:val="-3"/>
          <w:sz w:val="20"/>
        </w:rPr>
        <w:t xml:space="preserve">STI/PUB/1228. </w:t>
      </w:r>
    </w:p>
    <w:p w:rsidR="0001257D" w:rsidRPr="006F5A52" w:rsidRDefault="00BD57B3" w:rsidP="00BD57B3">
      <w:pPr>
        <w:tabs>
          <w:tab w:val="left" w:pos="-720"/>
        </w:tabs>
        <w:suppressAutoHyphens/>
        <w:ind w:right="720"/>
        <w:jc w:val="both"/>
        <w:rPr>
          <w:rFonts w:ascii="Arial" w:hAnsi="Arial"/>
          <w:color w:val="000080"/>
          <w:spacing w:val="-3"/>
          <w:sz w:val="20"/>
        </w:rPr>
      </w:pPr>
      <w:r w:rsidRPr="006F5A52">
        <w:rPr>
          <w:rFonts w:ascii="Arial" w:hAnsi="Arial"/>
          <w:color w:val="000080"/>
          <w:spacing w:val="-3"/>
          <w:sz w:val="20"/>
        </w:rPr>
        <w:t xml:space="preserve"> </w:t>
      </w:r>
    </w:p>
    <w:p w:rsidR="006B7400" w:rsidRPr="006F5A52" w:rsidRDefault="006B7400" w:rsidP="006B7400">
      <w:pPr>
        <w:tabs>
          <w:tab w:val="left" w:pos="-720"/>
        </w:tabs>
        <w:suppressAutoHyphens/>
        <w:ind w:left="720" w:right="720"/>
        <w:jc w:val="both"/>
        <w:rPr>
          <w:rFonts w:ascii="Arial" w:hAnsi="Arial"/>
          <w:color w:val="000080"/>
          <w:spacing w:val="-3"/>
          <w:sz w:val="16"/>
          <w:szCs w:val="16"/>
        </w:rPr>
      </w:pPr>
      <w:r w:rsidRPr="006F5A52">
        <w:rPr>
          <w:rFonts w:ascii="Arial" w:hAnsi="Arial"/>
          <w:color w:val="000080"/>
          <w:spacing w:val="-3"/>
          <w:sz w:val="16"/>
          <w:szCs w:val="16"/>
        </w:rPr>
        <w:t>Radon emissions from a radioactive waste disposal may constitute a major source of environment contamination and subconsequently a potential health hazard to the nearby population. Radon-222 gas is generated from the radioactive decay of Radium-226 present in the particles. When it is formed, radon is free to diffuse along the pores of the residues to the surface and escape to the atmosphere.</w:t>
      </w:r>
    </w:p>
    <w:p w:rsidR="006B7400" w:rsidRPr="006F5A52" w:rsidRDefault="006B7400" w:rsidP="006B7400">
      <w:pPr>
        <w:tabs>
          <w:tab w:val="left" w:pos="-720"/>
        </w:tabs>
        <w:suppressAutoHyphens/>
        <w:ind w:left="720" w:right="720"/>
        <w:jc w:val="both"/>
        <w:rPr>
          <w:rFonts w:ascii="Arial" w:hAnsi="Arial"/>
          <w:color w:val="000080"/>
          <w:spacing w:val="-3"/>
          <w:sz w:val="16"/>
          <w:szCs w:val="16"/>
        </w:rPr>
      </w:pPr>
      <w:r w:rsidRPr="006F5A52">
        <w:rPr>
          <w:rFonts w:ascii="Arial" w:hAnsi="Arial"/>
          <w:color w:val="000080"/>
          <w:spacing w:val="-3"/>
          <w:sz w:val="16"/>
          <w:szCs w:val="16"/>
        </w:rPr>
        <w:t xml:space="preserve">Waste management and long term stabilisation has a major concern in reducing radon emissions to near-background levels. The common theoretical approach is done by calculating the cover thickness that allows a radon flux inferior to a stipulated and accepted value. The fundamentals of the conceptual model are based in the principles of diffusion across a porous medium, which allows the mathematical description of the radon transport through the waste and the cover. </w:t>
      </w:r>
    </w:p>
    <w:p w:rsidR="006B7400" w:rsidRPr="006F5A52" w:rsidRDefault="006B7400" w:rsidP="006B7400">
      <w:pPr>
        <w:tabs>
          <w:tab w:val="left" w:pos="-720"/>
        </w:tabs>
        <w:suppressAutoHyphens/>
        <w:ind w:left="720" w:right="720"/>
        <w:jc w:val="both"/>
        <w:rPr>
          <w:rFonts w:ascii="Arial" w:hAnsi="Arial"/>
          <w:color w:val="000080"/>
          <w:spacing w:val="-3"/>
          <w:sz w:val="16"/>
          <w:szCs w:val="16"/>
        </w:rPr>
      </w:pPr>
      <w:r w:rsidRPr="006F5A52">
        <w:rPr>
          <w:rFonts w:ascii="Arial" w:hAnsi="Arial"/>
          <w:color w:val="000080"/>
          <w:spacing w:val="-3"/>
          <w:sz w:val="16"/>
          <w:szCs w:val="16"/>
        </w:rPr>
        <w:t xml:space="preserve">The basic diffusion equations are used for estimating the theoretical values of the radon flux formed from the decay of the Radium-226 content in the waste material. The algorithm incorporates the radon attenuation originated by an arbitrary cover system placed over the radioactive waste disposal. As an alternative, it can be estimated the thickness of the cover that allows a radon flux inferior to the acceptable one. </w:t>
      </w:r>
    </w:p>
    <w:p w:rsidR="006B7400" w:rsidRPr="006F5A52" w:rsidRDefault="006B7400" w:rsidP="006B7400">
      <w:pPr>
        <w:tabs>
          <w:tab w:val="left" w:pos="-720"/>
        </w:tabs>
        <w:suppressAutoHyphens/>
        <w:ind w:left="720" w:right="720"/>
        <w:jc w:val="both"/>
        <w:rPr>
          <w:rFonts w:ascii="Arial" w:hAnsi="Arial"/>
          <w:color w:val="000080"/>
          <w:spacing w:val="-3"/>
          <w:sz w:val="16"/>
          <w:szCs w:val="16"/>
        </w:rPr>
      </w:pPr>
      <w:r w:rsidRPr="006F5A52">
        <w:rPr>
          <w:rFonts w:ascii="Arial" w:hAnsi="Arial"/>
          <w:color w:val="000080"/>
          <w:spacing w:val="-3"/>
          <w:sz w:val="16"/>
          <w:szCs w:val="16"/>
        </w:rPr>
        <w:t>Once the Radon is released into the atmosphere, it is available for atmospheric transport by the wind. Radon atmospheric dispersion is modelled by a modified Gaussian plume equation which estimates the average dispersion of radon released from a point source representative of one or several uniform area sources. The model considers the medium point release between all the areas contaminated. The concentration available for the dispersion is calculated from the total flux released. The dispersion can be simulated in different wind directions, with different wind velocities, as well as in the dominant wind direction.</w:t>
      </w:r>
    </w:p>
    <w:p w:rsidR="00E82597" w:rsidRPr="006F5A52" w:rsidRDefault="00E82597" w:rsidP="006B7400">
      <w:pPr>
        <w:tabs>
          <w:tab w:val="left" w:pos="-720"/>
        </w:tabs>
        <w:suppressAutoHyphens/>
        <w:ind w:left="720" w:right="720"/>
        <w:jc w:val="both"/>
        <w:rPr>
          <w:rFonts w:ascii="Arial" w:hAnsi="Arial"/>
          <w:color w:val="000080"/>
          <w:spacing w:val="-3"/>
          <w:sz w:val="16"/>
          <w:szCs w:val="16"/>
        </w:rPr>
      </w:pPr>
    </w:p>
    <w:p w:rsidR="006B7400" w:rsidRPr="006F5A52" w:rsidRDefault="004A69CF" w:rsidP="00E82597">
      <w:pPr>
        <w:tabs>
          <w:tab w:val="left" w:pos="-720"/>
        </w:tabs>
        <w:suppressAutoHyphens/>
        <w:ind w:right="720"/>
        <w:jc w:val="center"/>
        <w:rPr>
          <w:rFonts w:ascii="Arial" w:hAnsi="Arial"/>
          <w:color w:val="000080"/>
          <w:spacing w:val="-3"/>
          <w:sz w:val="16"/>
          <w:szCs w:val="16"/>
        </w:rPr>
      </w:pPr>
      <w:r>
        <w:rPr>
          <w:rFonts w:ascii="Arial" w:hAnsi="Arial"/>
          <w:noProof/>
          <w:color w:val="000080"/>
          <w:spacing w:val="-3"/>
          <w:sz w:val="16"/>
          <w:szCs w:val="16"/>
          <w:lang w:val="pt-PT"/>
        </w:rPr>
        <w:lastRenderedPageBreak/>
        <w:drawing>
          <wp:inline distT="0" distB="0" distL="0" distR="0">
            <wp:extent cx="1647825" cy="2466975"/>
            <wp:effectExtent l="19050" t="0" r="952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3" cstate="print"/>
                    <a:srcRect/>
                    <a:stretch>
                      <a:fillRect/>
                    </a:stretch>
                  </pic:blipFill>
                  <pic:spPr bwMode="auto">
                    <a:xfrm>
                      <a:off x="0" y="0"/>
                      <a:ext cx="1647825" cy="2466975"/>
                    </a:xfrm>
                    <a:prstGeom prst="rect">
                      <a:avLst/>
                    </a:prstGeom>
                    <a:noFill/>
                    <a:ln w="9525">
                      <a:noFill/>
                      <a:miter lim="800000"/>
                      <a:headEnd/>
                      <a:tailEnd/>
                    </a:ln>
                  </pic:spPr>
                </pic:pic>
              </a:graphicData>
            </a:graphic>
          </wp:inline>
        </w:drawing>
      </w:r>
    </w:p>
    <w:p w:rsidR="00E82597" w:rsidRPr="006F5A52" w:rsidRDefault="00E82597" w:rsidP="006B7400">
      <w:pPr>
        <w:tabs>
          <w:tab w:val="left" w:pos="-720"/>
        </w:tabs>
        <w:suppressAutoHyphens/>
        <w:ind w:right="720"/>
        <w:jc w:val="both"/>
        <w:rPr>
          <w:rFonts w:ascii="Arial" w:hAnsi="Arial"/>
          <w:color w:val="000080"/>
          <w:spacing w:val="-3"/>
          <w:sz w:val="16"/>
          <w:szCs w:val="16"/>
        </w:rPr>
      </w:pPr>
    </w:p>
    <w:p w:rsidR="007E0379" w:rsidRPr="006F5A52" w:rsidRDefault="007A02F5" w:rsidP="007F368E">
      <w:pPr>
        <w:pStyle w:val="Heading5"/>
        <w:numPr>
          <w:ilvl w:val="0"/>
          <w:numId w:val="45"/>
        </w:numPr>
        <w:ind w:right="720"/>
        <w:rPr>
          <w:b w:val="0"/>
        </w:rPr>
      </w:pPr>
      <w:r w:rsidRPr="006F5A52">
        <w:t>Padrão M.J., Fiúza A., “</w:t>
      </w:r>
      <w:r w:rsidR="00D44E02" w:rsidRPr="006F5A52">
        <w:t xml:space="preserve">Remediation </w:t>
      </w:r>
      <w:r w:rsidR="00E8443B" w:rsidRPr="006F5A52">
        <w:t>o</w:t>
      </w:r>
      <w:r w:rsidR="00D44E02" w:rsidRPr="006F5A52">
        <w:t xml:space="preserve">f </w:t>
      </w:r>
      <w:r w:rsidR="00E8443B" w:rsidRPr="006F5A52">
        <w:t>a</w:t>
      </w:r>
      <w:r w:rsidR="00D44E02" w:rsidRPr="006F5A52">
        <w:t xml:space="preserve"> Sandy Soil Contaminated With Petroleum Products By Landfarming</w:t>
      </w:r>
      <w:r w:rsidRPr="006F5A52">
        <w:t>“,</w:t>
      </w:r>
      <w:r w:rsidR="007E0379" w:rsidRPr="006F5A52">
        <w:t xml:space="preserve"> </w:t>
      </w:r>
      <w:r w:rsidR="007E0379" w:rsidRPr="006F5A52">
        <w:rPr>
          <w:b w:val="0"/>
        </w:rPr>
        <w:t>Paper B-02, in: M. Pellei and A. Porta (Eds.), Remediation of Contaminated Sediments—2003. Proceedings of the Second International Conference on Remediation of Contaminated Sediments (</w:t>
      </w:r>
      <w:smartTag w:uri="urn:schemas-microsoft-com:office:smarttags" w:element="place">
        <w:smartTag w:uri="urn:schemas-microsoft-com:office:smarttags" w:element="City">
          <w:r w:rsidR="007E0379" w:rsidRPr="006F5A52">
            <w:rPr>
              <w:b w:val="0"/>
            </w:rPr>
            <w:t>Venice</w:t>
          </w:r>
        </w:smartTag>
        <w:r w:rsidR="007E0379" w:rsidRPr="006F5A52">
          <w:rPr>
            <w:b w:val="0"/>
          </w:rPr>
          <w:t xml:space="preserve">, </w:t>
        </w:r>
        <w:smartTag w:uri="urn:schemas-microsoft-com:office:smarttags" w:element="country-region">
          <w:r w:rsidR="007E0379" w:rsidRPr="006F5A52">
            <w:rPr>
              <w:b w:val="0"/>
            </w:rPr>
            <w:t>Italy</w:t>
          </w:r>
        </w:smartTag>
      </w:smartTag>
      <w:r w:rsidR="007E0379" w:rsidRPr="006F5A52">
        <w:rPr>
          <w:b w:val="0"/>
        </w:rPr>
        <w:t>; 30 Sep–</w:t>
      </w:r>
      <w:smartTag w:uri="urn:schemas-microsoft-com:office:smarttags" w:element="date">
        <w:smartTagPr>
          <w:attr w:name="Month" w:val="10"/>
          <w:attr w:name="Day" w:val="3"/>
          <w:attr w:name="Year" w:val="2003"/>
        </w:smartTagPr>
        <w:r w:rsidR="007E0379" w:rsidRPr="006F5A52">
          <w:rPr>
            <w:b w:val="0"/>
          </w:rPr>
          <w:t>3 Oct 2003</w:t>
        </w:r>
      </w:smartTag>
      <w:r w:rsidR="007E0379" w:rsidRPr="006F5A52">
        <w:rPr>
          <w:b w:val="0"/>
        </w:rPr>
        <w:t xml:space="preserve">). ISBN 1-57477-143-4, published by Battelle Press, </w:t>
      </w:r>
      <w:smartTag w:uri="urn:schemas-microsoft-com:office:smarttags" w:element="place">
        <w:smartTag w:uri="urn:schemas-microsoft-com:office:smarttags" w:element="City">
          <w:r w:rsidR="007E0379" w:rsidRPr="006F5A52">
            <w:rPr>
              <w:b w:val="0"/>
            </w:rPr>
            <w:t>Columbus</w:t>
          </w:r>
        </w:smartTag>
        <w:r w:rsidR="007E0379" w:rsidRPr="006F5A52">
          <w:rPr>
            <w:b w:val="0"/>
          </w:rPr>
          <w:t xml:space="preserve">, </w:t>
        </w:r>
        <w:smartTag w:uri="urn:schemas-microsoft-com:office:smarttags" w:element="State">
          <w:r w:rsidR="007E0379" w:rsidRPr="006F5A52">
            <w:rPr>
              <w:b w:val="0"/>
            </w:rPr>
            <w:t>O</w:t>
          </w:r>
          <w:r w:rsidR="00015BFA" w:rsidRPr="006F5A52">
            <w:rPr>
              <w:b w:val="0"/>
            </w:rPr>
            <w:t>hio</w:t>
          </w:r>
        </w:smartTag>
      </w:smartTag>
      <w:r w:rsidR="007E0379" w:rsidRPr="006F5A52">
        <w:rPr>
          <w:b w:val="0"/>
        </w:rPr>
        <w:t xml:space="preserve">, </w:t>
      </w:r>
      <w:hyperlink r:id="rId34" w:history="1">
        <w:r w:rsidR="00A854A9" w:rsidRPr="006F5A52">
          <w:rPr>
            <w:rStyle w:val="Hyperlink"/>
          </w:rPr>
          <w:t>www.battelle.org/bookstore</w:t>
        </w:r>
      </w:hyperlink>
      <w:r w:rsidR="007E0379" w:rsidRPr="006F5A52">
        <w:rPr>
          <w:b w:val="0"/>
        </w:rPr>
        <w:t>.</w:t>
      </w:r>
    </w:p>
    <w:p w:rsidR="00A854A9" w:rsidRPr="006F5A52" w:rsidRDefault="00A854A9" w:rsidP="006104E3">
      <w:pPr>
        <w:ind w:right="720"/>
        <w:rPr>
          <w:rFonts w:ascii="Arial Narrow" w:hAnsi="Arial Narrow"/>
          <w:sz w:val="16"/>
          <w:szCs w:val="16"/>
        </w:rPr>
      </w:pPr>
    </w:p>
    <w:p w:rsidR="00D44E02" w:rsidRPr="006F5A52" w:rsidRDefault="00A854A9" w:rsidP="006104E3">
      <w:pPr>
        <w:ind w:left="720" w:right="720"/>
        <w:jc w:val="both"/>
        <w:rPr>
          <w:rFonts w:ascii="Arial" w:hAnsi="Arial" w:cs="Arial"/>
          <w:sz w:val="16"/>
          <w:szCs w:val="16"/>
        </w:rPr>
      </w:pPr>
      <w:r w:rsidRPr="006F5A52">
        <w:rPr>
          <w:rFonts w:ascii="Arial" w:hAnsi="Arial" w:cs="Arial"/>
          <w:color w:val="000080"/>
          <w:sz w:val="16"/>
          <w:szCs w:val="16"/>
        </w:rPr>
        <w:t>The knowledge of the biodegradation kinetics of petroleum products in a contaminated soil is very important for the comprehension of the mechanisms</w:t>
      </w:r>
      <w:r w:rsidR="007C6968" w:rsidRPr="006F5A52">
        <w:rPr>
          <w:rFonts w:ascii="Arial" w:hAnsi="Arial" w:cs="Arial"/>
          <w:color w:val="000080"/>
          <w:sz w:val="16"/>
          <w:szCs w:val="16"/>
        </w:rPr>
        <w:t xml:space="preserve"> </w:t>
      </w:r>
      <w:r w:rsidR="00502AB5" w:rsidRPr="006F5A52">
        <w:rPr>
          <w:rFonts w:ascii="Arial" w:hAnsi="Arial" w:cs="Arial"/>
          <w:color w:val="000080"/>
          <w:sz w:val="16"/>
          <w:szCs w:val="16"/>
        </w:rPr>
        <w:t>involved</w:t>
      </w:r>
      <w:r w:rsidRPr="006F5A52">
        <w:rPr>
          <w:rFonts w:ascii="Arial" w:hAnsi="Arial" w:cs="Arial"/>
          <w:color w:val="000080"/>
          <w:sz w:val="16"/>
          <w:szCs w:val="16"/>
        </w:rPr>
        <w:t>, as well as for an effective</w:t>
      </w:r>
      <w:smartTag w:uri="urn:schemas-microsoft-com:office:smarttags" w:element="PersonName">
        <w:r w:rsidRPr="006F5A52">
          <w:rPr>
            <w:rFonts w:ascii="Arial" w:hAnsi="Arial" w:cs="Arial"/>
            <w:color w:val="000080"/>
            <w:sz w:val="16"/>
            <w:szCs w:val="16"/>
          </w:rPr>
          <w:t xml:space="preserve"> design</w:t>
        </w:r>
      </w:smartTag>
      <w:r w:rsidRPr="006F5A52">
        <w:rPr>
          <w:rFonts w:ascii="Arial" w:hAnsi="Arial" w:cs="Arial"/>
          <w:color w:val="000080"/>
          <w:sz w:val="16"/>
          <w:szCs w:val="16"/>
        </w:rPr>
        <w:t xml:space="preserve"> of the selected technologic variant. Laboratory studies were conducted using bioreactors containing two types of contaminated sandy soil samples: one with diesel and another with crude oil. Both were collected in spillages locations. The microbial activity was stimulated through aeration and addition of a solution enriched in nutrients. The soils were sampled every week in order to determine the pH, the moisture content, the bacterial population, the nutrients and the contaminant concentration. The degradation rates were quantified based upon changes in the total petroleum hydrocarbons (TPH) concentrations. The experimental data provided the basis for the development of a comprehensive model describing simultaneously the time evolution of biomass and contaminant degradation. Several phenomena were globally taken into account in the kinetic models: the volatilisation, a fast kinetics component, a slow kinetic component and the refractory hydrocarbons for the time scale used in the experiments. This model is in turn linked to the kinetics of the biomass evolution. The proposed methodology is hereby exemplified by its application to the crude oil sample</w:t>
      </w:r>
      <w:r w:rsidRPr="006F5A52">
        <w:rPr>
          <w:rFonts w:ascii="Arial" w:hAnsi="Arial" w:cs="Arial"/>
          <w:sz w:val="16"/>
          <w:szCs w:val="16"/>
        </w:rPr>
        <w:t>.</w:t>
      </w:r>
    </w:p>
    <w:p w:rsidR="00A854A9" w:rsidRPr="006F5A52" w:rsidRDefault="00A854A9" w:rsidP="002103D9">
      <w:pPr>
        <w:ind w:right="720"/>
        <w:jc w:val="both"/>
      </w:pPr>
    </w:p>
    <w:p w:rsidR="007E0379" w:rsidRPr="006F5A52" w:rsidRDefault="007A02F5" w:rsidP="002103D9">
      <w:pPr>
        <w:pStyle w:val="Heading5"/>
        <w:numPr>
          <w:ilvl w:val="0"/>
          <w:numId w:val="43"/>
        </w:numPr>
        <w:ind w:right="720"/>
        <w:rPr>
          <w:b w:val="0"/>
          <w:spacing w:val="-3"/>
        </w:rPr>
      </w:pPr>
      <w:r w:rsidRPr="006F5A52">
        <w:rPr>
          <w:spacing w:val="-3"/>
        </w:rPr>
        <w:t xml:space="preserve">Fiúza A., </w:t>
      </w:r>
      <w:smartTag w:uri="urn:schemas-microsoft-com:office:smarttags" w:element="place">
        <w:smartTag w:uri="urn:schemas-microsoft-com:office:smarttags" w:element="City">
          <w:r w:rsidRPr="006F5A52">
            <w:rPr>
              <w:spacing w:val="-3"/>
            </w:rPr>
            <w:t>Vila</w:t>
          </w:r>
        </w:smartTag>
      </w:smartTag>
      <w:r w:rsidRPr="006F5A52">
        <w:rPr>
          <w:spacing w:val="-3"/>
        </w:rPr>
        <w:t xml:space="preserve"> Cristina,</w:t>
      </w:r>
      <w:r w:rsidRPr="006F5A52">
        <w:rPr>
          <w:b w:val="0"/>
          <w:spacing w:val="-3"/>
        </w:rPr>
        <w:t xml:space="preserve"> “</w:t>
      </w:r>
      <w:r w:rsidRPr="006F5A52">
        <w:rPr>
          <w:spacing w:val="-3"/>
        </w:rPr>
        <w:t>Respirometry Studies In An Hydrocarbon Contaminated Sandy Soil</w:t>
      </w:r>
      <w:r w:rsidRPr="006F5A52">
        <w:rPr>
          <w:b w:val="0"/>
          <w:spacing w:val="-3"/>
        </w:rPr>
        <w:t>“,</w:t>
      </w:r>
      <w:r w:rsidR="007E0379" w:rsidRPr="006F5A52">
        <w:rPr>
          <w:b w:val="0"/>
          <w:spacing w:val="-3"/>
        </w:rPr>
        <w:t xml:space="preserve"> Paper C-01, in: M. Pellei and A. Porta (Eds.), Remediation of Contaminated Sediments—2003. Proceedings of the Second International Conference on Remediation of Contaminated Sediments (</w:t>
      </w:r>
      <w:smartTag w:uri="urn:schemas-microsoft-com:office:smarttags" w:element="place">
        <w:smartTag w:uri="urn:schemas-microsoft-com:office:smarttags" w:element="City">
          <w:r w:rsidR="007E0379" w:rsidRPr="006F5A52">
            <w:rPr>
              <w:b w:val="0"/>
              <w:spacing w:val="-3"/>
            </w:rPr>
            <w:t>Venice</w:t>
          </w:r>
        </w:smartTag>
        <w:r w:rsidR="007E0379" w:rsidRPr="006F5A52">
          <w:rPr>
            <w:b w:val="0"/>
            <w:spacing w:val="-3"/>
          </w:rPr>
          <w:t xml:space="preserve">, </w:t>
        </w:r>
        <w:smartTag w:uri="urn:schemas-microsoft-com:office:smarttags" w:element="country-region">
          <w:r w:rsidR="007E0379" w:rsidRPr="006F5A52">
            <w:rPr>
              <w:b w:val="0"/>
              <w:spacing w:val="-3"/>
            </w:rPr>
            <w:t>Italy</w:t>
          </w:r>
        </w:smartTag>
      </w:smartTag>
      <w:r w:rsidR="007E0379" w:rsidRPr="006F5A52">
        <w:rPr>
          <w:b w:val="0"/>
          <w:spacing w:val="-3"/>
        </w:rPr>
        <w:t>; 30 Sep–</w:t>
      </w:r>
      <w:smartTag w:uri="urn:schemas-microsoft-com:office:smarttags" w:element="date">
        <w:smartTagPr>
          <w:attr w:name="Month" w:val="10"/>
          <w:attr w:name="Day" w:val="3"/>
          <w:attr w:name="Year" w:val="2003"/>
        </w:smartTagPr>
        <w:r w:rsidR="007E0379" w:rsidRPr="006F5A52">
          <w:rPr>
            <w:b w:val="0"/>
            <w:spacing w:val="-3"/>
          </w:rPr>
          <w:t>3 Oct 2003</w:t>
        </w:r>
      </w:smartTag>
      <w:r w:rsidR="007E0379" w:rsidRPr="006F5A52">
        <w:rPr>
          <w:b w:val="0"/>
          <w:spacing w:val="-3"/>
        </w:rPr>
        <w:t>). ISBN</w:t>
      </w:r>
      <w:r w:rsidR="002103D9">
        <w:rPr>
          <w:b w:val="0"/>
          <w:spacing w:val="-3"/>
        </w:rPr>
        <w:t xml:space="preserve"> </w:t>
      </w:r>
      <w:r w:rsidR="007E0379" w:rsidRPr="006F5A52">
        <w:rPr>
          <w:b w:val="0"/>
          <w:spacing w:val="-3"/>
        </w:rPr>
        <w:t>1-57477-143-4</w:t>
      </w:r>
      <w:r w:rsidR="002103D9">
        <w:rPr>
          <w:b w:val="0"/>
          <w:spacing w:val="-3"/>
        </w:rPr>
        <w:t>,</w:t>
      </w:r>
      <w:r w:rsidR="00317039">
        <w:rPr>
          <w:b w:val="0"/>
          <w:spacing w:val="-3"/>
        </w:rPr>
        <w:t xml:space="preserve"> </w:t>
      </w:r>
      <w:r w:rsidR="007E0379" w:rsidRPr="006F5A52">
        <w:rPr>
          <w:b w:val="0"/>
          <w:spacing w:val="-3"/>
        </w:rPr>
        <w:t>published by Battelle Press, Columbus,</w:t>
      </w:r>
      <w:r w:rsidR="002103D9">
        <w:rPr>
          <w:b w:val="0"/>
          <w:spacing w:val="-3"/>
        </w:rPr>
        <w:t xml:space="preserve"> </w:t>
      </w:r>
      <w:r w:rsidR="007E0379" w:rsidRPr="006F5A52">
        <w:rPr>
          <w:b w:val="0"/>
          <w:spacing w:val="-3"/>
        </w:rPr>
        <w:t>O</w:t>
      </w:r>
      <w:r w:rsidR="00015BFA" w:rsidRPr="006F5A52">
        <w:rPr>
          <w:b w:val="0"/>
          <w:spacing w:val="-3"/>
        </w:rPr>
        <w:t>hio</w:t>
      </w:r>
      <w:r w:rsidR="007E0379" w:rsidRPr="006F5A52">
        <w:rPr>
          <w:b w:val="0"/>
          <w:spacing w:val="-3"/>
        </w:rPr>
        <w:t>,</w:t>
      </w:r>
      <w:r w:rsidR="002103D9">
        <w:rPr>
          <w:b w:val="0"/>
          <w:spacing w:val="-3"/>
        </w:rPr>
        <w:t xml:space="preserve"> </w:t>
      </w:r>
      <w:r w:rsidR="007E0379" w:rsidRPr="006F5A52">
        <w:rPr>
          <w:b w:val="0"/>
          <w:spacing w:val="-3"/>
        </w:rPr>
        <w:t>ww.battelle.org/bookstore.</w:t>
      </w:r>
    </w:p>
    <w:p w:rsidR="007A02F5" w:rsidRPr="006F5A52" w:rsidRDefault="007A02F5" w:rsidP="006104E3">
      <w:pPr>
        <w:tabs>
          <w:tab w:val="left" w:pos="-720"/>
        </w:tabs>
        <w:suppressAutoHyphens/>
        <w:ind w:right="720"/>
        <w:jc w:val="both"/>
        <w:rPr>
          <w:rFonts w:ascii="Arial" w:hAnsi="Arial"/>
          <w:b/>
          <w:color w:val="000080"/>
          <w:spacing w:val="-3"/>
          <w:sz w:val="20"/>
        </w:rPr>
      </w:pPr>
    </w:p>
    <w:p w:rsidR="007C6968" w:rsidRPr="006F5A52" w:rsidRDefault="007C6968" w:rsidP="006104E3">
      <w:pPr>
        <w:tabs>
          <w:tab w:val="left" w:pos="-720"/>
        </w:tabs>
        <w:suppressAutoHyphens/>
        <w:ind w:left="720" w:right="720"/>
        <w:jc w:val="both"/>
        <w:rPr>
          <w:rFonts w:ascii="Arial" w:hAnsi="Arial" w:cs="Arial"/>
          <w:color w:val="000080"/>
          <w:spacing w:val="-3"/>
          <w:sz w:val="16"/>
          <w:szCs w:val="16"/>
        </w:rPr>
      </w:pPr>
      <w:r w:rsidRPr="006F5A52">
        <w:rPr>
          <w:rFonts w:ascii="Arial" w:hAnsi="Arial" w:cs="Arial"/>
          <w:color w:val="000080"/>
          <w:spacing w:val="-3"/>
          <w:sz w:val="16"/>
          <w:szCs w:val="16"/>
        </w:rPr>
        <w:t>Since the last five years our research team has been studying several approaches to the bioremediation of soils contaminated with petroleum compounds. In a preliminary stage we studied the evidence of biodegradation of Total Petroleum Hydrocarbon (TPH) and its kinetics, as well as the kinetics of the abiotic degradable component of TPH. It was also possible to quantify a refractory component of the contaminant for the time scale of the experiments. A mathematical model describing the degradation of crude oil, both by abiotic and biologic processes, was developed. Searching the relationships between the crude consumption and the biologic activity a different approach was tried: the respirometry. Such respirometry studies were performed using a SableSystems TR8 respirometer, which is basically composed by an air dryer, a pump, a reactor (the soil container) and analysers for oxygen and carbon dioxide. The apparatus was connected to a computer that acquires and records the data. The results were statistically treated by different mathematical tools. The evolution of the oxygen concentration in time clearly shows a trend and a seasonality (daily cycles) that permits forecasting based on time series analysis. The mathematical and phenomenological linkage between the two approaches is currently under development.</w:t>
      </w:r>
    </w:p>
    <w:p w:rsidR="007C6968" w:rsidRPr="006F5A52" w:rsidRDefault="007C6968" w:rsidP="006104E3">
      <w:pPr>
        <w:tabs>
          <w:tab w:val="left" w:pos="-720"/>
        </w:tabs>
        <w:suppressAutoHyphens/>
        <w:ind w:right="720"/>
        <w:jc w:val="both"/>
        <w:rPr>
          <w:rFonts w:ascii="Arial" w:hAnsi="Arial"/>
          <w:b/>
          <w:color w:val="000080"/>
          <w:spacing w:val="-3"/>
          <w:sz w:val="20"/>
        </w:rPr>
      </w:pPr>
    </w:p>
    <w:p w:rsidR="00CD1371" w:rsidRPr="006F5A52" w:rsidRDefault="00CD1371" w:rsidP="007F368E">
      <w:pPr>
        <w:pStyle w:val="Heading5"/>
        <w:numPr>
          <w:ilvl w:val="0"/>
          <w:numId w:val="46"/>
        </w:numPr>
        <w:ind w:right="720"/>
        <w:rPr>
          <w:b w:val="0"/>
          <w:bCs w:val="0"/>
        </w:rPr>
      </w:pPr>
      <w:r w:rsidRPr="006F5A52">
        <w:rPr>
          <w:spacing w:val="-3"/>
        </w:rPr>
        <w:t>Padrão M.J., Fiúza A</w:t>
      </w:r>
      <w:r w:rsidRPr="006F5A52">
        <w:rPr>
          <w:b w:val="0"/>
          <w:spacing w:val="-3"/>
        </w:rPr>
        <w:t>.,  “</w:t>
      </w:r>
      <w:r w:rsidR="00FC7CB2" w:rsidRPr="006F5A52">
        <w:rPr>
          <w:spacing w:val="-3"/>
        </w:rPr>
        <w:t>Respirometric Techniques i</w:t>
      </w:r>
      <w:r w:rsidRPr="006F5A52">
        <w:rPr>
          <w:spacing w:val="-3"/>
        </w:rPr>
        <w:t xml:space="preserve">n </w:t>
      </w:r>
      <w:r w:rsidR="00E72F21" w:rsidRPr="006F5A52">
        <w:rPr>
          <w:spacing w:val="-3"/>
        </w:rPr>
        <w:t>a</w:t>
      </w:r>
      <w:r w:rsidRPr="006F5A52">
        <w:rPr>
          <w:spacing w:val="-3"/>
        </w:rPr>
        <w:t xml:space="preserve"> Landfarming Study</w:t>
      </w:r>
      <w:r w:rsidRPr="006F5A52">
        <w:rPr>
          <w:b w:val="0"/>
          <w:spacing w:val="-3"/>
        </w:rPr>
        <w:t xml:space="preserve"> “</w:t>
      </w:r>
      <w:r w:rsidRPr="006F5A52">
        <w:rPr>
          <w:spacing w:val="-3"/>
        </w:rPr>
        <w:t xml:space="preserve"> </w:t>
      </w:r>
      <w:r w:rsidRPr="006F5A52">
        <w:rPr>
          <w:b w:val="0"/>
          <w:spacing w:val="-3"/>
        </w:rPr>
        <w:t xml:space="preserve">, </w:t>
      </w:r>
      <w:r w:rsidRPr="006F5A52">
        <w:rPr>
          <w:b w:val="0"/>
          <w:bCs w:val="0"/>
        </w:rPr>
        <w:t>Proceedings of the Second European Bioremediation Conference</w:t>
      </w:r>
      <w:r w:rsidRPr="006F5A52">
        <w:t xml:space="preserve">, </w:t>
      </w:r>
      <w:r w:rsidRPr="006F5A52">
        <w:rPr>
          <w:b w:val="0"/>
          <w:bCs w:val="0"/>
        </w:rPr>
        <w:t xml:space="preserve">organized by the </w:t>
      </w:r>
      <w:r w:rsidRPr="006F5A52">
        <w:rPr>
          <w:b w:val="0"/>
          <w:bCs w:val="0"/>
        </w:rPr>
        <w:lastRenderedPageBreak/>
        <w:t xml:space="preserve">Technical University of Crete, </w:t>
      </w:r>
      <w:r w:rsidR="00B5582E" w:rsidRPr="006F5A52">
        <w:rPr>
          <w:b w:val="0"/>
          <w:bCs w:val="0"/>
        </w:rPr>
        <w:t xml:space="preserve">Pg 99 – 102, </w:t>
      </w:r>
      <w:smartTag w:uri="urn:schemas-microsoft-com:office:smarttags" w:element="PersonName">
        <w:r w:rsidRPr="006F5A52">
          <w:rPr>
            <w:b w:val="0"/>
            <w:bCs w:val="0"/>
          </w:rPr>
          <w:t>Support</w:t>
        </w:r>
      </w:smartTag>
      <w:r w:rsidRPr="006F5A52">
        <w:rPr>
          <w:b w:val="0"/>
          <w:bCs w:val="0"/>
        </w:rPr>
        <w:t xml:space="preserve">ed by the High Level Scientific Conferences Programme and the Hellenic Ministry of Environment. </w:t>
      </w:r>
    </w:p>
    <w:p w:rsidR="00A044F3" w:rsidRPr="006F5A52" w:rsidRDefault="00A044F3" w:rsidP="006104E3">
      <w:pPr>
        <w:tabs>
          <w:tab w:val="left" w:pos="-720"/>
        </w:tabs>
        <w:suppressAutoHyphens/>
        <w:ind w:left="1440" w:right="720"/>
        <w:jc w:val="both"/>
      </w:pPr>
    </w:p>
    <w:p w:rsidR="00B5582E" w:rsidRPr="006F5A52" w:rsidRDefault="00B5582E" w:rsidP="006104E3">
      <w:pPr>
        <w:tabs>
          <w:tab w:val="left" w:pos="-720"/>
        </w:tabs>
        <w:suppressAutoHyphens/>
        <w:ind w:left="720" w:right="720"/>
        <w:jc w:val="both"/>
        <w:rPr>
          <w:rFonts w:ascii="Arial" w:hAnsi="Arial" w:cs="Arial"/>
          <w:color w:val="000080"/>
          <w:spacing w:val="-3"/>
          <w:sz w:val="16"/>
          <w:szCs w:val="16"/>
        </w:rPr>
      </w:pPr>
      <w:r w:rsidRPr="006F5A52">
        <w:rPr>
          <w:rFonts w:ascii="Arial" w:hAnsi="Arial" w:cs="Arial"/>
          <w:color w:val="000080"/>
          <w:spacing w:val="-3"/>
          <w:sz w:val="16"/>
          <w:szCs w:val="16"/>
        </w:rPr>
        <w:t>The technology known as landfarming has been widely and successfully used for removing petroleum hydrocarbons from contaminated soils.</w:t>
      </w:r>
    </w:p>
    <w:p w:rsidR="00B5582E" w:rsidRPr="006F5A52" w:rsidRDefault="00B5582E" w:rsidP="006104E3">
      <w:pPr>
        <w:tabs>
          <w:tab w:val="left" w:pos="-720"/>
        </w:tabs>
        <w:suppressAutoHyphens/>
        <w:ind w:left="720" w:right="720"/>
        <w:jc w:val="both"/>
        <w:rPr>
          <w:rFonts w:ascii="Arial" w:hAnsi="Arial" w:cs="Arial"/>
          <w:color w:val="000080"/>
          <w:spacing w:val="-3"/>
          <w:sz w:val="16"/>
          <w:szCs w:val="16"/>
        </w:rPr>
      </w:pPr>
      <w:r w:rsidRPr="006F5A52">
        <w:rPr>
          <w:rFonts w:ascii="Arial" w:hAnsi="Arial" w:cs="Arial"/>
          <w:color w:val="000080"/>
          <w:spacing w:val="-3"/>
          <w:sz w:val="16"/>
          <w:szCs w:val="16"/>
        </w:rPr>
        <w:t>Laboratory experiments were conducted to study the bioremediation potential of a sandy soil contaminated with crude. The sample was collected from the local of occurrence of existing spillage. The microbial activity was stimulated through aeration and the addition of a solution enriched in nutrients. The soil was sampled weekly in order to determine the pH, the moisture, the bacterial population, the nutrients content and the contaminant concentration.</w:t>
      </w:r>
    </w:p>
    <w:p w:rsidR="007C6968" w:rsidRPr="006F5A52" w:rsidRDefault="00B5582E" w:rsidP="006104E3">
      <w:pPr>
        <w:tabs>
          <w:tab w:val="left" w:pos="-720"/>
        </w:tabs>
        <w:suppressAutoHyphens/>
        <w:ind w:left="720" w:right="720"/>
        <w:jc w:val="both"/>
        <w:rPr>
          <w:rFonts w:ascii="Arial" w:hAnsi="Arial" w:cs="Arial"/>
          <w:color w:val="000080"/>
          <w:spacing w:val="-3"/>
          <w:sz w:val="16"/>
          <w:szCs w:val="16"/>
        </w:rPr>
      </w:pPr>
      <w:r w:rsidRPr="006F5A52">
        <w:rPr>
          <w:rFonts w:ascii="Arial" w:hAnsi="Arial" w:cs="Arial"/>
          <w:color w:val="000080"/>
          <w:spacing w:val="-3"/>
          <w:sz w:val="16"/>
          <w:szCs w:val="16"/>
        </w:rPr>
        <w:t>One innovative step in our methodology was the performance of an uncommon respirometric test - the SOUR (Specific Oxygen Uptake Rate), as proposed by Lasaridi and Stentiford. The procedure makes use of a dissolved oxygen meter to measure the changes in the oxygen concentration of an aqueous soil suspension, at 30ºC. The alteration in the microbial respiration activity reflects the progress of the landfarming process. As the biodegradation occurs, less substrate is available to the microorganisms and this is reflected</w:t>
      </w:r>
      <w:r w:rsidR="00A044F3" w:rsidRPr="006F5A52">
        <w:rPr>
          <w:rFonts w:ascii="Arial" w:hAnsi="Arial" w:cs="Arial"/>
          <w:color w:val="000080"/>
          <w:spacing w:val="-3"/>
          <w:sz w:val="16"/>
          <w:szCs w:val="16"/>
        </w:rPr>
        <w:t xml:space="preserve"> in their respiratory activity. </w:t>
      </w:r>
      <w:r w:rsidRPr="006F5A52">
        <w:rPr>
          <w:rFonts w:ascii="Arial" w:hAnsi="Arial" w:cs="Arial"/>
          <w:color w:val="000080"/>
          <w:spacing w:val="-3"/>
          <w:sz w:val="16"/>
          <w:szCs w:val="16"/>
        </w:rPr>
        <w:t>The SOUR test revealed to be a simple, reliable and fast method to quantify indirectly the evolution of the biodegradation.</w:t>
      </w:r>
    </w:p>
    <w:p w:rsidR="00B5582E" w:rsidRPr="006F5A52" w:rsidRDefault="00B5582E" w:rsidP="006104E3">
      <w:pPr>
        <w:tabs>
          <w:tab w:val="left" w:pos="-720"/>
        </w:tabs>
        <w:suppressAutoHyphens/>
        <w:ind w:right="720"/>
        <w:jc w:val="both"/>
        <w:rPr>
          <w:rFonts w:ascii="Arial Narrow" w:hAnsi="Arial Narrow"/>
          <w:color w:val="000080"/>
          <w:spacing w:val="-3"/>
          <w:sz w:val="18"/>
          <w:szCs w:val="18"/>
        </w:rPr>
      </w:pPr>
    </w:p>
    <w:p w:rsidR="00CD1371" w:rsidRPr="006F5A52" w:rsidRDefault="00CD1371" w:rsidP="007F368E">
      <w:pPr>
        <w:pStyle w:val="Heading5"/>
        <w:numPr>
          <w:ilvl w:val="0"/>
          <w:numId w:val="47"/>
        </w:numPr>
        <w:ind w:right="720"/>
        <w:rPr>
          <w:b w:val="0"/>
          <w:bCs w:val="0"/>
          <w:i/>
        </w:rPr>
      </w:pPr>
      <w:r w:rsidRPr="006F5A52">
        <w:rPr>
          <w:spacing w:val="-3"/>
        </w:rPr>
        <w:t>Fiúza A., Vila Cristina,</w:t>
      </w:r>
      <w:r w:rsidRPr="006F5A52">
        <w:rPr>
          <w:b w:val="0"/>
          <w:spacing w:val="-3"/>
        </w:rPr>
        <w:t xml:space="preserve"> “</w:t>
      </w:r>
      <w:r w:rsidRPr="006F5A52">
        <w:rPr>
          <w:spacing w:val="-3"/>
        </w:rPr>
        <w:t>Bioremediation of a Sandy Soil Polluted by Petroleum Hydrocarbons – Respirometric Studies</w:t>
      </w:r>
      <w:r w:rsidRPr="006F5A52">
        <w:rPr>
          <w:b w:val="0"/>
          <w:spacing w:val="-3"/>
        </w:rPr>
        <w:t>“</w:t>
      </w:r>
      <w:r w:rsidRPr="006F5A52">
        <w:rPr>
          <w:spacing w:val="-3"/>
        </w:rPr>
        <w:t xml:space="preserve"> </w:t>
      </w:r>
      <w:r w:rsidRPr="006F5A52">
        <w:rPr>
          <w:b w:val="0"/>
          <w:spacing w:val="-3"/>
        </w:rPr>
        <w:t xml:space="preserve">, </w:t>
      </w:r>
      <w:r w:rsidRPr="006F5A52">
        <w:rPr>
          <w:b w:val="0"/>
          <w:bCs w:val="0"/>
        </w:rPr>
        <w:t>Proceedings of the Second European Bioremediation Conference</w:t>
      </w:r>
      <w:r w:rsidRPr="006F5A52">
        <w:t xml:space="preserve">, </w:t>
      </w:r>
      <w:r w:rsidRPr="006F5A52">
        <w:rPr>
          <w:b w:val="0"/>
          <w:bCs w:val="0"/>
        </w:rPr>
        <w:t xml:space="preserve">organized by the Technical University of Crete, </w:t>
      </w:r>
      <w:r w:rsidR="00431F54" w:rsidRPr="006F5A52">
        <w:rPr>
          <w:b w:val="0"/>
          <w:bCs w:val="0"/>
        </w:rPr>
        <w:t xml:space="preserve">pg. 55-58, </w:t>
      </w:r>
      <w:smartTag w:uri="urn:schemas-microsoft-com:office:smarttags" w:element="PersonName">
        <w:r w:rsidRPr="006F5A52">
          <w:rPr>
            <w:b w:val="0"/>
            <w:bCs w:val="0"/>
          </w:rPr>
          <w:t>Support</w:t>
        </w:r>
      </w:smartTag>
      <w:r w:rsidRPr="006F5A52">
        <w:rPr>
          <w:b w:val="0"/>
          <w:bCs w:val="0"/>
        </w:rPr>
        <w:t xml:space="preserve">ed by the High Level Scientific Conferences Programme and the Hellenic Ministry of Environment.  </w:t>
      </w:r>
    </w:p>
    <w:p w:rsidR="00CD1371" w:rsidRPr="006F5A52" w:rsidRDefault="00CD1371" w:rsidP="006104E3">
      <w:pPr>
        <w:tabs>
          <w:tab w:val="left" w:pos="-720"/>
        </w:tabs>
        <w:suppressAutoHyphens/>
        <w:ind w:right="720"/>
        <w:jc w:val="both"/>
        <w:rPr>
          <w:rFonts w:ascii="Arial" w:hAnsi="Arial"/>
          <w:b/>
          <w:color w:val="000080"/>
          <w:spacing w:val="-3"/>
          <w:sz w:val="20"/>
        </w:rPr>
      </w:pPr>
    </w:p>
    <w:p w:rsidR="00431F54" w:rsidRPr="006F5A52" w:rsidRDefault="00431F54" w:rsidP="00431F54">
      <w:pPr>
        <w:tabs>
          <w:tab w:val="left" w:pos="-720"/>
        </w:tabs>
        <w:suppressAutoHyphens/>
        <w:ind w:left="720" w:right="720"/>
        <w:jc w:val="both"/>
        <w:rPr>
          <w:rFonts w:ascii="Arial" w:hAnsi="Arial"/>
          <w:color w:val="000080"/>
          <w:spacing w:val="-3"/>
          <w:sz w:val="16"/>
          <w:szCs w:val="16"/>
        </w:rPr>
      </w:pPr>
      <w:r w:rsidRPr="006F5A52">
        <w:rPr>
          <w:rFonts w:ascii="Arial" w:hAnsi="Arial"/>
          <w:color w:val="000080"/>
          <w:spacing w:val="-3"/>
          <w:sz w:val="16"/>
          <w:szCs w:val="16"/>
        </w:rPr>
        <w:t xml:space="preserve">The soil contamination of a refinery area located in northern </w:t>
      </w:r>
      <w:smartTag w:uri="urn:schemas-microsoft-com:office:smarttags" w:element="place">
        <w:smartTag w:uri="urn:schemas-microsoft-com:office:smarttags" w:element="country-region">
          <w:r w:rsidRPr="006F5A52">
            <w:rPr>
              <w:rFonts w:ascii="Arial" w:hAnsi="Arial"/>
              <w:color w:val="000080"/>
              <w:spacing w:val="-3"/>
              <w:sz w:val="16"/>
              <w:szCs w:val="16"/>
            </w:rPr>
            <w:t>Portugal</w:t>
          </w:r>
        </w:smartTag>
      </w:smartTag>
      <w:r w:rsidRPr="006F5A52">
        <w:rPr>
          <w:rFonts w:ascii="Arial" w:hAnsi="Arial"/>
          <w:color w:val="000080"/>
          <w:spacing w:val="-3"/>
          <w:sz w:val="16"/>
          <w:szCs w:val="16"/>
        </w:rPr>
        <w:t xml:space="preserve"> has been studied since last decade by our team, aiming a deeper understanding of the physical, chemical and biological characteristics of the involved phenomenology. Bioremediation, as a general family of processes, has been thoroughly studied in a laboratory scale, considering several distinctive approaches.  The soil samples for these studies were collected in the proximity of some tanks for crude oil storage.</w:t>
      </w:r>
    </w:p>
    <w:p w:rsidR="00431F54" w:rsidRPr="006F5A52" w:rsidRDefault="00431F54" w:rsidP="00431F54">
      <w:pPr>
        <w:tabs>
          <w:tab w:val="left" w:pos="-720"/>
        </w:tabs>
        <w:suppressAutoHyphens/>
        <w:ind w:left="720" w:right="720"/>
        <w:jc w:val="both"/>
        <w:rPr>
          <w:rFonts w:ascii="Arial" w:hAnsi="Arial"/>
          <w:color w:val="000080"/>
          <w:spacing w:val="-3"/>
          <w:sz w:val="16"/>
          <w:szCs w:val="16"/>
        </w:rPr>
      </w:pPr>
      <w:r w:rsidRPr="006F5A52">
        <w:rPr>
          <w:rFonts w:ascii="Arial" w:hAnsi="Arial"/>
          <w:color w:val="000080"/>
          <w:spacing w:val="-3"/>
          <w:sz w:val="16"/>
          <w:szCs w:val="16"/>
        </w:rPr>
        <w:t>In a preliminary stage we studied the evidence of biodegradation of TPH (Total Petroleum Hydrocarbon) and its kinetics, as well as the kinetics of the abiotic degradable component of TPH. It was also possible to quantify a refractory component of the contaminant for the time scale of the experiments.</w:t>
      </w:r>
    </w:p>
    <w:p w:rsidR="00431F54" w:rsidRPr="006F5A52" w:rsidRDefault="00431F54" w:rsidP="00431F54">
      <w:pPr>
        <w:tabs>
          <w:tab w:val="left" w:pos="-720"/>
        </w:tabs>
        <w:suppressAutoHyphens/>
        <w:ind w:left="720" w:right="720"/>
        <w:jc w:val="both"/>
        <w:rPr>
          <w:rFonts w:ascii="Arial" w:hAnsi="Arial"/>
          <w:color w:val="000080"/>
          <w:spacing w:val="-3"/>
          <w:sz w:val="16"/>
          <w:szCs w:val="16"/>
        </w:rPr>
      </w:pPr>
      <w:r w:rsidRPr="006F5A52">
        <w:rPr>
          <w:rFonts w:ascii="Arial" w:hAnsi="Arial"/>
          <w:color w:val="000080"/>
          <w:spacing w:val="-3"/>
          <w:sz w:val="16"/>
          <w:szCs w:val="16"/>
        </w:rPr>
        <w:t xml:space="preserve">Searching the relationships between the crude consumption and the biologic activity, a second </w:t>
      </w:r>
      <w:r w:rsidR="00502AB5" w:rsidRPr="006F5A52">
        <w:rPr>
          <w:rFonts w:ascii="Arial" w:hAnsi="Arial"/>
          <w:color w:val="000080"/>
          <w:spacing w:val="-3"/>
          <w:sz w:val="16"/>
          <w:szCs w:val="16"/>
        </w:rPr>
        <w:t>stage began</w:t>
      </w:r>
      <w:r w:rsidRPr="006F5A52">
        <w:rPr>
          <w:rFonts w:ascii="Arial" w:hAnsi="Arial"/>
          <w:color w:val="000080"/>
          <w:spacing w:val="-3"/>
          <w:sz w:val="16"/>
          <w:szCs w:val="16"/>
        </w:rPr>
        <w:t xml:space="preserve"> using a different approach. The scale of the study was magnified, by submitting the contaminated soil to several respirometric experiments. Such respirometry studies were performed in a SableSystems TR8 respirometer, which is basically composed by an air dryer, a pump, a reactor (the soil container) and analysers for oxygen and carbon dioxide. The apparatus was connected to a computer that acquires and records the data.</w:t>
      </w:r>
    </w:p>
    <w:p w:rsidR="00431F54" w:rsidRPr="006F5A52" w:rsidRDefault="00431F54" w:rsidP="00431F54">
      <w:pPr>
        <w:tabs>
          <w:tab w:val="left" w:pos="-720"/>
        </w:tabs>
        <w:suppressAutoHyphens/>
        <w:ind w:left="720" w:right="720"/>
        <w:jc w:val="both"/>
        <w:rPr>
          <w:rFonts w:ascii="Arial" w:hAnsi="Arial"/>
          <w:color w:val="000080"/>
          <w:spacing w:val="-3"/>
          <w:sz w:val="16"/>
          <w:szCs w:val="16"/>
        </w:rPr>
      </w:pPr>
      <w:r w:rsidRPr="006F5A52">
        <w:rPr>
          <w:rFonts w:ascii="Arial" w:hAnsi="Arial"/>
          <w:color w:val="000080"/>
          <w:spacing w:val="-3"/>
          <w:sz w:val="16"/>
          <w:szCs w:val="16"/>
        </w:rPr>
        <w:t>The results were statistically treated by different approaches. The evolution of the oxygen concentration in time clearly shows a trend and a seasonality (daily cycles) that permits forecasting based on the system analysis theory. The mathematical and phenomenological linkage between the two approaches is currently under development.</w:t>
      </w:r>
    </w:p>
    <w:p w:rsidR="00431F54" w:rsidRPr="006F5A52" w:rsidRDefault="00431F54" w:rsidP="006104E3">
      <w:pPr>
        <w:tabs>
          <w:tab w:val="left" w:pos="-720"/>
        </w:tabs>
        <w:suppressAutoHyphens/>
        <w:ind w:right="720"/>
        <w:jc w:val="both"/>
        <w:rPr>
          <w:rFonts w:ascii="Arial" w:hAnsi="Arial"/>
          <w:b/>
          <w:color w:val="000080"/>
          <w:spacing w:val="-3"/>
          <w:sz w:val="20"/>
        </w:rPr>
      </w:pPr>
    </w:p>
    <w:p w:rsidR="00DE73E6" w:rsidRPr="006F5A52" w:rsidRDefault="00DE73E6" w:rsidP="007F368E">
      <w:pPr>
        <w:numPr>
          <w:ilvl w:val="0"/>
          <w:numId w:val="42"/>
        </w:numPr>
        <w:tabs>
          <w:tab w:val="left" w:pos="-720"/>
        </w:tabs>
        <w:suppressAutoHyphens/>
        <w:ind w:right="720"/>
        <w:jc w:val="both"/>
        <w:rPr>
          <w:rFonts w:ascii="Arial" w:hAnsi="Arial"/>
          <w:color w:val="000080"/>
          <w:spacing w:val="-3"/>
          <w:sz w:val="20"/>
        </w:rPr>
      </w:pPr>
      <w:r w:rsidRPr="006F5A52">
        <w:rPr>
          <w:rFonts w:ascii="Arial" w:hAnsi="Arial"/>
          <w:b/>
          <w:color w:val="000080"/>
          <w:spacing w:val="-3"/>
          <w:sz w:val="20"/>
        </w:rPr>
        <w:t xml:space="preserve">Fiúza A., </w:t>
      </w:r>
      <w:smartTag w:uri="urn:schemas-microsoft-com:office:smarttags" w:element="City">
        <w:r w:rsidRPr="006F5A52">
          <w:rPr>
            <w:rFonts w:ascii="Arial" w:hAnsi="Arial"/>
            <w:b/>
            <w:color w:val="000080"/>
            <w:spacing w:val="-3"/>
            <w:sz w:val="20"/>
          </w:rPr>
          <w:t>Vila</w:t>
        </w:r>
      </w:smartTag>
      <w:r w:rsidRPr="006F5A52">
        <w:rPr>
          <w:rFonts w:ascii="Arial" w:hAnsi="Arial"/>
          <w:b/>
          <w:color w:val="000080"/>
          <w:spacing w:val="-3"/>
          <w:sz w:val="20"/>
        </w:rPr>
        <w:t xml:space="preserve"> Cristina, “Application of Multivariate Statistics to Underground Water Samples Contaminated with Petroleum Products”, </w:t>
      </w:r>
      <w:r w:rsidRPr="006F5A52">
        <w:rPr>
          <w:rFonts w:ascii="Arial" w:hAnsi="Arial"/>
          <w:color w:val="000080"/>
          <w:spacing w:val="-3"/>
          <w:sz w:val="20"/>
        </w:rPr>
        <w:t>8th International FZK / TNO Conference on Contaminated Soil</w:t>
      </w:r>
      <w:r w:rsidR="00250960" w:rsidRPr="006F5A52">
        <w:rPr>
          <w:rFonts w:ascii="Arial" w:hAnsi="Arial"/>
          <w:color w:val="000080"/>
          <w:spacing w:val="-3"/>
          <w:sz w:val="20"/>
        </w:rPr>
        <w:t xml:space="preserve"> CONSOIL</w:t>
      </w:r>
      <w:r w:rsidRPr="006F5A52">
        <w:rPr>
          <w:rFonts w:ascii="Arial" w:hAnsi="Arial"/>
          <w:color w:val="000080"/>
          <w:spacing w:val="-3"/>
          <w:sz w:val="20"/>
        </w:rPr>
        <w:t xml:space="preserve">, </w:t>
      </w:r>
      <w:smartTag w:uri="urn:schemas-microsoft-com:office:smarttags" w:element="place">
        <w:r w:rsidRPr="006F5A52">
          <w:rPr>
            <w:rFonts w:ascii="Arial" w:hAnsi="Arial"/>
            <w:color w:val="000080"/>
            <w:spacing w:val="-3"/>
            <w:sz w:val="20"/>
          </w:rPr>
          <w:t>Gent</w:t>
        </w:r>
      </w:smartTag>
      <w:r w:rsidRPr="006F5A52">
        <w:rPr>
          <w:rFonts w:ascii="Arial" w:hAnsi="Arial"/>
          <w:color w:val="000080"/>
          <w:spacing w:val="-3"/>
          <w:sz w:val="20"/>
        </w:rPr>
        <w:t xml:space="preserve">, </w:t>
      </w:r>
      <w:r w:rsidR="00645DBF" w:rsidRPr="006F5A52">
        <w:rPr>
          <w:rFonts w:ascii="Arial" w:hAnsi="Arial"/>
          <w:color w:val="000080"/>
          <w:spacing w:val="-3"/>
          <w:sz w:val="20"/>
        </w:rPr>
        <w:t xml:space="preserve">Pg. 746-753, </w:t>
      </w:r>
      <w:r w:rsidRPr="006F5A52">
        <w:rPr>
          <w:rFonts w:ascii="Arial" w:hAnsi="Arial"/>
          <w:color w:val="000080"/>
          <w:spacing w:val="-3"/>
          <w:sz w:val="20"/>
        </w:rPr>
        <w:t>2003</w:t>
      </w:r>
      <w:r w:rsidR="00645DBF" w:rsidRPr="006F5A52">
        <w:rPr>
          <w:rFonts w:ascii="Arial" w:hAnsi="Arial"/>
          <w:color w:val="000080"/>
          <w:spacing w:val="-3"/>
          <w:sz w:val="20"/>
        </w:rPr>
        <w:t>.</w:t>
      </w:r>
    </w:p>
    <w:p w:rsidR="002D7C4C" w:rsidRPr="006F5A52" w:rsidRDefault="002D7C4C" w:rsidP="006104E3">
      <w:pPr>
        <w:tabs>
          <w:tab w:val="left" w:pos="-720"/>
        </w:tabs>
        <w:suppressAutoHyphens/>
        <w:ind w:right="720"/>
        <w:jc w:val="both"/>
        <w:rPr>
          <w:rFonts w:ascii="Arial Narrow" w:hAnsi="Arial Narrow"/>
          <w:color w:val="000080"/>
          <w:spacing w:val="-3"/>
          <w:sz w:val="16"/>
          <w:szCs w:val="16"/>
        </w:rPr>
      </w:pPr>
    </w:p>
    <w:p w:rsidR="00604D61" w:rsidRPr="006F5A52" w:rsidRDefault="00604D61" w:rsidP="006104E3">
      <w:pPr>
        <w:tabs>
          <w:tab w:val="left" w:pos="-720"/>
        </w:tabs>
        <w:suppressAutoHyphens/>
        <w:ind w:left="720" w:right="720"/>
        <w:jc w:val="both"/>
        <w:rPr>
          <w:rFonts w:ascii="Arial" w:hAnsi="Arial" w:cs="Arial"/>
          <w:color w:val="000080"/>
          <w:spacing w:val="-3"/>
          <w:sz w:val="16"/>
          <w:szCs w:val="16"/>
        </w:rPr>
      </w:pPr>
      <w:r w:rsidRPr="006F5A52">
        <w:rPr>
          <w:rFonts w:ascii="Arial" w:hAnsi="Arial" w:cs="Arial"/>
          <w:color w:val="000080"/>
          <w:spacing w:val="-3"/>
          <w:sz w:val="16"/>
          <w:szCs w:val="16"/>
        </w:rPr>
        <w:t>In order to perform a contamination survey in a complex location, where several types of petroleum products existed simultaneously, it was decided that it would be advantageous to establish a previous definition of contamination patterns. The data consisted in the results obtained by chemical analysis of different types of hydrocarbons existing in groundwater samples, collected from piezometers at the location.</w:t>
      </w:r>
    </w:p>
    <w:p w:rsidR="00604D61" w:rsidRPr="006F5A52" w:rsidRDefault="00604D61" w:rsidP="006104E3">
      <w:pPr>
        <w:tabs>
          <w:tab w:val="left" w:pos="-720"/>
        </w:tabs>
        <w:suppressAutoHyphens/>
        <w:ind w:left="720" w:right="720"/>
        <w:jc w:val="both"/>
        <w:rPr>
          <w:rFonts w:ascii="Arial" w:hAnsi="Arial" w:cs="Arial"/>
          <w:color w:val="000080"/>
          <w:spacing w:val="-3"/>
          <w:sz w:val="16"/>
          <w:szCs w:val="16"/>
        </w:rPr>
      </w:pPr>
      <w:r w:rsidRPr="006F5A52">
        <w:rPr>
          <w:rFonts w:ascii="Arial" w:hAnsi="Arial" w:cs="Arial"/>
          <w:color w:val="000080"/>
          <w:spacing w:val="-3"/>
          <w:sz w:val="16"/>
          <w:szCs w:val="16"/>
        </w:rPr>
        <w:t xml:space="preserve">The methodology here presented proceeds by steps, beginning from very simple multivariate statistics proceedings towards the most sophisticated. The first step was the construction of the correlation coefficients matrix between variables (concentrations). The single conclusion inferred was the high correlations between </w:t>
      </w:r>
      <w:r w:rsidR="00502AB5">
        <w:rPr>
          <w:rFonts w:ascii="Arial" w:hAnsi="Arial" w:cs="Arial"/>
          <w:color w:val="000080"/>
          <w:spacing w:val="-3"/>
          <w:sz w:val="16"/>
          <w:szCs w:val="16"/>
        </w:rPr>
        <w:t>BTEX</w:t>
      </w:r>
      <w:r w:rsidRPr="006F5A52">
        <w:rPr>
          <w:rFonts w:ascii="Arial" w:hAnsi="Arial" w:cs="Arial"/>
          <w:color w:val="000080"/>
          <w:spacing w:val="-3"/>
          <w:sz w:val="16"/>
          <w:szCs w:val="16"/>
        </w:rPr>
        <w:t xml:space="preserve"> compounds, its individual components and the gasoline range hydrocarbon (GRO). A Principal Component Analysis that allowed us to detect three different patterns followed it. </w:t>
      </w:r>
    </w:p>
    <w:p w:rsidR="00604D61" w:rsidRPr="006F5A52" w:rsidRDefault="00604D61" w:rsidP="006104E3">
      <w:pPr>
        <w:tabs>
          <w:tab w:val="left" w:pos="-720"/>
        </w:tabs>
        <w:suppressAutoHyphens/>
        <w:ind w:left="720" w:right="720"/>
        <w:jc w:val="both"/>
        <w:rPr>
          <w:rFonts w:ascii="Arial" w:hAnsi="Arial" w:cs="Arial"/>
          <w:color w:val="000080"/>
          <w:spacing w:val="-3"/>
          <w:sz w:val="16"/>
          <w:szCs w:val="16"/>
        </w:rPr>
      </w:pPr>
      <w:r w:rsidRPr="006F5A52">
        <w:rPr>
          <w:rFonts w:ascii="Arial" w:hAnsi="Arial" w:cs="Arial"/>
          <w:color w:val="000080"/>
          <w:spacing w:val="-3"/>
          <w:sz w:val="16"/>
          <w:szCs w:val="16"/>
        </w:rPr>
        <w:t>The R-Mode Factor Analysis confirmed the previous statements and allowed to distinguish four composition patterns. The Q-Mode Factor Analysis allowed a net separation of the uncontaminated samples and all the others that were, at the same time, discriminated into three different patterns.</w:t>
      </w:r>
    </w:p>
    <w:p w:rsidR="00604D61" w:rsidRPr="006F5A52" w:rsidRDefault="00604D61" w:rsidP="006104E3">
      <w:pPr>
        <w:tabs>
          <w:tab w:val="left" w:pos="-720"/>
        </w:tabs>
        <w:suppressAutoHyphens/>
        <w:ind w:left="720" w:right="720"/>
        <w:jc w:val="both"/>
        <w:rPr>
          <w:rFonts w:ascii="Arial" w:hAnsi="Arial" w:cs="Arial"/>
          <w:color w:val="000080"/>
          <w:spacing w:val="-3"/>
          <w:sz w:val="16"/>
          <w:szCs w:val="16"/>
        </w:rPr>
      </w:pPr>
      <w:r w:rsidRPr="006F5A52">
        <w:rPr>
          <w:rFonts w:ascii="Arial" w:hAnsi="Arial" w:cs="Arial"/>
          <w:color w:val="000080"/>
          <w:spacing w:val="-3"/>
          <w:sz w:val="16"/>
          <w:szCs w:val="16"/>
        </w:rPr>
        <w:t>Finally, a Correspondence Analysis, were the objects (piezometers) and the variables (concentrations) were reduced to the same metric, clearly allowed the net definition of different contamination patterns and simultaneously evidenced the nature of transition (progressive or abrupt) between these patterns.</w:t>
      </w:r>
    </w:p>
    <w:p w:rsidR="00DE73E6" w:rsidRPr="006F5A52" w:rsidRDefault="00604D61" w:rsidP="006104E3">
      <w:pPr>
        <w:tabs>
          <w:tab w:val="left" w:pos="-720"/>
        </w:tabs>
        <w:suppressAutoHyphens/>
        <w:ind w:left="720" w:right="720"/>
        <w:jc w:val="both"/>
        <w:rPr>
          <w:rFonts w:ascii="Arial" w:hAnsi="Arial" w:cs="Arial"/>
          <w:color w:val="000080"/>
          <w:spacing w:val="-3"/>
          <w:sz w:val="16"/>
          <w:szCs w:val="16"/>
        </w:rPr>
      </w:pPr>
      <w:r w:rsidRPr="006F5A52">
        <w:rPr>
          <w:rFonts w:ascii="Arial" w:hAnsi="Arial" w:cs="Arial"/>
          <w:color w:val="000080"/>
          <w:spacing w:val="-3"/>
          <w:sz w:val="16"/>
          <w:szCs w:val="16"/>
        </w:rPr>
        <w:t>Finally, the data clustered by contamination pattern was treated by geostatistics, ascertaining the space distribution of the concentrations. This proved to be coherent with other physical information as, for instance, the relation between</w:t>
      </w:r>
      <w:r w:rsidR="002D7C4C" w:rsidRPr="006F5A52">
        <w:rPr>
          <w:rFonts w:ascii="Arial" w:hAnsi="Arial" w:cs="Arial"/>
          <w:color w:val="000080"/>
          <w:spacing w:val="-3"/>
          <w:sz w:val="16"/>
          <w:szCs w:val="16"/>
        </w:rPr>
        <w:t xml:space="preserve"> </w:t>
      </w:r>
      <w:r w:rsidR="002700E8" w:rsidRPr="006F5A52">
        <w:rPr>
          <w:rFonts w:ascii="Arial" w:hAnsi="Arial" w:cs="Arial"/>
          <w:color w:val="000080"/>
          <w:spacing w:val="-3"/>
          <w:sz w:val="16"/>
          <w:szCs w:val="16"/>
        </w:rPr>
        <w:t>the location of the contaminations, its probable origin and the topography of the bedrock.</w:t>
      </w:r>
    </w:p>
    <w:p w:rsidR="00604D61" w:rsidRPr="006F5A52" w:rsidRDefault="00604D61" w:rsidP="006104E3">
      <w:pPr>
        <w:tabs>
          <w:tab w:val="left" w:pos="-720"/>
        </w:tabs>
        <w:suppressAutoHyphens/>
        <w:ind w:right="720"/>
        <w:jc w:val="both"/>
        <w:rPr>
          <w:rFonts w:ascii="Arial Narrow" w:hAnsi="Arial Narrow"/>
          <w:color w:val="000080"/>
          <w:spacing w:val="-3"/>
          <w:sz w:val="16"/>
          <w:szCs w:val="16"/>
        </w:rPr>
      </w:pPr>
    </w:p>
    <w:p w:rsidR="00074779" w:rsidRPr="00DC4169" w:rsidRDefault="00074779" w:rsidP="007F368E">
      <w:pPr>
        <w:numPr>
          <w:ilvl w:val="0"/>
          <w:numId w:val="40"/>
        </w:numPr>
        <w:tabs>
          <w:tab w:val="left" w:pos="-720"/>
        </w:tabs>
        <w:suppressAutoHyphens/>
        <w:ind w:right="720"/>
        <w:jc w:val="both"/>
        <w:rPr>
          <w:rFonts w:ascii="Arial" w:hAnsi="Arial"/>
          <w:b/>
          <w:color w:val="000080"/>
          <w:spacing w:val="-3"/>
          <w:sz w:val="20"/>
        </w:rPr>
      </w:pPr>
      <w:r w:rsidRPr="00DC4169">
        <w:rPr>
          <w:rFonts w:ascii="Arial" w:hAnsi="Arial"/>
          <w:b/>
          <w:color w:val="000080"/>
          <w:spacing w:val="-3"/>
          <w:sz w:val="20"/>
        </w:rPr>
        <w:t>Fiúza A., Futuro A., “Produtos Não Energéticos das Indústrias Extractivas - Minérios Metálicos e seus Concentrados</w:t>
      </w:r>
      <w:r w:rsidR="00502AB5" w:rsidRPr="00DC4169">
        <w:rPr>
          <w:rFonts w:ascii="Arial" w:hAnsi="Arial"/>
          <w:b/>
          <w:color w:val="000080"/>
          <w:spacing w:val="-3"/>
          <w:sz w:val="20"/>
        </w:rPr>
        <w:t xml:space="preserve"> (</w:t>
      </w:r>
      <w:r w:rsidRPr="00DC4169">
        <w:rPr>
          <w:rFonts w:ascii="Arial" w:hAnsi="Arial"/>
          <w:b/>
          <w:color w:val="000080"/>
          <w:spacing w:val="-3"/>
          <w:sz w:val="20"/>
        </w:rPr>
        <w:t>”</w:t>
      </w:r>
      <w:r w:rsidR="00502AB5" w:rsidRPr="00DC4169">
        <w:rPr>
          <w:rFonts w:ascii="Arial" w:hAnsi="Arial"/>
          <w:b/>
          <w:color w:val="000080"/>
          <w:spacing w:val="-3"/>
          <w:sz w:val="20"/>
        </w:rPr>
        <w:t xml:space="preserve">Non-Energetic Products in Extractive </w:t>
      </w:r>
      <w:r w:rsidR="00502AB5" w:rsidRPr="00DC4169">
        <w:rPr>
          <w:rFonts w:ascii="Arial" w:hAnsi="Arial"/>
          <w:b/>
          <w:color w:val="000080"/>
          <w:spacing w:val="-3"/>
          <w:sz w:val="20"/>
        </w:rPr>
        <w:lastRenderedPageBreak/>
        <w:t>Industries – Metallic Ores and its Concentrates”)</w:t>
      </w:r>
      <w:r w:rsidRPr="00DC4169">
        <w:rPr>
          <w:rFonts w:ascii="Arial" w:hAnsi="Arial"/>
          <w:color w:val="000080"/>
          <w:spacing w:val="-3"/>
          <w:sz w:val="20"/>
        </w:rPr>
        <w:t xml:space="preserve">, </w:t>
      </w:r>
      <w:r w:rsidR="00B33BBF" w:rsidRPr="00DC4169">
        <w:rPr>
          <w:rFonts w:ascii="Arial" w:hAnsi="Arial"/>
          <w:color w:val="000080"/>
          <w:spacing w:val="-3"/>
          <w:sz w:val="20"/>
        </w:rPr>
        <w:t>National Inventory of Industr</w:t>
      </w:r>
      <w:r w:rsidR="006F5A52" w:rsidRPr="00DC4169">
        <w:rPr>
          <w:rFonts w:ascii="Arial" w:hAnsi="Arial"/>
          <w:color w:val="000080"/>
          <w:spacing w:val="-3"/>
          <w:sz w:val="20"/>
        </w:rPr>
        <w:t>i</w:t>
      </w:r>
      <w:r w:rsidR="00B33BBF" w:rsidRPr="00DC4169">
        <w:rPr>
          <w:rFonts w:ascii="Arial" w:hAnsi="Arial"/>
          <w:color w:val="000080"/>
          <w:spacing w:val="-3"/>
          <w:sz w:val="20"/>
        </w:rPr>
        <w:t>a</w:t>
      </w:r>
      <w:r w:rsidR="006F5A52" w:rsidRPr="00DC4169">
        <w:rPr>
          <w:rFonts w:ascii="Arial" w:hAnsi="Arial"/>
          <w:color w:val="000080"/>
          <w:spacing w:val="-3"/>
          <w:sz w:val="20"/>
        </w:rPr>
        <w:t>l Wastes</w:t>
      </w:r>
      <w:r w:rsidRPr="00DC4169">
        <w:rPr>
          <w:rFonts w:ascii="Arial" w:hAnsi="Arial"/>
          <w:color w:val="000080"/>
          <w:spacing w:val="-3"/>
          <w:sz w:val="20"/>
        </w:rPr>
        <w:t>, FEUP</w:t>
      </w:r>
      <w:r w:rsidR="00CE2AC7" w:rsidRPr="00DC4169">
        <w:rPr>
          <w:rFonts w:ascii="Arial" w:hAnsi="Arial"/>
          <w:color w:val="000080"/>
          <w:spacing w:val="-3"/>
          <w:sz w:val="20"/>
        </w:rPr>
        <w:t xml:space="preserve"> – </w:t>
      </w:r>
      <w:r w:rsidRPr="00DC4169">
        <w:rPr>
          <w:rFonts w:ascii="Arial" w:hAnsi="Arial"/>
          <w:color w:val="000080"/>
          <w:spacing w:val="-3"/>
          <w:sz w:val="20"/>
        </w:rPr>
        <w:t>INR, Fe</w:t>
      </w:r>
      <w:r w:rsidR="006F5A52" w:rsidRPr="00DC4169">
        <w:rPr>
          <w:rFonts w:ascii="Arial" w:hAnsi="Arial"/>
          <w:color w:val="000080"/>
          <w:spacing w:val="-3"/>
          <w:sz w:val="20"/>
        </w:rPr>
        <w:t>bruary</w:t>
      </w:r>
      <w:r w:rsidRPr="00DC4169">
        <w:rPr>
          <w:rFonts w:ascii="Arial" w:hAnsi="Arial"/>
          <w:color w:val="000080"/>
          <w:spacing w:val="-3"/>
          <w:sz w:val="20"/>
        </w:rPr>
        <w:t xml:space="preserve"> 2003</w:t>
      </w:r>
      <w:r w:rsidR="00604D61" w:rsidRPr="00DC4169">
        <w:rPr>
          <w:rFonts w:ascii="Arial" w:hAnsi="Arial"/>
          <w:color w:val="000080"/>
          <w:spacing w:val="-3"/>
          <w:sz w:val="20"/>
        </w:rPr>
        <w:t xml:space="preserve">, 229 </w:t>
      </w:r>
      <w:r w:rsidR="007C3AF3" w:rsidRPr="00DC4169">
        <w:rPr>
          <w:rFonts w:ascii="Arial" w:hAnsi="Arial"/>
          <w:color w:val="000080"/>
          <w:spacing w:val="-3"/>
          <w:sz w:val="20"/>
        </w:rPr>
        <w:t>pages.</w:t>
      </w:r>
    </w:p>
    <w:p w:rsidR="00604D61" w:rsidRPr="00DC4169" w:rsidRDefault="00604D61" w:rsidP="00604D61">
      <w:pPr>
        <w:tabs>
          <w:tab w:val="left" w:pos="-720"/>
        </w:tabs>
        <w:suppressAutoHyphens/>
        <w:jc w:val="both"/>
        <w:rPr>
          <w:rFonts w:ascii="Arial Narrow" w:hAnsi="Arial Narrow"/>
          <w:color w:val="000080"/>
          <w:spacing w:val="-3"/>
          <w:sz w:val="16"/>
          <w:szCs w:val="16"/>
        </w:rPr>
      </w:pPr>
    </w:p>
    <w:p w:rsidR="00604D61" w:rsidRPr="00790981" w:rsidRDefault="00604D61" w:rsidP="006104E3">
      <w:pPr>
        <w:tabs>
          <w:tab w:val="left" w:pos="-720"/>
        </w:tabs>
        <w:suppressAutoHyphens/>
        <w:ind w:left="720" w:right="720"/>
        <w:jc w:val="both"/>
        <w:rPr>
          <w:rFonts w:ascii="Arial" w:hAnsi="Arial" w:cs="Arial"/>
          <w:color w:val="000080"/>
          <w:spacing w:val="-3"/>
          <w:sz w:val="16"/>
          <w:szCs w:val="16"/>
          <w:lang w:val="pt-PT"/>
        </w:rPr>
      </w:pPr>
      <w:r w:rsidRPr="00790981">
        <w:rPr>
          <w:rFonts w:ascii="Arial" w:hAnsi="Arial" w:cs="Arial"/>
          <w:color w:val="000080"/>
          <w:spacing w:val="-3"/>
          <w:sz w:val="16"/>
          <w:szCs w:val="16"/>
          <w:lang w:val="pt-PT"/>
        </w:rPr>
        <w:t>A exploração e tratamento de minérios metálicos em Portugal é hoje em dia extremamente reduzida. Apenas se encontram em actividade regular duas empresas: a Somincor que explora os jazigos da área de Neves-Corvo e a Beralt que explora o jazigo da Panasqueira. Existem ainda actividades minúsculas de recuperação de estéreis e escombreiras. Apesar deste facto, as produções de cobre, estanho, volfrâmio e prata são ainda significativas em termos de produção na comunidade europeia  alargada. A Somincor utiliza a deposição dos resíduos sob via húmida, o que constitui a solução mais aceitável para os minérios sulfurados, enquanto que a Beralt tem milhões de toneladas de resíduos herdados das empresas que a antecederam na exploração da mina, que se encontra em actividade contínua há mais de um século.</w:t>
      </w:r>
    </w:p>
    <w:p w:rsidR="00604D61" w:rsidRPr="00790981" w:rsidRDefault="00604D61" w:rsidP="006104E3">
      <w:pPr>
        <w:tabs>
          <w:tab w:val="left" w:pos="-720"/>
        </w:tabs>
        <w:suppressAutoHyphens/>
        <w:ind w:left="720" w:right="720"/>
        <w:jc w:val="both"/>
        <w:rPr>
          <w:rFonts w:ascii="Arial" w:hAnsi="Arial" w:cs="Arial"/>
          <w:color w:val="000080"/>
          <w:spacing w:val="-3"/>
          <w:sz w:val="16"/>
          <w:szCs w:val="16"/>
          <w:lang w:val="pt-PT"/>
        </w:rPr>
      </w:pPr>
      <w:r w:rsidRPr="00790981">
        <w:rPr>
          <w:rFonts w:ascii="Arial" w:hAnsi="Arial" w:cs="Arial"/>
          <w:color w:val="000080"/>
          <w:spacing w:val="-3"/>
          <w:sz w:val="16"/>
          <w:szCs w:val="16"/>
          <w:lang w:val="pt-PT"/>
        </w:rPr>
        <w:t>Assim, o grande problema relativo ao armazenamento dos resíduos de minérios metálicos é o enorme passivo ambiental produzido em antigas explorações, cobrindo todos os distritos do País. Foi recentemente completado pelo Instituto Geológico Mineiro (Janeiro de 2003) uma inventariação, quase exaustiva, dos principais armazenamentos existentes no País que foram vistoriados e classificados preliminarmente de acordo com a sua potencial perigosidade aparente. Este estudo, de enorme valia, foi aqui parcialmente incorporado na forma de fichas individuais por cada local considerado, produzindo-se assim uma inventariação que contempla simultaneamente não só a listagem dos locais, mas que também qualifica individualmente cada local em termos de risco potencial.</w:t>
      </w:r>
    </w:p>
    <w:p w:rsidR="00604D61" w:rsidRPr="00790981" w:rsidRDefault="00604D61" w:rsidP="006104E3">
      <w:pPr>
        <w:tabs>
          <w:tab w:val="left" w:pos="-720"/>
        </w:tabs>
        <w:suppressAutoHyphens/>
        <w:ind w:left="720" w:right="720"/>
        <w:jc w:val="both"/>
        <w:rPr>
          <w:rFonts w:ascii="Arial" w:hAnsi="Arial" w:cs="Arial"/>
          <w:color w:val="000080"/>
          <w:spacing w:val="-3"/>
          <w:sz w:val="16"/>
          <w:szCs w:val="16"/>
          <w:lang w:val="pt-PT"/>
        </w:rPr>
      </w:pPr>
      <w:r w:rsidRPr="00790981">
        <w:rPr>
          <w:rFonts w:ascii="Arial" w:hAnsi="Arial" w:cs="Arial"/>
          <w:color w:val="000080"/>
          <w:spacing w:val="-3"/>
          <w:sz w:val="16"/>
          <w:szCs w:val="16"/>
          <w:lang w:val="pt-PT"/>
        </w:rPr>
        <w:t>Apresenta-se ainda neste estudo, com relativo detalhe, as relações entre a composição do minério e o processo de tratamento para produção de concentrados utilizado (em especial a intensidade da moagem) com os impactes potenciais adversos que podem vir a ser gerados, potencialidade essa que já se tornou efectiva em alguns casos mais graves. A situação mais grave, a chamada drenagem ácida, produzida pelos minérios piritosos, é aqui teoricamente analisada. Salienta-se que uma vez iniciadas as reacções  envolvidas neste conjunto fenómeno é extremamente difícil controlar ou impedir a sua continuação.</w:t>
      </w:r>
    </w:p>
    <w:p w:rsidR="00074779" w:rsidRPr="00790981" w:rsidRDefault="00604D61" w:rsidP="006104E3">
      <w:pPr>
        <w:tabs>
          <w:tab w:val="left" w:pos="-720"/>
        </w:tabs>
        <w:suppressAutoHyphens/>
        <w:ind w:left="720" w:right="720"/>
        <w:jc w:val="both"/>
        <w:rPr>
          <w:rFonts w:ascii="Arial" w:hAnsi="Arial" w:cs="Arial"/>
          <w:color w:val="000080"/>
          <w:spacing w:val="-3"/>
          <w:sz w:val="16"/>
          <w:szCs w:val="16"/>
          <w:lang w:val="pt-PT"/>
        </w:rPr>
      </w:pPr>
      <w:r w:rsidRPr="00790981">
        <w:rPr>
          <w:rFonts w:ascii="Arial" w:hAnsi="Arial" w:cs="Arial"/>
          <w:color w:val="000080"/>
          <w:spacing w:val="-3"/>
          <w:sz w:val="16"/>
          <w:szCs w:val="16"/>
          <w:lang w:val="pt-PT"/>
        </w:rPr>
        <w:t>Analisam-se ainda criticamente as soluções que foram utilizadas e sugerem-se as tecnologias mais convenientes para explorações ambientalmente sustentáveis.</w:t>
      </w:r>
    </w:p>
    <w:p w:rsidR="00056180" w:rsidRPr="00790981" w:rsidRDefault="00056180" w:rsidP="006104E3">
      <w:pPr>
        <w:tabs>
          <w:tab w:val="left" w:pos="-720"/>
        </w:tabs>
        <w:suppressAutoHyphens/>
        <w:ind w:left="720" w:right="720"/>
        <w:jc w:val="both"/>
        <w:rPr>
          <w:rFonts w:ascii="Arial" w:hAnsi="Arial" w:cs="Arial"/>
          <w:color w:val="000080"/>
          <w:spacing w:val="-3"/>
          <w:sz w:val="16"/>
          <w:szCs w:val="16"/>
          <w:lang w:val="pt-PT"/>
        </w:rPr>
      </w:pPr>
    </w:p>
    <w:p w:rsidR="00074779" w:rsidRPr="00790981" w:rsidRDefault="00074779" w:rsidP="007F368E">
      <w:pPr>
        <w:numPr>
          <w:ilvl w:val="0"/>
          <w:numId w:val="41"/>
        </w:numPr>
        <w:tabs>
          <w:tab w:val="left" w:pos="-720"/>
        </w:tabs>
        <w:suppressAutoHyphens/>
        <w:ind w:right="720"/>
        <w:jc w:val="both"/>
        <w:rPr>
          <w:rFonts w:ascii="Arial" w:hAnsi="Arial"/>
          <w:b/>
          <w:color w:val="000080"/>
          <w:spacing w:val="-3"/>
          <w:sz w:val="20"/>
          <w:lang w:val="pt-PT"/>
        </w:rPr>
      </w:pPr>
      <w:r w:rsidRPr="00790981">
        <w:rPr>
          <w:rFonts w:ascii="Arial" w:hAnsi="Arial"/>
          <w:b/>
          <w:color w:val="000080"/>
          <w:spacing w:val="-3"/>
          <w:sz w:val="20"/>
          <w:lang w:val="pt-PT"/>
        </w:rPr>
        <w:t>Fiúza A., Futuro A., “Minérios e Concentrados de Urânio e Tório</w:t>
      </w:r>
      <w:r w:rsidR="00502AB5">
        <w:rPr>
          <w:rFonts w:ascii="Arial" w:hAnsi="Arial"/>
          <w:b/>
          <w:color w:val="000080"/>
          <w:spacing w:val="-3"/>
          <w:sz w:val="20"/>
          <w:lang w:val="pt-PT"/>
        </w:rPr>
        <w:t xml:space="preserve"> </w:t>
      </w:r>
      <w:r w:rsidR="00CE2AC7">
        <w:rPr>
          <w:rFonts w:ascii="Arial" w:hAnsi="Arial"/>
          <w:b/>
          <w:color w:val="000080"/>
          <w:spacing w:val="-3"/>
          <w:sz w:val="20"/>
          <w:lang w:val="pt-PT"/>
        </w:rPr>
        <w:t>(</w:t>
      </w:r>
      <w:r w:rsidR="00502AB5">
        <w:rPr>
          <w:rFonts w:ascii="Arial" w:hAnsi="Arial"/>
          <w:b/>
          <w:color w:val="000080"/>
          <w:spacing w:val="-3"/>
          <w:sz w:val="20"/>
          <w:lang w:val="pt-PT"/>
        </w:rPr>
        <w:t>Uranium and Thorium Ores and Concentrates)</w:t>
      </w:r>
      <w:r w:rsidRPr="00790981">
        <w:rPr>
          <w:rFonts w:ascii="Arial" w:hAnsi="Arial"/>
          <w:b/>
          <w:color w:val="000080"/>
          <w:spacing w:val="-3"/>
          <w:sz w:val="20"/>
          <w:lang w:val="pt-PT"/>
        </w:rPr>
        <w:t xml:space="preserve">”, </w:t>
      </w:r>
      <w:r w:rsidR="00B33BBF">
        <w:rPr>
          <w:rFonts w:ascii="Arial" w:hAnsi="Arial"/>
          <w:color w:val="000080"/>
          <w:spacing w:val="-3"/>
          <w:sz w:val="20"/>
          <w:lang w:val="pt-PT"/>
        </w:rPr>
        <w:t>National Inventory of Industr</w:t>
      </w:r>
      <w:r w:rsidR="006F5A52" w:rsidRPr="00790981">
        <w:rPr>
          <w:rFonts w:ascii="Arial" w:hAnsi="Arial"/>
          <w:color w:val="000080"/>
          <w:spacing w:val="-3"/>
          <w:sz w:val="20"/>
          <w:lang w:val="pt-PT"/>
        </w:rPr>
        <w:t>i</w:t>
      </w:r>
      <w:r w:rsidR="00B33BBF">
        <w:rPr>
          <w:rFonts w:ascii="Arial" w:hAnsi="Arial"/>
          <w:color w:val="000080"/>
          <w:spacing w:val="-3"/>
          <w:sz w:val="20"/>
          <w:lang w:val="pt-PT"/>
        </w:rPr>
        <w:t>a</w:t>
      </w:r>
      <w:r w:rsidR="006F5A52" w:rsidRPr="00790981">
        <w:rPr>
          <w:rFonts w:ascii="Arial" w:hAnsi="Arial"/>
          <w:color w:val="000080"/>
          <w:spacing w:val="-3"/>
          <w:sz w:val="20"/>
          <w:lang w:val="pt-PT"/>
        </w:rPr>
        <w:t>l Wastes</w:t>
      </w:r>
      <w:r w:rsidRPr="00790981">
        <w:rPr>
          <w:rFonts w:ascii="Arial" w:hAnsi="Arial"/>
          <w:color w:val="000080"/>
          <w:spacing w:val="-3"/>
          <w:sz w:val="20"/>
          <w:lang w:val="pt-PT"/>
        </w:rPr>
        <w:t>, FEUP., INR, Fe</w:t>
      </w:r>
      <w:r w:rsidR="007C3AF3" w:rsidRPr="00790981">
        <w:rPr>
          <w:rFonts w:ascii="Arial" w:hAnsi="Arial"/>
          <w:color w:val="000080"/>
          <w:spacing w:val="-3"/>
          <w:sz w:val="20"/>
          <w:lang w:val="pt-PT"/>
        </w:rPr>
        <w:t>bruary</w:t>
      </w:r>
      <w:r w:rsidRPr="00790981">
        <w:rPr>
          <w:rFonts w:ascii="Arial" w:hAnsi="Arial"/>
          <w:color w:val="000080"/>
          <w:spacing w:val="-3"/>
          <w:sz w:val="20"/>
          <w:lang w:val="pt-PT"/>
        </w:rPr>
        <w:t xml:space="preserve"> 2003</w:t>
      </w:r>
      <w:r w:rsidR="0044485F" w:rsidRPr="00790981">
        <w:rPr>
          <w:rFonts w:ascii="Arial" w:hAnsi="Arial"/>
          <w:color w:val="000080"/>
          <w:spacing w:val="-3"/>
          <w:sz w:val="20"/>
          <w:lang w:val="pt-PT"/>
        </w:rPr>
        <w:t>, 56 p</w:t>
      </w:r>
      <w:r w:rsidR="007C3AF3" w:rsidRPr="00790981">
        <w:rPr>
          <w:rFonts w:ascii="Arial" w:hAnsi="Arial"/>
          <w:color w:val="000080"/>
          <w:spacing w:val="-3"/>
          <w:sz w:val="20"/>
          <w:lang w:val="pt-PT"/>
        </w:rPr>
        <w:t>ages</w:t>
      </w:r>
    </w:p>
    <w:p w:rsidR="0044485F" w:rsidRPr="00790981" w:rsidRDefault="0044485F" w:rsidP="006104E3">
      <w:pPr>
        <w:tabs>
          <w:tab w:val="left" w:pos="-720"/>
        </w:tabs>
        <w:suppressAutoHyphens/>
        <w:ind w:right="720"/>
        <w:jc w:val="both"/>
        <w:rPr>
          <w:rFonts w:ascii="Arial Narrow" w:hAnsi="Arial Narrow"/>
          <w:color w:val="000080"/>
          <w:spacing w:val="-3"/>
          <w:sz w:val="16"/>
          <w:szCs w:val="16"/>
          <w:lang w:val="pt-PT"/>
        </w:rPr>
      </w:pPr>
    </w:p>
    <w:p w:rsidR="0044485F" w:rsidRPr="00790981" w:rsidRDefault="0044485F" w:rsidP="006104E3">
      <w:pPr>
        <w:tabs>
          <w:tab w:val="left" w:pos="-720"/>
        </w:tabs>
        <w:suppressAutoHyphens/>
        <w:ind w:left="720" w:right="720"/>
        <w:jc w:val="both"/>
        <w:rPr>
          <w:rFonts w:ascii="Arial" w:hAnsi="Arial" w:cs="Arial"/>
          <w:color w:val="000080"/>
          <w:spacing w:val="-3"/>
          <w:sz w:val="16"/>
          <w:szCs w:val="16"/>
          <w:lang w:val="pt-PT"/>
        </w:rPr>
      </w:pPr>
      <w:r w:rsidRPr="00790981">
        <w:rPr>
          <w:rFonts w:ascii="Arial" w:hAnsi="Arial" w:cs="Arial"/>
          <w:color w:val="000080"/>
          <w:spacing w:val="-3"/>
          <w:sz w:val="16"/>
          <w:szCs w:val="16"/>
          <w:lang w:val="pt-PT"/>
        </w:rPr>
        <w:t>Os minérios radioactivos foram explorados em Portugal praticamente durante todo o século XX (entre 1908 e 2000), predominantemente nos distritos de Viseu e da Guarda. Apesar de não existirem presentemente actividades de exploração e tratamento de minérios uraníferos o passivo ambiental acumulado, na forma de armazenamentos de resíduos de vários tipos, é enorme. Nos resíduos encontra-se acumulada grande parte da radioactividade original que se encontrava nos minérios (pelos menos 75%) e os seus efeitos potenciais no ambiente mantêm-se durante milhares de anos, atendendo aos longos períodos de semi-vida dos isótopos radioactivos. As condições em que os armazenamentos de resíduos foram efectuados não foram as mais convenientes e eram, desde o fim do decénio de 70, desajustadas relativamente às práticas europeia e americanas existentes então no sector. Alguns dos estudos efectuados sobre os potenciais efeitos ambientais desses armazenamentos, apesar do seu carácter pontual e não sistemático,  sugerem a existência de efeitos nocivos adversos cuja real amplitude deve ser quantificada.</w:t>
      </w:r>
    </w:p>
    <w:p w:rsidR="0044485F" w:rsidRPr="00790981" w:rsidRDefault="0044485F" w:rsidP="006104E3">
      <w:pPr>
        <w:tabs>
          <w:tab w:val="left" w:pos="-720"/>
        </w:tabs>
        <w:suppressAutoHyphens/>
        <w:ind w:right="720"/>
        <w:jc w:val="both"/>
        <w:rPr>
          <w:rFonts w:ascii="Arial" w:hAnsi="Arial"/>
          <w:b/>
          <w:color w:val="000080"/>
          <w:spacing w:val="-3"/>
          <w:sz w:val="20"/>
          <w:lang w:val="pt-PT"/>
        </w:rPr>
      </w:pPr>
    </w:p>
    <w:p w:rsidR="0068310F" w:rsidRPr="006F5A52" w:rsidRDefault="0068310F" w:rsidP="00532553">
      <w:pPr>
        <w:pStyle w:val="Heading5"/>
        <w:numPr>
          <w:ilvl w:val="0"/>
          <w:numId w:val="55"/>
        </w:numPr>
        <w:ind w:right="720"/>
        <w:rPr>
          <w:b w:val="0"/>
        </w:rPr>
      </w:pPr>
      <w:r w:rsidRPr="006F5A52">
        <w:t>Meira A.C., Fiúza A., “Experimental Assessment of Pressure Drop in Air Stripping Columns”</w:t>
      </w:r>
      <w:r w:rsidRPr="006F5A52">
        <w:rPr>
          <w:b w:val="0"/>
          <w:bCs w:val="0"/>
        </w:rPr>
        <w:t>,  Proceedings of the 4</w:t>
      </w:r>
      <w:r w:rsidRPr="006F5A52">
        <w:rPr>
          <w:b w:val="0"/>
          <w:bCs w:val="0"/>
          <w:vertAlign w:val="superscript"/>
        </w:rPr>
        <w:t>th</w:t>
      </w:r>
      <w:r w:rsidRPr="006F5A52">
        <w:rPr>
          <w:b w:val="0"/>
          <w:bCs w:val="0"/>
        </w:rPr>
        <w:t xml:space="preserve"> International Conference on Calibration and Reliability in Groundwater Modelling (ModelCARE 2002), Publi</w:t>
      </w:r>
      <w:r w:rsidR="006F5A52">
        <w:rPr>
          <w:b w:val="0"/>
          <w:bCs w:val="0"/>
        </w:rPr>
        <w:t>shed by</w:t>
      </w:r>
      <w:r w:rsidRPr="006F5A52">
        <w:rPr>
          <w:b w:val="0"/>
          <w:bCs w:val="0"/>
        </w:rPr>
        <w:t xml:space="preserve"> Univerzita </w:t>
      </w:r>
      <w:r w:rsidR="006F5A52">
        <w:rPr>
          <w:b w:val="0"/>
          <w:bCs w:val="0"/>
        </w:rPr>
        <w:t>Karlova v Praze, Pg. 451-454.</w:t>
      </w:r>
    </w:p>
    <w:p w:rsidR="0068310F" w:rsidRPr="006F5A52" w:rsidRDefault="0068310F" w:rsidP="006104E3">
      <w:pPr>
        <w:pStyle w:val="TOAHeading"/>
        <w:tabs>
          <w:tab w:val="clear" w:pos="9000"/>
          <w:tab w:val="clear" w:pos="9360"/>
        </w:tabs>
        <w:suppressAutoHyphens w:val="0"/>
        <w:ind w:right="720"/>
        <w:jc w:val="both"/>
        <w:rPr>
          <w:rFonts w:ascii="Arial Narrow" w:hAnsi="Arial Narrow"/>
          <w:color w:val="000080"/>
          <w:sz w:val="18"/>
          <w:szCs w:val="18"/>
          <w:lang w:val="en-GB"/>
        </w:rPr>
      </w:pPr>
    </w:p>
    <w:p w:rsidR="00633E57" w:rsidRPr="006F5A52" w:rsidRDefault="00633E57" w:rsidP="006104E3">
      <w:pPr>
        <w:ind w:left="720" w:right="720"/>
        <w:jc w:val="both"/>
        <w:rPr>
          <w:rFonts w:ascii="Arial" w:hAnsi="Arial" w:cs="Arial"/>
          <w:color w:val="000080"/>
          <w:sz w:val="16"/>
          <w:szCs w:val="16"/>
        </w:rPr>
      </w:pPr>
      <w:r w:rsidRPr="006F5A52">
        <w:rPr>
          <w:rFonts w:ascii="Arial" w:hAnsi="Arial" w:cs="Arial"/>
          <w:color w:val="000080"/>
          <w:sz w:val="16"/>
          <w:szCs w:val="16"/>
        </w:rPr>
        <w:t>Abstract: One important step in the</w:t>
      </w:r>
      <w:smartTag w:uri="urn:schemas-microsoft-com:office:smarttags" w:element="PersonName">
        <w:r w:rsidRPr="006F5A52">
          <w:rPr>
            <w:rFonts w:ascii="Arial" w:hAnsi="Arial" w:cs="Arial"/>
            <w:color w:val="000080"/>
            <w:sz w:val="16"/>
            <w:szCs w:val="16"/>
          </w:rPr>
          <w:t xml:space="preserve"> design</w:t>
        </w:r>
      </w:smartTag>
      <w:r w:rsidRPr="006F5A52">
        <w:rPr>
          <w:rFonts w:ascii="Arial" w:hAnsi="Arial" w:cs="Arial"/>
          <w:color w:val="000080"/>
          <w:sz w:val="16"/>
          <w:szCs w:val="16"/>
        </w:rPr>
        <w:t xml:space="preserve"> of air stripping operations for the removal of VOC is the choice of operating conditions, which are based in the phase ratio. This parameter sets on directly the stripping factor and the efficiency of the operation. Its value has an upper limit determined by the flooding regime, which is previewed using empirical correlations, namely the one developed by Eckert. This type of approach is not suitable for the development of algorithms. Using a pilot scale column and a convenient solution, the pressure drop was determined in different operating conditions and the experimental values were compared with the estimations. This particular research will be incorporated in a global model for simulating the dynamics of air stripping using a multi variable distributed parameter system.</w:t>
      </w:r>
    </w:p>
    <w:p w:rsidR="00633E57" w:rsidRPr="006F5A52" w:rsidRDefault="00633E57" w:rsidP="00633E57">
      <w:pPr>
        <w:rPr>
          <w:rFonts w:ascii="Arial Narrow" w:hAnsi="Arial Narrow"/>
          <w:color w:val="000080"/>
          <w:sz w:val="18"/>
          <w:szCs w:val="18"/>
        </w:rPr>
      </w:pPr>
    </w:p>
    <w:p w:rsidR="0068310F" w:rsidRPr="007C3AF3" w:rsidRDefault="0068310F" w:rsidP="007F368E">
      <w:pPr>
        <w:pStyle w:val="Heading5"/>
        <w:numPr>
          <w:ilvl w:val="0"/>
          <w:numId w:val="33"/>
        </w:numPr>
        <w:ind w:right="720"/>
        <w:rPr>
          <w:b w:val="0"/>
        </w:rPr>
      </w:pPr>
      <w:r w:rsidRPr="006F5A52">
        <w:t>António Fiúza, “</w:t>
      </w:r>
      <w:r w:rsidR="007C3AF3">
        <w:t>An introduction to partial differential equations – Introduction, Modelling and Resolution using the Matlab, integral transforms and Numeric solutions by discretization”.</w:t>
      </w:r>
      <w:r w:rsidRPr="006F5A52">
        <w:t xml:space="preserve"> </w:t>
      </w:r>
      <w:r w:rsidR="007C3AF3" w:rsidRPr="007C3AF3">
        <w:rPr>
          <w:b w:val="0"/>
        </w:rPr>
        <w:t xml:space="preserve">Pedagogic text for the students </w:t>
      </w:r>
      <w:r w:rsidR="007C3AF3">
        <w:rPr>
          <w:b w:val="0"/>
        </w:rPr>
        <w:t>of the Master in Environmental Engineering.</w:t>
      </w:r>
      <w:r w:rsidRPr="007C3AF3">
        <w:rPr>
          <w:b w:val="0"/>
        </w:rPr>
        <w:t xml:space="preserve"> 65 p</w:t>
      </w:r>
      <w:r w:rsidR="007C3AF3">
        <w:rPr>
          <w:b w:val="0"/>
        </w:rPr>
        <w:t>ages</w:t>
      </w:r>
      <w:r w:rsidRPr="007C3AF3">
        <w:rPr>
          <w:b w:val="0"/>
        </w:rPr>
        <w:t>.</w:t>
      </w:r>
    </w:p>
    <w:p w:rsidR="0068310F" w:rsidRPr="006F5A52" w:rsidRDefault="0068310F" w:rsidP="006104E3">
      <w:pPr>
        <w:ind w:right="720"/>
      </w:pPr>
    </w:p>
    <w:p w:rsidR="0068310F" w:rsidRPr="00B33BBF" w:rsidRDefault="0068310F" w:rsidP="007F368E">
      <w:pPr>
        <w:pStyle w:val="Heading5"/>
        <w:numPr>
          <w:ilvl w:val="0"/>
          <w:numId w:val="36"/>
        </w:numPr>
        <w:ind w:right="720"/>
        <w:rPr>
          <w:b w:val="0"/>
          <w:lang w:val="en-US"/>
        </w:rPr>
      </w:pPr>
      <w:r w:rsidRPr="00B33BBF">
        <w:rPr>
          <w:lang w:val="en-US"/>
        </w:rPr>
        <w:t>António Fiúza, “Modelos de Dispersão Ambiental</w:t>
      </w:r>
      <w:r w:rsidR="00BB52A0">
        <w:rPr>
          <w:lang w:val="en-US"/>
        </w:rPr>
        <w:t xml:space="preserve"> (M</w:t>
      </w:r>
      <w:r w:rsidR="00B33BBF" w:rsidRPr="00B33BBF">
        <w:rPr>
          <w:lang w:val="en-US"/>
        </w:rPr>
        <w:t xml:space="preserve">odels for </w:t>
      </w:r>
      <w:r w:rsidR="00BB52A0" w:rsidRPr="00B33BBF">
        <w:rPr>
          <w:lang w:val="en-US"/>
        </w:rPr>
        <w:t>Environmental</w:t>
      </w:r>
      <w:r w:rsidR="00B33BBF" w:rsidRPr="00B33BBF">
        <w:rPr>
          <w:lang w:val="en-US"/>
        </w:rPr>
        <w:t xml:space="preserve"> Dispersion)</w:t>
      </w:r>
      <w:r w:rsidRPr="00B33BBF">
        <w:rPr>
          <w:lang w:val="en-US"/>
        </w:rPr>
        <w:t xml:space="preserve">”, </w:t>
      </w:r>
      <w:r w:rsidR="00B33BBF" w:rsidRPr="00B33BBF">
        <w:rPr>
          <w:b w:val="0"/>
          <w:lang w:val="en-US"/>
        </w:rPr>
        <w:t xml:space="preserve">Didactic Text for the students of the </w:t>
      </w:r>
      <w:r w:rsidR="00BB52A0" w:rsidRPr="00B33BBF">
        <w:rPr>
          <w:b w:val="0"/>
          <w:lang w:val="en-US"/>
        </w:rPr>
        <w:t>Licentiateship</w:t>
      </w:r>
      <w:r w:rsidR="00B33BBF" w:rsidRPr="00B33BBF">
        <w:rPr>
          <w:b w:val="0"/>
          <w:lang w:val="en-US"/>
        </w:rPr>
        <w:t xml:space="preserve"> in Environmental Engineering, </w:t>
      </w:r>
      <w:r w:rsidR="00BB52A0">
        <w:rPr>
          <w:b w:val="0"/>
          <w:lang w:val="en-US"/>
        </w:rPr>
        <w:t xml:space="preserve"> 65 pages</w:t>
      </w:r>
    </w:p>
    <w:p w:rsidR="0068310F" w:rsidRPr="00B33BBF" w:rsidRDefault="0068310F" w:rsidP="006104E3">
      <w:pPr>
        <w:tabs>
          <w:tab w:val="left" w:pos="-720"/>
        </w:tabs>
        <w:suppressAutoHyphens/>
        <w:ind w:right="720"/>
        <w:jc w:val="both"/>
        <w:rPr>
          <w:rFonts w:ascii="Arial" w:hAnsi="Arial"/>
          <w:b/>
          <w:color w:val="000080"/>
          <w:spacing w:val="-3"/>
          <w:sz w:val="20"/>
          <w:lang w:val="en-US"/>
        </w:rPr>
      </w:pPr>
    </w:p>
    <w:p w:rsidR="0068310F" w:rsidRPr="00BB52A0" w:rsidRDefault="0068310F" w:rsidP="007F368E">
      <w:pPr>
        <w:pStyle w:val="Heading5"/>
        <w:numPr>
          <w:ilvl w:val="0"/>
          <w:numId w:val="35"/>
        </w:numPr>
        <w:ind w:right="720"/>
        <w:rPr>
          <w:b w:val="0"/>
          <w:bCs w:val="0"/>
          <w:lang w:val="en-US"/>
        </w:rPr>
      </w:pPr>
      <w:r w:rsidRPr="00BB52A0">
        <w:rPr>
          <w:lang w:val="en-US"/>
        </w:rPr>
        <w:lastRenderedPageBreak/>
        <w:t>António Fiúza, “Instrumentação</w:t>
      </w:r>
      <w:r w:rsidR="00B33BBF" w:rsidRPr="00BB52A0">
        <w:rPr>
          <w:lang w:val="en-US"/>
        </w:rPr>
        <w:t xml:space="preserve"> (Instrumentation)</w:t>
      </w:r>
      <w:r w:rsidRPr="00BB52A0">
        <w:rPr>
          <w:lang w:val="en-US"/>
        </w:rPr>
        <w:t xml:space="preserve">”, </w:t>
      </w:r>
      <w:r w:rsidR="00BB52A0" w:rsidRPr="00BB52A0">
        <w:rPr>
          <w:b w:val="0"/>
          <w:lang w:val="en-US"/>
        </w:rPr>
        <w:t>Didactic Text for the students of the</w:t>
      </w:r>
      <w:r w:rsidR="00BB52A0" w:rsidRPr="00BB52A0">
        <w:rPr>
          <w:lang w:val="en-US"/>
        </w:rPr>
        <w:t xml:space="preserve"> </w:t>
      </w:r>
      <w:r w:rsidR="00BB52A0" w:rsidRPr="00BB52A0">
        <w:rPr>
          <w:b w:val="0"/>
          <w:lang w:val="en-US"/>
        </w:rPr>
        <w:t>subject</w:t>
      </w:r>
      <w:r w:rsidR="00BB52A0" w:rsidRPr="00BB52A0">
        <w:rPr>
          <w:lang w:val="en-US"/>
        </w:rPr>
        <w:t xml:space="preserve"> Instrumentation and Control </w:t>
      </w:r>
      <w:r w:rsidR="00BB52A0" w:rsidRPr="00BB52A0">
        <w:rPr>
          <w:b w:val="0"/>
          <w:lang w:val="en-US"/>
        </w:rPr>
        <w:t>(Licentiateship in Mining and Geo</w:t>
      </w:r>
      <w:r w:rsidR="00BB52A0">
        <w:rPr>
          <w:b w:val="0"/>
          <w:lang w:val="en-US"/>
        </w:rPr>
        <w:t>-E</w:t>
      </w:r>
      <w:r w:rsidR="00BB52A0" w:rsidRPr="00BB52A0">
        <w:rPr>
          <w:b w:val="0"/>
          <w:lang w:val="en-US"/>
        </w:rPr>
        <w:t xml:space="preserve">nvironment </w:t>
      </w:r>
      <w:r w:rsidRPr="00BB52A0">
        <w:rPr>
          <w:b w:val="0"/>
          <w:lang w:val="en-US"/>
        </w:rPr>
        <w:t xml:space="preserve">T 65 </w:t>
      </w:r>
      <w:r w:rsidR="007C3AF3" w:rsidRPr="00BB52A0">
        <w:rPr>
          <w:b w:val="0"/>
          <w:lang w:val="en-US"/>
        </w:rPr>
        <w:t>pages</w:t>
      </w:r>
      <w:r w:rsidRPr="00BB52A0">
        <w:rPr>
          <w:b w:val="0"/>
          <w:lang w:val="en-US"/>
        </w:rPr>
        <w:t xml:space="preserve">. </w:t>
      </w:r>
    </w:p>
    <w:p w:rsidR="00BD0FB0" w:rsidRPr="00BB52A0" w:rsidRDefault="00BD0FB0" w:rsidP="00BD0FB0">
      <w:pPr>
        <w:tabs>
          <w:tab w:val="left" w:pos="-720"/>
        </w:tabs>
        <w:suppressAutoHyphens/>
        <w:jc w:val="both"/>
        <w:rPr>
          <w:rFonts w:ascii="Arial" w:hAnsi="Arial"/>
          <w:color w:val="000080"/>
          <w:spacing w:val="-2"/>
          <w:sz w:val="20"/>
          <w:lang w:val="en-US"/>
        </w:rPr>
      </w:pPr>
    </w:p>
    <w:p w:rsidR="00BD0FB0" w:rsidRPr="00BB52A0" w:rsidRDefault="00BD0FB0" w:rsidP="007F368E">
      <w:pPr>
        <w:numPr>
          <w:ilvl w:val="0"/>
          <w:numId w:val="12"/>
        </w:numPr>
        <w:tabs>
          <w:tab w:val="left" w:pos="-720"/>
        </w:tabs>
        <w:suppressAutoHyphens/>
        <w:ind w:right="567"/>
        <w:jc w:val="both"/>
        <w:rPr>
          <w:rFonts w:ascii="Arial" w:hAnsi="Arial"/>
          <w:color w:val="000080"/>
          <w:sz w:val="20"/>
          <w:lang w:val="en-US"/>
        </w:rPr>
      </w:pPr>
      <w:r w:rsidRPr="00790981">
        <w:rPr>
          <w:rFonts w:ascii="Arial" w:hAnsi="Arial"/>
          <w:b/>
          <w:bCs/>
          <w:color w:val="000080"/>
          <w:sz w:val="20"/>
          <w:lang w:val="pt-PT"/>
        </w:rPr>
        <w:t xml:space="preserve">Reabilitação de Solos - Relatório de Investigação Preliminar sobre o Subsolo no Interior da Refinaria </w:t>
      </w:r>
      <w:r w:rsidR="00BB52A0">
        <w:rPr>
          <w:rFonts w:ascii="Arial" w:hAnsi="Arial"/>
          <w:b/>
          <w:bCs/>
          <w:color w:val="000080"/>
          <w:sz w:val="20"/>
          <w:lang w:val="pt-PT"/>
        </w:rPr>
        <w:t xml:space="preserve">da Petrogal em Leça da Palmeira. </w:t>
      </w:r>
      <w:r w:rsidR="00BB52A0" w:rsidRPr="00BB52A0">
        <w:rPr>
          <w:rFonts w:ascii="Arial" w:hAnsi="Arial"/>
          <w:b/>
          <w:bCs/>
          <w:color w:val="000080"/>
          <w:sz w:val="20"/>
          <w:lang w:val="en-US"/>
        </w:rPr>
        <w:t>(Soil Remediation</w:t>
      </w:r>
      <w:r w:rsidRPr="00BB52A0">
        <w:rPr>
          <w:rFonts w:ascii="Arial" w:hAnsi="Arial"/>
          <w:b/>
          <w:bCs/>
          <w:color w:val="000080"/>
          <w:sz w:val="20"/>
          <w:lang w:val="en-US"/>
        </w:rPr>
        <w:t xml:space="preserve"> </w:t>
      </w:r>
      <w:r w:rsidR="00BB52A0" w:rsidRPr="00BB52A0">
        <w:rPr>
          <w:rFonts w:ascii="Arial" w:hAnsi="Arial"/>
          <w:b/>
          <w:bCs/>
          <w:color w:val="000080"/>
          <w:sz w:val="20"/>
          <w:lang w:val="en-US"/>
        </w:rPr>
        <w:t>– Repport on the Preliminary Evalution of the subsoil</w:t>
      </w:r>
      <w:r w:rsidR="00BB52A0">
        <w:rPr>
          <w:rFonts w:ascii="Arial" w:hAnsi="Arial"/>
          <w:b/>
          <w:bCs/>
          <w:color w:val="000080"/>
          <w:sz w:val="20"/>
          <w:lang w:val="en-US"/>
        </w:rPr>
        <w:t xml:space="preserve"> contamination at the Petrogal R</w:t>
      </w:r>
      <w:r w:rsidR="00BB52A0" w:rsidRPr="00BB52A0">
        <w:rPr>
          <w:rFonts w:ascii="Arial" w:hAnsi="Arial"/>
          <w:b/>
          <w:bCs/>
          <w:color w:val="000080"/>
          <w:sz w:val="20"/>
          <w:lang w:val="en-US"/>
        </w:rPr>
        <w:t>efinery)</w:t>
      </w:r>
    </w:p>
    <w:p w:rsidR="00BD0FB0" w:rsidRPr="00BB52A0" w:rsidRDefault="00BD0FB0" w:rsidP="00BD0FB0">
      <w:pPr>
        <w:tabs>
          <w:tab w:val="left" w:pos="-720"/>
        </w:tabs>
        <w:suppressAutoHyphens/>
        <w:ind w:right="567"/>
        <w:jc w:val="both"/>
        <w:rPr>
          <w:rFonts w:ascii="Arial" w:hAnsi="Arial"/>
          <w:b/>
          <w:bCs/>
          <w:color w:val="000080"/>
          <w:sz w:val="20"/>
          <w:lang w:val="en-US"/>
        </w:rPr>
      </w:pPr>
    </w:p>
    <w:p w:rsidR="00BD0FB0" w:rsidRPr="006F5A52" w:rsidRDefault="00BD0FB0" w:rsidP="00BD0FB0">
      <w:pPr>
        <w:tabs>
          <w:tab w:val="left" w:pos="-720"/>
        </w:tabs>
        <w:suppressAutoHyphens/>
        <w:ind w:left="720" w:right="567"/>
        <w:jc w:val="both"/>
        <w:rPr>
          <w:rFonts w:ascii="Arial" w:hAnsi="Arial"/>
          <w:color w:val="000080"/>
          <w:sz w:val="20"/>
        </w:rPr>
      </w:pPr>
      <w:r w:rsidRPr="00790981">
        <w:rPr>
          <w:rFonts w:ascii="Arial" w:hAnsi="Arial"/>
          <w:color w:val="000080"/>
          <w:sz w:val="16"/>
          <w:szCs w:val="16"/>
          <w:lang w:val="pt-PT"/>
        </w:rPr>
        <w:t xml:space="preserve">Estudo genérico sobre a dispersão e intensidade da contaminação dos solos em produtos petrolíferos abrangendo os seguintes temas: Caracterização preliminar do subsolo e suas propriedades, propriedades dos produtos petrolíferos condicionantes do destino ambiental e concentrações de risco, Interpretação e tratamento exaustivo dos dados obtidos em campanhas anteriores, Amostras recolhidas em Dezembro de </w:t>
      </w:r>
      <w:r w:rsidR="00AC2438">
        <w:rPr>
          <w:rFonts w:ascii="Arial" w:hAnsi="Arial"/>
          <w:color w:val="000080"/>
          <w:sz w:val="16"/>
          <w:szCs w:val="16"/>
          <w:lang w:val="pt-PT"/>
        </w:rPr>
        <w:t>2</w:t>
      </w:r>
      <w:r w:rsidRPr="00790981">
        <w:rPr>
          <w:rFonts w:ascii="Arial" w:hAnsi="Arial"/>
          <w:color w:val="000080"/>
          <w:sz w:val="16"/>
          <w:szCs w:val="16"/>
          <w:lang w:val="pt-PT"/>
        </w:rPr>
        <w:t xml:space="preserve">000 – Análise e Interpretação, Medidas de Mitigação, Passos Futuros de Investigação. </w:t>
      </w:r>
      <w:r w:rsidRPr="006F5A52">
        <w:rPr>
          <w:rFonts w:ascii="Arial" w:hAnsi="Arial"/>
          <w:color w:val="000080"/>
          <w:sz w:val="16"/>
          <w:szCs w:val="16"/>
        </w:rPr>
        <w:t xml:space="preserve">137 </w:t>
      </w:r>
      <w:r w:rsidR="007C3AF3">
        <w:rPr>
          <w:rFonts w:ascii="Arial" w:hAnsi="Arial"/>
          <w:color w:val="000080"/>
          <w:sz w:val="16"/>
          <w:szCs w:val="16"/>
        </w:rPr>
        <w:t>pages</w:t>
      </w:r>
      <w:r w:rsidRPr="006F5A52">
        <w:rPr>
          <w:rFonts w:ascii="Arial" w:hAnsi="Arial"/>
          <w:color w:val="000080"/>
          <w:sz w:val="20"/>
        </w:rPr>
        <w:t xml:space="preserve">. </w:t>
      </w:r>
    </w:p>
    <w:p w:rsidR="00BD0FB0" w:rsidRPr="006F5A52" w:rsidRDefault="00BD0FB0" w:rsidP="006104E3">
      <w:pPr>
        <w:tabs>
          <w:tab w:val="left" w:pos="-720"/>
        </w:tabs>
        <w:suppressAutoHyphens/>
        <w:ind w:right="720"/>
        <w:jc w:val="both"/>
        <w:rPr>
          <w:rFonts w:ascii="Arial" w:hAnsi="Arial"/>
          <w:bCs/>
          <w:color w:val="000080"/>
          <w:spacing w:val="-3"/>
          <w:sz w:val="20"/>
        </w:rPr>
      </w:pPr>
    </w:p>
    <w:p w:rsidR="0068310F" w:rsidRPr="006F5A52" w:rsidRDefault="0068310F" w:rsidP="007F368E">
      <w:pPr>
        <w:pStyle w:val="Heading5"/>
        <w:numPr>
          <w:ilvl w:val="0"/>
          <w:numId w:val="31"/>
        </w:numPr>
        <w:ind w:right="720"/>
        <w:rPr>
          <w:b w:val="0"/>
          <w:bCs w:val="0"/>
          <w:i/>
        </w:rPr>
      </w:pPr>
      <w:r w:rsidRPr="006F5A52">
        <w:t>G.A. Pinto, M. Baptista, A</w:t>
      </w:r>
      <w:r w:rsidR="0070318C" w:rsidRPr="006F5A52">
        <w:t>.</w:t>
      </w:r>
      <w:r w:rsidRPr="006F5A52">
        <w:t xml:space="preserve"> Guedes, M.Guimarães, C. Madureira, A.M. Fiúza, J. Cruz Pinto, </w:t>
      </w:r>
      <w:r w:rsidR="00DD3B38" w:rsidRPr="006F5A52">
        <w:t>“</w:t>
      </w:r>
      <w:r w:rsidRPr="006F5A52">
        <w:t>Model Validation for Mixer-Settler Units</w:t>
      </w:r>
      <w:r w:rsidR="00DD3B38" w:rsidRPr="006F5A52">
        <w:t>”</w:t>
      </w:r>
      <w:r w:rsidRPr="006F5A52">
        <w:t xml:space="preserve">, </w:t>
      </w:r>
      <w:r w:rsidR="00BB52A0">
        <w:rPr>
          <w:b w:val="0"/>
          <w:bCs w:val="0"/>
        </w:rPr>
        <w:t>Comunication to the</w:t>
      </w:r>
      <w:r w:rsidRPr="006F5A52">
        <w:rPr>
          <w:b w:val="0"/>
          <w:bCs w:val="0"/>
        </w:rPr>
        <w:t xml:space="preserve"> “Chemical Engineering 6</w:t>
      </w:r>
      <w:r w:rsidRPr="006F5A52">
        <w:rPr>
          <w:b w:val="0"/>
          <w:bCs w:val="0"/>
          <w:vertAlign w:val="superscript"/>
        </w:rPr>
        <w:t>th</w:t>
      </w:r>
      <w:r w:rsidRPr="006F5A52">
        <w:rPr>
          <w:b w:val="0"/>
          <w:bCs w:val="0"/>
        </w:rPr>
        <w:t xml:space="preserve"> Wo</w:t>
      </w:r>
      <w:r w:rsidR="00BB52A0">
        <w:rPr>
          <w:b w:val="0"/>
          <w:bCs w:val="0"/>
        </w:rPr>
        <w:t>rld Congress”, Melbourne, Austra</w:t>
      </w:r>
      <w:r w:rsidRPr="006F5A52">
        <w:rPr>
          <w:b w:val="0"/>
          <w:bCs w:val="0"/>
        </w:rPr>
        <w:t>lia.</w:t>
      </w:r>
    </w:p>
    <w:p w:rsidR="008C05EE" w:rsidRPr="006F5A52" w:rsidRDefault="008C05EE" w:rsidP="006104E3">
      <w:pPr>
        <w:ind w:right="720"/>
      </w:pPr>
    </w:p>
    <w:p w:rsidR="0068310F" w:rsidRPr="006F5A52" w:rsidRDefault="008C05EE" w:rsidP="006104E3">
      <w:pPr>
        <w:ind w:left="720" w:right="720"/>
        <w:jc w:val="both"/>
        <w:rPr>
          <w:rFonts w:ascii="Arial" w:hAnsi="Arial" w:cs="Arial"/>
          <w:color w:val="000080"/>
          <w:sz w:val="16"/>
          <w:szCs w:val="16"/>
        </w:rPr>
      </w:pPr>
      <w:r w:rsidRPr="006F5A52">
        <w:rPr>
          <w:rFonts w:ascii="Arial" w:hAnsi="Arial" w:cs="Arial"/>
          <w:color w:val="000080"/>
          <w:sz w:val="16"/>
          <w:szCs w:val="16"/>
        </w:rPr>
        <w:t>Mass transfer processes between immiscible liquid phases play an important technical and economical role in the chemical, mining and environmental industries, because of their large throughput capacity and reduced energy and environmental costs, small energy and environmental costs. The simplicity, flexibility and ease of construction and of</w:t>
      </w:r>
      <w:r w:rsidR="00502AB5">
        <w:rPr>
          <w:rFonts w:ascii="Arial" w:hAnsi="Arial" w:cs="Arial"/>
          <w:color w:val="000080"/>
          <w:sz w:val="16"/>
          <w:szCs w:val="16"/>
        </w:rPr>
        <w:t xml:space="preserve"> </w:t>
      </w:r>
      <w:r w:rsidRPr="006F5A52">
        <w:rPr>
          <w:rFonts w:ascii="Arial" w:hAnsi="Arial" w:cs="Arial"/>
          <w:color w:val="000080"/>
          <w:sz w:val="16"/>
          <w:szCs w:val="16"/>
        </w:rPr>
        <w:t>operation of their mixer-settler implementation explain its worldwide popularity. Up to now, the complexity of the hydrodynamic sedimentation phenomena, however, have prevented the proper, first principles based, modelling approach to the</w:t>
      </w:r>
      <w:smartTag w:uri="urn:schemas-microsoft-com:office:smarttags" w:element="PersonName">
        <w:r w:rsidRPr="006F5A52">
          <w:rPr>
            <w:rFonts w:ascii="Arial" w:hAnsi="Arial" w:cs="Arial"/>
            <w:color w:val="000080"/>
            <w:sz w:val="16"/>
            <w:szCs w:val="16"/>
          </w:rPr>
          <w:t xml:space="preserve"> design</w:t>
        </w:r>
      </w:smartTag>
      <w:r w:rsidRPr="006F5A52">
        <w:rPr>
          <w:rFonts w:ascii="Arial" w:hAnsi="Arial" w:cs="Arial"/>
          <w:color w:val="000080"/>
          <w:sz w:val="16"/>
          <w:szCs w:val="16"/>
        </w:rPr>
        <w:t xml:space="preserve"> of their industrial set-ups and forced the use of the less flexible, empirical correlation based, scale-up approach, thus resulting in frequent oversizing of the industrial units. Associating two well-known, </w:t>
      </w:r>
      <w:r w:rsidR="00502AB5" w:rsidRPr="006F5A52">
        <w:rPr>
          <w:rFonts w:ascii="Arial" w:hAnsi="Arial" w:cs="Arial"/>
          <w:color w:val="000080"/>
          <w:sz w:val="16"/>
          <w:szCs w:val="16"/>
        </w:rPr>
        <w:t>available</w:t>
      </w:r>
      <w:r w:rsidRPr="006F5A52">
        <w:rPr>
          <w:rFonts w:ascii="Arial" w:hAnsi="Arial" w:cs="Arial"/>
          <w:color w:val="000080"/>
          <w:sz w:val="16"/>
          <w:szCs w:val="16"/>
        </w:rPr>
        <w:t xml:space="preserve">, sophisticated but fast, continuous flow, steady-state models, the Guimarães (i) thoroughly agitated mixer model based on moment generating functions and the Ruiz (ii) finite-differences shallow-depth settler model, we have developed a simple and effective combined model and algorithm (for the combination). The input parameters for the combination model are volumetric flowrates, initial solute concentrations and relevant physical properties of the phases, and the agitation power density in the mixer. In order to validate the combined model, we have built and used pilot-scale experimental set-ups in which mixer inner drop-size distributions and settler length and depth of the dispersion wedge may be optically measured. Results of the parameter optimisation are encouraging and further measurement of the dropsize distributions is </w:t>
      </w:r>
      <w:r w:rsidR="00502AB5">
        <w:rPr>
          <w:rFonts w:ascii="Arial" w:hAnsi="Arial" w:cs="Arial"/>
          <w:color w:val="000080"/>
          <w:sz w:val="16"/>
          <w:szCs w:val="16"/>
        </w:rPr>
        <w:t>considered</w:t>
      </w:r>
      <w:r w:rsidRPr="006F5A52">
        <w:rPr>
          <w:rFonts w:ascii="Arial" w:hAnsi="Arial" w:cs="Arial"/>
          <w:color w:val="000080"/>
          <w:sz w:val="16"/>
          <w:szCs w:val="16"/>
        </w:rPr>
        <w:t>. Preliminary test results indicate the potentiality of the algorithm for the efficient sizing of the units and the prediction of their combined performances in complex networks involving roughing, cleaning and reclaiming stages.</w:t>
      </w:r>
    </w:p>
    <w:p w:rsidR="008C05EE" w:rsidRPr="006F5A52" w:rsidRDefault="008C05EE" w:rsidP="006104E3">
      <w:pPr>
        <w:ind w:left="720" w:right="720"/>
        <w:jc w:val="both"/>
        <w:rPr>
          <w:rFonts w:ascii="Arial" w:hAnsi="Arial" w:cs="Arial"/>
          <w:color w:val="000080"/>
          <w:sz w:val="16"/>
          <w:szCs w:val="16"/>
        </w:rPr>
      </w:pPr>
    </w:p>
    <w:p w:rsidR="0068310F" w:rsidRPr="006F5A52" w:rsidRDefault="0068310F" w:rsidP="00532553">
      <w:pPr>
        <w:pStyle w:val="Heading5"/>
        <w:numPr>
          <w:ilvl w:val="0"/>
          <w:numId w:val="55"/>
        </w:numPr>
        <w:ind w:right="720"/>
        <w:rPr>
          <w:b w:val="0"/>
          <w:bCs w:val="0"/>
          <w:i/>
        </w:rPr>
      </w:pPr>
      <w:r w:rsidRPr="006F5A52">
        <w:t xml:space="preserve">C. Vila, O.C. Nunes, A. Fiúza, A Model of biodegradation of Crude Oil in Soils, </w:t>
      </w:r>
      <w:r w:rsidRPr="006F5A52">
        <w:rPr>
          <w:b w:val="0"/>
          <w:bCs w:val="0"/>
        </w:rPr>
        <w:t>Proceedings of the First European Bioremediation Conference</w:t>
      </w:r>
      <w:r w:rsidRPr="006F5A52">
        <w:t xml:space="preserve">, </w:t>
      </w:r>
      <w:r w:rsidRPr="006F5A52">
        <w:rPr>
          <w:b w:val="0"/>
          <w:bCs w:val="0"/>
        </w:rPr>
        <w:t xml:space="preserve">organized by the Technical University of Crete, </w:t>
      </w:r>
      <w:smartTag w:uri="urn:schemas-microsoft-com:office:smarttags" w:element="PersonName">
        <w:r w:rsidRPr="006F5A52">
          <w:rPr>
            <w:b w:val="0"/>
            <w:bCs w:val="0"/>
          </w:rPr>
          <w:t>Support</w:t>
        </w:r>
      </w:smartTag>
      <w:r w:rsidRPr="006F5A52">
        <w:rPr>
          <w:b w:val="0"/>
          <w:bCs w:val="0"/>
        </w:rPr>
        <w:t>ed by the High Level Scientific Conferences Programme and the Hellenic Ministry of Environment,  Pag 1- 5</w:t>
      </w:r>
      <w:r w:rsidR="006F5A52">
        <w:rPr>
          <w:b w:val="0"/>
          <w:bCs w:val="0"/>
        </w:rPr>
        <w:t>.</w:t>
      </w:r>
    </w:p>
    <w:p w:rsidR="006E5A55" w:rsidRPr="006F5A52" w:rsidRDefault="006E5A55" w:rsidP="006E5A55">
      <w:pPr>
        <w:ind w:left="720" w:right="720"/>
        <w:jc w:val="both"/>
        <w:rPr>
          <w:rFonts w:ascii="Arial" w:hAnsi="Arial" w:cs="Arial"/>
          <w:color w:val="000080"/>
          <w:sz w:val="16"/>
          <w:szCs w:val="16"/>
        </w:rPr>
      </w:pPr>
    </w:p>
    <w:p w:rsidR="006E5A55" w:rsidRPr="006F5A52" w:rsidRDefault="006E5A55" w:rsidP="006E5A55">
      <w:pPr>
        <w:ind w:left="720" w:right="720"/>
        <w:jc w:val="both"/>
        <w:rPr>
          <w:rFonts w:ascii="Arial" w:hAnsi="Arial" w:cs="Arial"/>
          <w:color w:val="000080"/>
          <w:sz w:val="16"/>
          <w:szCs w:val="16"/>
        </w:rPr>
      </w:pPr>
      <w:r w:rsidRPr="006F5A52">
        <w:rPr>
          <w:rFonts w:ascii="Arial" w:hAnsi="Arial" w:cs="Arial"/>
          <w:color w:val="000080"/>
          <w:sz w:val="16"/>
          <w:szCs w:val="16"/>
        </w:rPr>
        <w:t xml:space="preserve">A new model of biodegradation of crude oil is currently under development. Based on experimental data it was possible to develop a component of this mathematical model to describe the behaviour of biomass growth and substrate consumption. </w:t>
      </w:r>
    </w:p>
    <w:p w:rsidR="006E5A55" w:rsidRPr="006F5A52" w:rsidRDefault="006E5A55" w:rsidP="006E5A55">
      <w:pPr>
        <w:ind w:left="720" w:right="720"/>
        <w:jc w:val="both"/>
      </w:pPr>
      <w:r w:rsidRPr="006F5A52">
        <w:rPr>
          <w:rFonts w:ascii="Arial" w:hAnsi="Arial" w:cs="Arial"/>
          <w:color w:val="000080"/>
          <w:sz w:val="16"/>
          <w:szCs w:val="16"/>
        </w:rPr>
        <w:t xml:space="preserve">Microorganisms were selected from a soil sample, collected nearby a crude oil tank located in an oil refinery situated in the northern part of </w:t>
      </w:r>
      <w:smartTag w:uri="urn:schemas-microsoft-com:office:smarttags" w:element="place">
        <w:smartTag w:uri="urn:schemas-microsoft-com:office:smarttags" w:element="country-region">
          <w:r w:rsidRPr="006F5A52">
            <w:rPr>
              <w:rFonts w:ascii="Arial" w:hAnsi="Arial" w:cs="Arial"/>
              <w:color w:val="000080"/>
              <w:sz w:val="16"/>
              <w:szCs w:val="16"/>
            </w:rPr>
            <w:t>Portugal</w:t>
          </w:r>
        </w:smartTag>
      </w:smartTag>
      <w:r w:rsidRPr="006F5A52">
        <w:rPr>
          <w:rFonts w:ascii="Arial" w:hAnsi="Arial" w:cs="Arial"/>
          <w:color w:val="000080"/>
          <w:sz w:val="16"/>
          <w:szCs w:val="16"/>
        </w:rPr>
        <w:t xml:space="preserve">. Several enrichments were made in two different growth media. The first one was composed by inoculum, crude oil, and mineral medium and, the second one was composed by inoculum, crude oil, mineral medium and yeast extract. Two different types of population were obtained. In order to obtain data for kinetic parameters, five separate cultures were grown in 10 ml flasks, for each type of consortium. The cultures were incubated at 30º C with 150 rpm. In a predefined schedule one flask of each type of consortium was picked up and all the content was extracted and analysed by gas chromatography (GC) with a flame ionisation detector (FID). In order to validate and generalise the model, it will be necessary to repeat the experiment, changing some parameters, namely the period of incubation and the composition of the media. As a research window for the future we have all the work involving the characterisation of the three consortia obtained.      </w:t>
      </w:r>
    </w:p>
    <w:p w:rsidR="0068310F" w:rsidRPr="006F5A52" w:rsidRDefault="0068310F" w:rsidP="006E5A55">
      <w:pPr>
        <w:ind w:left="720" w:right="720"/>
        <w:rPr>
          <w:rFonts w:ascii="Arial" w:hAnsi="Arial" w:cs="Arial"/>
          <w:sz w:val="16"/>
          <w:szCs w:val="16"/>
        </w:rPr>
      </w:pPr>
    </w:p>
    <w:p w:rsidR="0068310F" w:rsidRPr="00790981" w:rsidRDefault="0068310F" w:rsidP="007F368E">
      <w:pPr>
        <w:pStyle w:val="Heading5"/>
        <w:numPr>
          <w:ilvl w:val="0"/>
          <w:numId w:val="34"/>
        </w:numPr>
        <w:ind w:right="720"/>
        <w:rPr>
          <w:b w:val="0"/>
          <w:bCs w:val="0"/>
          <w:lang w:val="pt-PT"/>
        </w:rPr>
      </w:pPr>
      <w:r w:rsidRPr="00BB52A0">
        <w:rPr>
          <w:lang w:val="en-US"/>
        </w:rPr>
        <w:t>António Fiúza, “Limpeza e Reabilitação de Solos Contaminados</w:t>
      </w:r>
      <w:r w:rsidR="00BB52A0" w:rsidRPr="00BB52A0">
        <w:rPr>
          <w:lang w:val="en-US"/>
        </w:rPr>
        <w:t xml:space="preserve"> (Mitigation and Remediation of Contaminated Soils)</w:t>
      </w:r>
      <w:r w:rsidRPr="00BB52A0">
        <w:rPr>
          <w:lang w:val="en-US"/>
        </w:rPr>
        <w:t xml:space="preserve">”, </w:t>
      </w:r>
      <w:r w:rsidR="00BB52A0" w:rsidRPr="00BB52A0">
        <w:rPr>
          <w:b w:val="0"/>
          <w:lang w:val="en-US"/>
        </w:rPr>
        <w:t>Pedagigic text</w:t>
      </w:r>
      <w:r w:rsidR="00BB52A0" w:rsidRPr="00BB52A0">
        <w:rPr>
          <w:b w:val="0"/>
          <w:bCs w:val="0"/>
          <w:lang w:val="en-US"/>
        </w:rPr>
        <w:t xml:space="preserve"> for the students in Mining and Geo-Environmental Engineering and for the students of the Environmental Engneering Master.</w:t>
      </w:r>
      <w:r w:rsidR="00BB52A0">
        <w:rPr>
          <w:b w:val="0"/>
          <w:bCs w:val="0"/>
          <w:lang w:val="en-US"/>
        </w:rPr>
        <w:t xml:space="preserve"> </w:t>
      </w:r>
      <w:r w:rsidR="00BB52A0" w:rsidRPr="00BB52A0">
        <w:rPr>
          <w:b w:val="0"/>
          <w:bCs w:val="0"/>
          <w:lang w:val="en-US"/>
        </w:rPr>
        <w:t xml:space="preserve"> </w:t>
      </w:r>
      <w:r w:rsidRPr="00790981">
        <w:rPr>
          <w:b w:val="0"/>
          <w:bCs w:val="0"/>
          <w:lang w:val="pt-PT"/>
        </w:rPr>
        <w:t xml:space="preserve">298 </w:t>
      </w:r>
      <w:r w:rsidR="007C3AF3" w:rsidRPr="00790981">
        <w:rPr>
          <w:b w:val="0"/>
          <w:bCs w:val="0"/>
          <w:lang w:val="pt-PT"/>
        </w:rPr>
        <w:t>pages</w:t>
      </w:r>
      <w:r w:rsidRPr="00790981">
        <w:rPr>
          <w:b w:val="0"/>
          <w:bCs w:val="0"/>
          <w:lang w:val="pt-PT"/>
        </w:rPr>
        <w:t>.</w:t>
      </w:r>
    </w:p>
    <w:p w:rsidR="0068310F" w:rsidRPr="00790981" w:rsidRDefault="0068310F" w:rsidP="006104E3">
      <w:pPr>
        <w:ind w:right="720"/>
        <w:rPr>
          <w:rFonts w:ascii="Arial" w:hAnsi="Arial" w:cs="Arial"/>
          <w:color w:val="000080"/>
          <w:sz w:val="20"/>
          <w:lang w:val="pt-PT"/>
        </w:rPr>
      </w:pPr>
    </w:p>
    <w:p w:rsidR="00CA125A" w:rsidRPr="00790981" w:rsidRDefault="00CA125A" w:rsidP="00532553">
      <w:pPr>
        <w:numPr>
          <w:ilvl w:val="0"/>
          <w:numId w:val="61"/>
        </w:numPr>
        <w:ind w:right="720"/>
        <w:jc w:val="both"/>
        <w:rPr>
          <w:rFonts w:ascii="Arial" w:hAnsi="Arial" w:cs="Arial"/>
          <w:color w:val="000080"/>
          <w:sz w:val="20"/>
          <w:lang w:val="pt-PT"/>
        </w:rPr>
      </w:pPr>
      <w:r w:rsidRPr="00790981">
        <w:rPr>
          <w:rFonts w:ascii="Arial" w:hAnsi="Arial" w:cs="Arial"/>
          <w:b/>
          <w:color w:val="000080"/>
          <w:sz w:val="20"/>
          <w:lang w:val="pt-PT"/>
        </w:rPr>
        <w:t>António Fiúza, “Relatório de Investigacão Preliminar sobre o Subsolo no Interior da</w:t>
      </w:r>
      <w:r w:rsidR="00A35217">
        <w:rPr>
          <w:rFonts w:ascii="Arial" w:hAnsi="Arial" w:cs="Arial"/>
          <w:b/>
          <w:color w:val="000080"/>
          <w:sz w:val="20"/>
          <w:lang w:val="pt-PT"/>
        </w:rPr>
        <w:t xml:space="preserve"> </w:t>
      </w:r>
      <w:r w:rsidRPr="00790981">
        <w:rPr>
          <w:rFonts w:ascii="Arial" w:hAnsi="Arial" w:cs="Arial"/>
          <w:b/>
          <w:color w:val="000080"/>
          <w:sz w:val="20"/>
          <w:lang w:val="pt-PT"/>
        </w:rPr>
        <w:t>Refinaria de Leça da Palmeira</w:t>
      </w:r>
      <w:r w:rsidR="00F84B81">
        <w:rPr>
          <w:rFonts w:ascii="Arial" w:hAnsi="Arial" w:cs="Arial"/>
          <w:b/>
          <w:color w:val="000080"/>
          <w:sz w:val="20"/>
          <w:lang w:val="pt-PT"/>
        </w:rPr>
        <w:t xml:space="preserve"> (Preliminary Repport – The </w:t>
      </w:r>
      <w:r w:rsidR="00F84B81">
        <w:rPr>
          <w:rFonts w:ascii="Arial" w:hAnsi="Arial" w:cs="Arial"/>
          <w:b/>
          <w:color w:val="000080"/>
          <w:sz w:val="20"/>
          <w:lang w:val="pt-PT"/>
        </w:rPr>
        <w:lastRenderedPageBreak/>
        <w:t>contamination of the subsoil at the Petrogal Refinery</w:t>
      </w:r>
      <w:r w:rsidRPr="00790981">
        <w:rPr>
          <w:rFonts w:ascii="Arial" w:hAnsi="Arial" w:cs="Arial"/>
          <w:b/>
          <w:color w:val="000080"/>
          <w:sz w:val="20"/>
          <w:lang w:val="pt-PT"/>
        </w:rPr>
        <w:t>”</w:t>
      </w:r>
      <w:r w:rsidRPr="00790981">
        <w:rPr>
          <w:rFonts w:ascii="Arial" w:hAnsi="Arial" w:cs="Arial"/>
          <w:color w:val="000080"/>
          <w:sz w:val="20"/>
          <w:lang w:val="pt-PT"/>
        </w:rPr>
        <w:t xml:space="preserve">, </w:t>
      </w:r>
      <w:r w:rsidR="00F84B81">
        <w:rPr>
          <w:rFonts w:ascii="Arial" w:hAnsi="Arial" w:cs="Arial"/>
          <w:color w:val="000080"/>
          <w:sz w:val="20"/>
          <w:lang w:val="pt-PT"/>
        </w:rPr>
        <w:t>Research conducted through a protocol with Petrogal, FEUP, Dez 2000, 150 pages</w:t>
      </w:r>
    </w:p>
    <w:p w:rsidR="00CA125A" w:rsidRPr="00790981" w:rsidRDefault="00CA125A" w:rsidP="006104E3">
      <w:pPr>
        <w:ind w:right="720"/>
        <w:rPr>
          <w:rFonts w:ascii="Arial" w:hAnsi="Arial" w:cs="Arial"/>
          <w:color w:val="000080"/>
          <w:sz w:val="20"/>
          <w:lang w:val="pt-PT"/>
        </w:rPr>
      </w:pPr>
    </w:p>
    <w:p w:rsidR="0068310F" w:rsidRPr="006F5A52" w:rsidRDefault="0068310F" w:rsidP="007F368E">
      <w:pPr>
        <w:pStyle w:val="Heading5"/>
        <w:numPr>
          <w:ilvl w:val="0"/>
          <w:numId w:val="29"/>
        </w:numPr>
        <w:ind w:right="720"/>
        <w:rPr>
          <w:b w:val="0"/>
          <w:bCs w:val="0"/>
          <w:i/>
        </w:rPr>
      </w:pPr>
      <w:r w:rsidRPr="006F5A52">
        <w:t xml:space="preserve">Nunes A.L., Fiúza A., A Mathematical Model for Soil Vapour Extraction, </w:t>
      </w:r>
      <w:r w:rsidRPr="006F5A52">
        <w:rPr>
          <w:b w:val="0"/>
          <w:bCs w:val="0"/>
        </w:rPr>
        <w:t xml:space="preserve">em “Implementation of in Situ Remediation Techniques - Chlorinated Solvents and Heavy Metals", Pag. 177-180, Editors: D.A.Buck, M.J. Lexmond and P.W.M. Mullekom, Proceedings of the International Congress, </w:t>
      </w:r>
      <w:smartTag w:uri="urn:schemas-microsoft-com:office:smarttags" w:element="place">
        <w:smartTag w:uri="urn:schemas-microsoft-com:office:smarttags" w:element="City">
          <w:r w:rsidRPr="006F5A52">
            <w:rPr>
              <w:b w:val="0"/>
              <w:bCs w:val="0"/>
            </w:rPr>
            <w:t>Utrecht</w:t>
          </w:r>
        </w:smartTag>
        <w:r w:rsidRPr="006F5A52">
          <w:rPr>
            <w:b w:val="0"/>
            <w:bCs w:val="0"/>
          </w:rPr>
          <w:t xml:space="preserve">, </w:t>
        </w:r>
        <w:smartTag w:uri="urn:schemas-microsoft-com:office:smarttags" w:element="country-region">
          <w:r w:rsidRPr="006F5A52">
            <w:rPr>
              <w:b w:val="0"/>
              <w:bCs w:val="0"/>
            </w:rPr>
            <w:t>Netherlands</w:t>
          </w:r>
        </w:smartTag>
      </w:smartTag>
      <w:r w:rsidRPr="006F5A52">
        <w:rPr>
          <w:b w:val="0"/>
          <w:bCs w:val="0"/>
        </w:rPr>
        <w:t>.</w:t>
      </w:r>
    </w:p>
    <w:p w:rsidR="00D27024" w:rsidRPr="006F5A52" w:rsidRDefault="00D27024" w:rsidP="006104E3">
      <w:pPr>
        <w:ind w:right="720"/>
      </w:pPr>
    </w:p>
    <w:p w:rsidR="00D27024" w:rsidRPr="006F5A52" w:rsidRDefault="00D27024" w:rsidP="006104E3">
      <w:pPr>
        <w:pStyle w:val="TOAHeading"/>
        <w:ind w:left="720" w:right="720"/>
        <w:jc w:val="both"/>
        <w:rPr>
          <w:rFonts w:ascii="Arial" w:hAnsi="Arial" w:cs="Arial"/>
          <w:color w:val="000080"/>
          <w:sz w:val="16"/>
          <w:szCs w:val="16"/>
          <w:lang w:val="en-GB"/>
        </w:rPr>
      </w:pPr>
      <w:r w:rsidRPr="006F5A52">
        <w:rPr>
          <w:rFonts w:ascii="Arial" w:hAnsi="Arial" w:cs="Arial"/>
          <w:color w:val="000080"/>
          <w:sz w:val="16"/>
          <w:szCs w:val="16"/>
          <w:lang w:val="en-GB"/>
        </w:rPr>
        <w:t>Soil vapour extraction is one of the most successful technologies in reducing the concentration of volatile organic compounds in the vadose zone of the soil. The main principle is the application of a vacuum source to the soil, using extraction wells. The pressure gradient initiates air flow through the contaminated soil, volatilizing the organic compounds which are dragged along with it to the vacuum source.</w:t>
      </w:r>
    </w:p>
    <w:p w:rsidR="00D27024" w:rsidRPr="006F5A52" w:rsidRDefault="00D27024" w:rsidP="006104E3">
      <w:pPr>
        <w:pStyle w:val="TOAHeading"/>
        <w:ind w:left="720" w:right="720"/>
        <w:jc w:val="both"/>
        <w:rPr>
          <w:rFonts w:ascii="Arial" w:hAnsi="Arial" w:cs="Arial"/>
          <w:color w:val="000080"/>
          <w:sz w:val="16"/>
          <w:szCs w:val="16"/>
          <w:lang w:val="en-GB"/>
        </w:rPr>
      </w:pPr>
      <w:r w:rsidRPr="006F5A52">
        <w:rPr>
          <w:rFonts w:ascii="Arial" w:hAnsi="Arial" w:cs="Arial"/>
          <w:color w:val="000080"/>
          <w:sz w:val="16"/>
          <w:szCs w:val="16"/>
          <w:lang w:val="en-GB"/>
        </w:rPr>
        <w:t>The work presented is a two-dimensional model for a single well which accounts for the peculiarities of simulating the cleaning of an area whose spatial distribution of contamination is already known.</w:t>
      </w:r>
    </w:p>
    <w:p w:rsidR="0068310F" w:rsidRPr="006F5A52" w:rsidRDefault="00D27024" w:rsidP="006104E3">
      <w:pPr>
        <w:pStyle w:val="TOAHeading"/>
        <w:ind w:left="720" w:right="720"/>
        <w:jc w:val="both"/>
        <w:rPr>
          <w:rFonts w:ascii="Arial" w:hAnsi="Arial" w:cs="Arial"/>
          <w:color w:val="000080"/>
          <w:sz w:val="16"/>
          <w:szCs w:val="16"/>
          <w:lang w:val="en-GB"/>
        </w:rPr>
      </w:pPr>
      <w:r w:rsidRPr="006F5A52">
        <w:rPr>
          <w:rFonts w:ascii="Arial" w:hAnsi="Arial" w:cs="Arial"/>
          <w:color w:val="000080"/>
          <w:sz w:val="16"/>
          <w:szCs w:val="16"/>
          <w:lang w:val="en-GB"/>
        </w:rPr>
        <w:t>The global model is divided into 3 main sub-models each accounting for some particular phenomena: convective transport, dispersive-advective flux, and volatilisation and contaminant removal. There is also a ‘main body’ which makes the connections between them. It produces the final outputs concerning the time evolution of contamination levels for solid, liquid and gaseous phases. All models involved are essentially dynamic systems with distributed parameters described by systems of partial differential equations, of given boundary and initial conditions, on a two dimensional discrete spatial domain. In the single case of the sub-model concerning the mass transfer between phases, a system of ordinary differential equations is used. The partial differential equations are solved numerically, by means of transformation to finite difference equations. These are then solved in an iterative manner for each cell, accounting for the discrete nature of the spatial domain.</w:t>
      </w:r>
    </w:p>
    <w:p w:rsidR="00D27024" w:rsidRPr="006F5A52" w:rsidRDefault="00D27024" w:rsidP="00D27024"/>
    <w:p w:rsidR="0068310F" w:rsidRPr="00DC4169" w:rsidRDefault="002134DD" w:rsidP="007F368E">
      <w:pPr>
        <w:numPr>
          <w:ilvl w:val="0"/>
          <w:numId w:val="28"/>
        </w:numPr>
        <w:tabs>
          <w:tab w:val="left" w:pos="-720"/>
        </w:tabs>
        <w:suppressAutoHyphens/>
        <w:ind w:right="720"/>
        <w:jc w:val="both"/>
        <w:rPr>
          <w:rFonts w:ascii="Arial" w:hAnsi="Arial"/>
          <w:b/>
          <w:color w:val="000080"/>
          <w:spacing w:val="-3"/>
          <w:sz w:val="20"/>
        </w:rPr>
      </w:pPr>
      <w:r w:rsidRPr="00DC4169">
        <w:rPr>
          <w:rFonts w:ascii="Arial" w:hAnsi="Arial"/>
          <w:b/>
          <w:color w:val="000080"/>
          <w:spacing w:val="-3"/>
          <w:sz w:val="20"/>
        </w:rPr>
        <w:t xml:space="preserve">Fiúza A., </w:t>
      </w:r>
      <w:r w:rsidR="0068310F" w:rsidRPr="00DC4169">
        <w:rPr>
          <w:rFonts w:ascii="Arial" w:hAnsi="Arial"/>
          <w:b/>
          <w:color w:val="000080"/>
          <w:spacing w:val="-3"/>
          <w:sz w:val="20"/>
        </w:rPr>
        <w:t>Estratégia de Elaboração de um Plano de Reabilitação</w:t>
      </w:r>
      <w:r w:rsidRPr="00DC4169">
        <w:rPr>
          <w:rFonts w:ascii="Arial" w:hAnsi="Arial"/>
          <w:b/>
          <w:color w:val="000080"/>
          <w:spacing w:val="-3"/>
          <w:sz w:val="20"/>
        </w:rPr>
        <w:t xml:space="preserve"> (</w:t>
      </w:r>
      <w:r w:rsidR="007B5F4C" w:rsidRPr="007B5F4C">
        <w:rPr>
          <w:rFonts w:ascii="Arial" w:hAnsi="Arial"/>
          <w:b/>
          <w:color w:val="000080"/>
          <w:spacing w:val="-3"/>
          <w:sz w:val="20"/>
        </w:rPr>
        <w:t>Strategy</w:t>
      </w:r>
      <w:r w:rsidRPr="007B5F4C">
        <w:rPr>
          <w:rFonts w:ascii="Arial" w:hAnsi="Arial"/>
          <w:b/>
          <w:color w:val="000080"/>
          <w:spacing w:val="-3"/>
          <w:sz w:val="20"/>
        </w:rPr>
        <w:t xml:space="preserve"> for Elaborating a Corrective Action Plan</w:t>
      </w:r>
      <w:r w:rsidRPr="00DC4169">
        <w:rPr>
          <w:rFonts w:ascii="Arial" w:hAnsi="Arial"/>
          <w:b/>
          <w:color w:val="000080"/>
          <w:spacing w:val="-3"/>
          <w:sz w:val="20"/>
        </w:rPr>
        <w:t>)</w:t>
      </w:r>
      <w:r w:rsidR="0068310F" w:rsidRPr="00DC4169">
        <w:rPr>
          <w:rFonts w:ascii="Arial" w:hAnsi="Arial"/>
          <w:bCs/>
          <w:color w:val="000080"/>
          <w:spacing w:val="-3"/>
          <w:sz w:val="20"/>
        </w:rPr>
        <w:t>, Comunica</w:t>
      </w:r>
      <w:r w:rsidRPr="00DC4169">
        <w:rPr>
          <w:rFonts w:ascii="Arial" w:hAnsi="Arial"/>
          <w:bCs/>
          <w:color w:val="000080"/>
          <w:spacing w:val="-3"/>
          <w:sz w:val="20"/>
        </w:rPr>
        <w:t xml:space="preserve">tion presented to the Conference “Strategies for Remediation of Soils and Waters in Urban and Industrial Environment”, </w:t>
      </w:r>
      <w:r w:rsidR="0068310F" w:rsidRPr="00DC4169">
        <w:rPr>
          <w:rFonts w:ascii="Arial" w:hAnsi="Arial"/>
          <w:bCs/>
          <w:color w:val="000080"/>
          <w:spacing w:val="-3"/>
          <w:sz w:val="20"/>
        </w:rPr>
        <w:t xml:space="preserve"> Funda</w:t>
      </w:r>
      <w:r w:rsidRPr="00DC4169">
        <w:rPr>
          <w:rFonts w:ascii="Arial" w:hAnsi="Arial"/>
          <w:bCs/>
          <w:color w:val="000080"/>
          <w:spacing w:val="-3"/>
          <w:sz w:val="20"/>
        </w:rPr>
        <w:t>tion of Science and Technology Faculties,</w:t>
      </w:r>
      <w:r w:rsidR="0068310F" w:rsidRPr="00DC4169">
        <w:rPr>
          <w:rFonts w:ascii="Arial" w:hAnsi="Arial"/>
          <w:bCs/>
          <w:color w:val="000080"/>
          <w:spacing w:val="-3"/>
          <w:sz w:val="20"/>
        </w:rPr>
        <w:t xml:space="preserve"> Taguspark</w:t>
      </w:r>
      <w:r w:rsidRPr="00DC4169">
        <w:rPr>
          <w:rFonts w:ascii="Arial" w:hAnsi="Arial"/>
          <w:bCs/>
          <w:color w:val="000080"/>
          <w:spacing w:val="-3"/>
          <w:sz w:val="20"/>
        </w:rPr>
        <w:t>, Oeiras.</w:t>
      </w:r>
    </w:p>
    <w:p w:rsidR="0068310F" w:rsidRPr="00DC4169" w:rsidRDefault="0068310F" w:rsidP="004E28E2">
      <w:pPr>
        <w:tabs>
          <w:tab w:val="left" w:pos="-720"/>
        </w:tabs>
        <w:suppressAutoHyphens/>
        <w:ind w:left="720" w:right="720"/>
        <w:jc w:val="both"/>
        <w:rPr>
          <w:rFonts w:ascii="Arial" w:hAnsi="Arial"/>
          <w:color w:val="000080"/>
          <w:spacing w:val="-3"/>
          <w:sz w:val="16"/>
          <w:szCs w:val="16"/>
        </w:rPr>
      </w:pPr>
    </w:p>
    <w:p w:rsidR="004E28E2" w:rsidRPr="00790981" w:rsidRDefault="0093608A" w:rsidP="004E28E2">
      <w:pPr>
        <w:tabs>
          <w:tab w:val="left" w:pos="-720"/>
        </w:tabs>
        <w:suppressAutoHyphens/>
        <w:ind w:left="720" w:right="720"/>
        <w:jc w:val="both"/>
        <w:rPr>
          <w:rFonts w:ascii="Arial" w:hAnsi="Arial"/>
          <w:color w:val="000080"/>
          <w:spacing w:val="-3"/>
          <w:sz w:val="16"/>
          <w:szCs w:val="16"/>
          <w:lang w:val="pt-PT"/>
        </w:rPr>
      </w:pPr>
      <w:r w:rsidRPr="00790981">
        <w:rPr>
          <w:rFonts w:ascii="Arial" w:hAnsi="Arial"/>
          <w:color w:val="000080"/>
          <w:spacing w:val="-3"/>
          <w:sz w:val="16"/>
          <w:szCs w:val="16"/>
          <w:lang w:val="pt-PT"/>
        </w:rPr>
        <w:t>Propõe-se uma metodologia de elaboração de um Plano de Acção Correctiva encarado como toda a investigação conduzida desde a descoberta de um local contaminado e posteriormente confirmado como tal, até à elaboração de um projecto de reabilitação que inclui o seu próprio controlo e monitorização ambiental.  Distinguem-se quatro fases distintas: 1 – Caracterização do Local e Análise de risco; 2 – Selecção preliminar das alternativas de reabilitação; 3 – Estimativa de todos os parâmetros relevantes para a elaboração de um projecto de engenharia do sistema de reabilitação seleccionado e 4 – Procedimentos de controlo e monitorização da tecnologia seleccionada.</w:t>
      </w:r>
    </w:p>
    <w:p w:rsidR="004E28E2" w:rsidRPr="00790981" w:rsidRDefault="004E28E2" w:rsidP="004E28E2">
      <w:pPr>
        <w:tabs>
          <w:tab w:val="left" w:pos="-720"/>
        </w:tabs>
        <w:suppressAutoHyphens/>
        <w:ind w:left="720" w:right="720"/>
        <w:jc w:val="both"/>
        <w:rPr>
          <w:rFonts w:ascii="Arial" w:hAnsi="Arial"/>
          <w:color w:val="000080"/>
          <w:spacing w:val="-3"/>
          <w:sz w:val="16"/>
          <w:szCs w:val="16"/>
          <w:lang w:val="pt-PT"/>
        </w:rPr>
      </w:pPr>
    </w:p>
    <w:p w:rsidR="0068310F" w:rsidRPr="00DC4169" w:rsidRDefault="0068310F" w:rsidP="007F368E">
      <w:pPr>
        <w:numPr>
          <w:ilvl w:val="1"/>
          <w:numId w:val="37"/>
        </w:numPr>
        <w:tabs>
          <w:tab w:val="left" w:pos="-720"/>
        </w:tabs>
        <w:suppressAutoHyphens/>
        <w:ind w:right="720"/>
        <w:jc w:val="both"/>
        <w:rPr>
          <w:rFonts w:ascii="Arial" w:hAnsi="Arial"/>
          <w:color w:val="000080"/>
          <w:spacing w:val="-3"/>
          <w:sz w:val="20"/>
        </w:rPr>
      </w:pPr>
      <w:r w:rsidRPr="00790981">
        <w:rPr>
          <w:rFonts w:ascii="Arial" w:hAnsi="Arial"/>
          <w:b/>
          <w:color w:val="000080"/>
          <w:spacing w:val="-3"/>
          <w:sz w:val="20"/>
          <w:lang w:val="pt-PT"/>
        </w:rPr>
        <w:t>Fiúza A., Metodologia de Elaboração de um Plano de Acção Correctiva</w:t>
      </w:r>
      <w:r w:rsidR="007B5F4C">
        <w:rPr>
          <w:rFonts w:ascii="Arial" w:hAnsi="Arial"/>
          <w:b/>
          <w:color w:val="000080"/>
          <w:spacing w:val="-3"/>
          <w:sz w:val="20"/>
          <w:lang w:val="pt-PT"/>
        </w:rPr>
        <w:t xml:space="preserve"> (Methodology for Elaborating a Correctiva Action Plan)</w:t>
      </w:r>
      <w:r w:rsidRPr="00790981">
        <w:rPr>
          <w:rFonts w:ascii="Arial" w:hAnsi="Arial"/>
          <w:color w:val="000080"/>
          <w:spacing w:val="-3"/>
          <w:sz w:val="20"/>
          <w:lang w:val="pt-PT"/>
        </w:rPr>
        <w:t xml:space="preserve">, </w:t>
      </w:r>
      <w:r w:rsidR="007B5F4C">
        <w:rPr>
          <w:rFonts w:ascii="Arial" w:hAnsi="Arial"/>
          <w:color w:val="000080"/>
          <w:spacing w:val="-3"/>
          <w:sz w:val="20"/>
          <w:lang w:val="pt-PT"/>
        </w:rPr>
        <w:t xml:space="preserve">Component of the High Doctorate Public Examination. </w:t>
      </w:r>
      <w:r w:rsidR="007B5F4C" w:rsidRPr="00DC4169">
        <w:rPr>
          <w:rFonts w:ascii="Arial" w:hAnsi="Arial"/>
          <w:color w:val="000080"/>
          <w:spacing w:val="-3"/>
          <w:sz w:val="20"/>
        </w:rPr>
        <w:t>Last class on teh subject Mittigation and Remediation of Contaminated Soils</w:t>
      </w:r>
      <w:r w:rsidRPr="00DC4169">
        <w:rPr>
          <w:rFonts w:ascii="Arial" w:hAnsi="Arial"/>
          <w:color w:val="000080"/>
          <w:spacing w:val="-3"/>
          <w:sz w:val="20"/>
        </w:rPr>
        <w:t>.</w:t>
      </w:r>
    </w:p>
    <w:p w:rsidR="0068310F" w:rsidRPr="00DC4169" w:rsidRDefault="0068310F">
      <w:pPr>
        <w:tabs>
          <w:tab w:val="left" w:pos="-720"/>
        </w:tabs>
        <w:suppressAutoHyphens/>
        <w:ind w:right="720"/>
        <w:jc w:val="both"/>
        <w:rPr>
          <w:rFonts w:ascii="Arial" w:hAnsi="Arial"/>
          <w:color w:val="000080"/>
          <w:spacing w:val="-3"/>
          <w:sz w:val="20"/>
        </w:rPr>
      </w:pPr>
    </w:p>
    <w:p w:rsidR="0068310F" w:rsidRPr="00DC4169" w:rsidRDefault="0068310F" w:rsidP="007F368E">
      <w:pPr>
        <w:numPr>
          <w:ilvl w:val="1"/>
          <w:numId w:val="38"/>
        </w:numPr>
        <w:tabs>
          <w:tab w:val="left" w:pos="-720"/>
        </w:tabs>
        <w:suppressAutoHyphens/>
        <w:ind w:right="720"/>
        <w:jc w:val="both"/>
        <w:rPr>
          <w:rFonts w:ascii="Arial" w:hAnsi="Arial"/>
          <w:b/>
          <w:color w:val="000080"/>
          <w:spacing w:val="-3"/>
          <w:sz w:val="20"/>
        </w:rPr>
      </w:pPr>
      <w:r w:rsidRPr="00DC4169">
        <w:rPr>
          <w:rFonts w:ascii="Arial" w:hAnsi="Arial"/>
          <w:b/>
          <w:color w:val="000080"/>
          <w:spacing w:val="-3"/>
          <w:sz w:val="20"/>
        </w:rPr>
        <w:t xml:space="preserve">Fiúza A., Programa, Metodologia e Didáctica da Disciplina </w:t>
      </w:r>
      <w:r w:rsidRPr="00DC4169">
        <w:rPr>
          <w:rFonts w:ascii="Arial" w:hAnsi="Arial"/>
          <w:b/>
          <w:i/>
          <w:color w:val="000080"/>
          <w:spacing w:val="-3"/>
          <w:sz w:val="20"/>
        </w:rPr>
        <w:t>Limpeza e Regeneração de Solos</w:t>
      </w:r>
      <w:r w:rsidRPr="00DC4169">
        <w:rPr>
          <w:rFonts w:ascii="Arial" w:hAnsi="Arial"/>
          <w:b/>
          <w:color w:val="000080"/>
          <w:spacing w:val="-3"/>
          <w:sz w:val="20"/>
        </w:rPr>
        <w:t xml:space="preserve"> do Mestrado em Engenharia do Ambiente</w:t>
      </w:r>
      <w:r w:rsidR="007B5F4C" w:rsidRPr="00DC4169">
        <w:rPr>
          <w:rFonts w:ascii="Arial" w:hAnsi="Arial"/>
          <w:b/>
          <w:color w:val="000080"/>
          <w:spacing w:val="-3"/>
          <w:sz w:val="20"/>
        </w:rPr>
        <w:t xml:space="preserve"> (Program</w:t>
      </w:r>
      <w:r w:rsidRPr="00DC4169">
        <w:rPr>
          <w:rFonts w:ascii="Arial" w:hAnsi="Arial"/>
          <w:b/>
          <w:color w:val="000080"/>
          <w:spacing w:val="-3"/>
          <w:sz w:val="20"/>
        </w:rPr>
        <w:t xml:space="preserve">, </w:t>
      </w:r>
      <w:r w:rsidR="007B5F4C" w:rsidRPr="00DC4169">
        <w:rPr>
          <w:rFonts w:ascii="Arial" w:hAnsi="Arial"/>
          <w:b/>
          <w:color w:val="000080"/>
          <w:spacing w:val="-3"/>
          <w:sz w:val="20"/>
        </w:rPr>
        <w:t xml:space="preserve"> Methodology and Didatics of the Subject Mittigation and Remediation of Contaminated Soils), </w:t>
      </w:r>
      <w:r w:rsidR="007B5F4C" w:rsidRPr="00DC4169">
        <w:rPr>
          <w:rFonts w:ascii="Arial" w:hAnsi="Arial"/>
          <w:color w:val="000080"/>
          <w:spacing w:val="-3"/>
          <w:sz w:val="20"/>
        </w:rPr>
        <w:t>Component of the High Doctorate Public Examination.</w:t>
      </w:r>
      <w:r w:rsidR="007B5F4C" w:rsidRPr="00DC4169">
        <w:rPr>
          <w:rFonts w:ascii="Arial" w:hAnsi="Arial"/>
          <w:b/>
          <w:color w:val="000080"/>
          <w:spacing w:val="-3"/>
          <w:sz w:val="20"/>
        </w:rPr>
        <w:t xml:space="preserve"> </w:t>
      </w:r>
    </w:p>
    <w:p w:rsidR="0068310F" w:rsidRPr="00DC4169" w:rsidRDefault="0068310F">
      <w:pPr>
        <w:tabs>
          <w:tab w:val="left" w:pos="-720"/>
        </w:tabs>
        <w:suppressAutoHyphens/>
        <w:ind w:right="720"/>
        <w:jc w:val="both"/>
        <w:rPr>
          <w:rFonts w:ascii="Arial" w:hAnsi="Arial"/>
          <w:b/>
          <w:color w:val="000080"/>
          <w:spacing w:val="-3"/>
          <w:sz w:val="20"/>
        </w:rPr>
      </w:pPr>
    </w:p>
    <w:p w:rsidR="0068310F" w:rsidRPr="00A35217" w:rsidRDefault="0068310F" w:rsidP="007F368E">
      <w:pPr>
        <w:numPr>
          <w:ilvl w:val="1"/>
          <w:numId w:val="39"/>
        </w:numPr>
        <w:tabs>
          <w:tab w:val="left" w:pos="-720"/>
        </w:tabs>
        <w:suppressAutoHyphens/>
        <w:ind w:right="720"/>
        <w:jc w:val="both"/>
        <w:rPr>
          <w:rFonts w:ascii="Arial" w:hAnsi="Arial"/>
          <w:bCs/>
          <w:i/>
          <w:iCs/>
          <w:color w:val="000080"/>
          <w:spacing w:val="-3"/>
          <w:sz w:val="20"/>
          <w:lang w:val="en-US"/>
        </w:rPr>
      </w:pPr>
      <w:r w:rsidRPr="00DC4169">
        <w:rPr>
          <w:rFonts w:ascii="Arial" w:hAnsi="Arial"/>
          <w:b/>
          <w:color w:val="000080"/>
          <w:spacing w:val="-3"/>
          <w:sz w:val="20"/>
        </w:rPr>
        <w:t>Fiúza A., Limpeza e Regeneração de Solos</w:t>
      </w:r>
      <w:r w:rsidRPr="00DC4169">
        <w:rPr>
          <w:rFonts w:ascii="Arial" w:hAnsi="Arial"/>
          <w:bCs/>
          <w:color w:val="000080"/>
          <w:spacing w:val="-3"/>
          <w:sz w:val="20"/>
        </w:rPr>
        <w:t>, Anex</w:t>
      </w:r>
      <w:r w:rsidR="00513888" w:rsidRPr="00DC4169">
        <w:rPr>
          <w:rFonts w:ascii="Arial" w:hAnsi="Arial"/>
          <w:bCs/>
          <w:color w:val="000080"/>
          <w:spacing w:val="-3"/>
          <w:sz w:val="20"/>
        </w:rPr>
        <w:t xml:space="preserve"> to the report concerning the program, the methodology and the didatics of the Subject Mittigation and Remediation of Contaminated Soils.</w:t>
      </w:r>
      <w:r w:rsidRPr="00DC4169">
        <w:rPr>
          <w:rFonts w:ascii="Arial" w:hAnsi="Arial"/>
          <w:bCs/>
          <w:color w:val="000080"/>
          <w:spacing w:val="-3"/>
          <w:sz w:val="20"/>
        </w:rPr>
        <w:t xml:space="preserve"> </w:t>
      </w:r>
      <w:r w:rsidR="007B5F4C" w:rsidRPr="00A35217">
        <w:rPr>
          <w:rFonts w:ascii="Arial" w:hAnsi="Arial"/>
          <w:color w:val="000080"/>
          <w:spacing w:val="-3"/>
          <w:sz w:val="20"/>
          <w:lang w:val="en-US"/>
        </w:rPr>
        <w:t>Component of the High Doctorate Public Examination.</w:t>
      </w:r>
    </w:p>
    <w:p w:rsidR="0068310F" w:rsidRPr="00A35217" w:rsidRDefault="0068310F">
      <w:pPr>
        <w:tabs>
          <w:tab w:val="left" w:pos="-720"/>
        </w:tabs>
        <w:suppressAutoHyphens/>
        <w:ind w:right="720"/>
        <w:jc w:val="both"/>
        <w:rPr>
          <w:rFonts w:ascii="Arial" w:hAnsi="Arial"/>
          <w:b/>
          <w:color w:val="000080"/>
          <w:spacing w:val="-3"/>
          <w:sz w:val="20"/>
          <w:lang w:val="en-US"/>
        </w:rPr>
      </w:pPr>
    </w:p>
    <w:p w:rsidR="0068310F" w:rsidRPr="00790981" w:rsidRDefault="0068310F" w:rsidP="007F368E">
      <w:pPr>
        <w:numPr>
          <w:ilvl w:val="0"/>
          <w:numId w:val="16"/>
        </w:numPr>
        <w:tabs>
          <w:tab w:val="left" w:pos="-720"/>
        </w:tabs>
        <w:suppressAutoHyphens/>
        <w:ind w:left="720" w:right="720" w:hanging="720"/>
        <w:jc w:val="both"/>
        <w:rPr>
          <w:rFonts w:ascii="Arial" w:hAnsi="Arial"/>
          <w:color w:val="000080"/>
          <w:spacing w:val="-3"/>
          <w:sz w:val="20"/>
          <w:lang w:val="pt-PT"/>
        </w:rPr>
      </w:pPr>
      <w:r w:rsidRPr="00790981">
        <w:rPr>
          <w:rFonts w:ascii="Arial" w:hAnsi="Arial"/>
          <w:b/>
          <w:color w:val="000080"/>
          <w:spacing w:val="-3"/>
          <w:sz w:val="20"/>
          <w:lang w:val="pt-PT"/>
        </w:rPr>
        <w:t>Fiúza A., Minas e Geo-Ambiente: Uma Simbiose Contextual Necessária</w:t>
      </w:r>
      <w:r w:rsidR="007B5F4C">
        <w:rPr>
          <w:rFonts w:ascii="Arial" w:hAnsi="Arial"/>
          <w:b/>
          <w:color w:val="000080"/>
          <w:spacing w:val="-3"/>
          <w:sz w:val="20"/>
          <w:lang w:val="pt-PT"/>
        </w:rPr>
        <w:t xml:space="preserve"> </w:t>
      </w:r>
      <w:r w:rsidR="007B5F4C" w:rsidRPr="00DC4169">
        <w:rPr>
          <w:rFonts w:ascii="Arial" w:hAnsi="Arial"/>
          <w:b/>
          <w:color w:val="000080"/>
          <w:spacing w:val="-3"/>
          <w:sz w:val="20"/>
          <w:lang w:val="pt-PT"/>
        </w:rPr>
        <w:t>(Mining and Geo-Environment: A Necessary Contextual Symbiosis)</w:t>
      </w:r>
      <w:r w:rsidRPr="00DC4169">
        <w:rPr>
          <w:rFonts w:ascii="Arial" w:hAnsi="Arial"/>
          <w:b/>
          <w:color w:val="000080"/>
          <w:spacing w:val="-3"/>
          <w:sz w:val="20"/>
          <w:lang w:val="pt-PT"/>
        </w:rPr>
        <w:t xml:space="preserve">, </w:t>
      </w:r>
      <w:r w:rsidRPr="00790981">
        <w:rPr>
          <w:rFonts w:ascii="Arial" w:hAnsi="Arial"/>
          <w:color w:val="000080"/>
          <w:spacing w:val="-3"/>
          <w:sz w:val="20"/>
          <w:lang w:val="pt-PT"/>
        </w:rPr>
        <w:t xml:space="preserve">VI </w:t>
      </w:r>
      <w:r w:rsidR="00006136">
        <w:rPr>
          <w:rFonts w:ascii="Arial" w:hAnsi="Arial"/>
          <w:color w:val="000080"/>
          <w:spacing w:val="-3"/>
          <w:sz w:val="20"/>
          <w:lang w:val="pt-PT"/>
        </w:rPr>
        <w:t xml:space="preserve">Meeting of the </w:t>
      </w:r>
      <w:r w:rsidRPr="00790981">
        <w:rPr>
          <w:rFonts w:ascii="Arial" w:hAnsi="Arial"/>
          <w:color w:val="000080"/>
          <w:spacing w:val="-3"/>
          <w:sz w:val="20"/>
          <w:lang w:val="pt-PT"/>
        </w:rPr>
        <w:t xml:space="preserve"> Associacion Iberoamericana de Enseñanza Superior de la Mineria (AIESMIN), </w:t>
      </w:r>
      <w:r w:rsidR="00A02E59" w:rsidRPr="00790981">
        <w:rPr>
          <w:rFonts w:ascii="Arial" w:hAnsi="Arial"/>
          <w:color w:val="000080"/>
          <w:spacing w:val="-3"/>
          <w:sz w:val="20"/>
          <w:lang w:val="pt-PT"/>
        </w:rPr>
        <w:t>8 pags.,</w:t>
      </w:r>
      <w:r w:rsidR="00006136">
        <w:rPr>
          <w:rFonts w:ascii="Arial" w:hAnsi="Arial"/>
          <w:color w:val="000080"/>
          <w:spacing w:val="-3"/>
          <w:sz w:val="20"/>
          <w:lang w:val="pt-PT"/>
        </w:rPr>
        <w:t xml:space="preserve"> Oviedo, Spain.</w:t>
      </w:r>
    </w:p>
    <w:p w:rsidR="0068310F" w:rsidRPr="00790981" w:rsidRDefault="0068310F">
      <w:pPr>
        <w:tabs>
          <w:tab w:val="left" w:pos="-720"/>
        </w:tabs>
        <w:suppressAutoHyphens/>
        <w:jc w:val="both"/>
        <w:rPr>
          <w:rFonts w:ascii="Arial" w:hAnsi="Arial"/>
          <w:color w:val="000080"/>
          <w:spacing w:val="-3"/>
          <w:sz w:val="20"/>
          <w:lang w:val="pt-PT"/>
        </w:rPr>
      </w:pPr>
    </w:p>
    <w:p w:rsidR="00A02E59" w:rsidRPr="00790981" w:rsidRDefault="00A02E59" w:rsidP="00A02E59">
      <w:pPr>
        <w:tabs>
          <w:tab w:val="left" w:pos="-720"/>
        </w:tabs>
        <w:suppressAutoHyphens/>
        <w:ind w:left="720" w:right="720"/>
        <w:jc w:val="both"/>
        <w:rPr>
          <w:rFonts w:ascii="Arial" w:hAnsi="Arial"/>
          <w:color w:val="000080"/>
          <w:spacing w:val="-3"/>
          <w:sz w:val="16"/>
          <w:szCs w:val="16"/>
          <w:lang w:val="pt-PT"/>
        </w:rPr>
      </w:pPr>
      <w:r w:rsidRPr="00790981">
        <w:rPr>
          <w:rFonts w:ascii="Arial" w:hAnsi="Arial"/>
          <w:color w:val="000080"/>
          <w:spacing w:val="-3"/>
          <w:sz w:val="16"/>
          <w:szCs w:val="16"/>
          <w:lang w:val="pt-PT"/>
        </w:rPr>
        <w:t xml:space="preserve">O encerramento progressivo, irreversível no curto e médio prazo, as actividades mineiras, em Portugal e na Europa, criou uma provisória ausência de correspondência entre a organização curricular clássica da Engenharia de Minas e as suas necessidades sociais, as moribundas e as emergentes. A estrutura clássica assentava os seus objectivos fundamentais na satisfação das necessidades da actividade industrial mineira, com um espaço de actuação extremamente bem definido e com fronteiras relativamente rígidas. Contrariamente a outros campos de actividade, a Engenharia de Minas permaneceu concentrada em campos </w:t>
      </w:r>
      <w:r w:rsidRPr="00790981">
        <w:rPr>
          <w:rFonts w:ascii="Arial" w:hAnsi="Arial"/>
          <w:color w:val="000080"/>
          <w:spacing w:val="-3"/>
          <w:sz w:val="16"/>
          <w:szCs w:val="16"/>
          <w:lang w:val="pt-PT"/>
        </w:rPr>
        <w:lastRenderedPageBreak/>
        <w:t>de actuação e de investigação demasiado restritivos por tempo excessivo. No entanto, as necessidades sociais presentes e as novas actividades emergentes, nomeadamente no diagnóstico e na reabilitação ambientais criaram novos espaços de actuação para os engenheiros de minas. A estrutura científica básica que lhes é exigida pelos novos domínios de actuação é praticamente a mesma que existia nos currículos clássicos e as novas tecnologias geo-ambientais têm íntima relação de parentesco com tecnologias mineiras. Com este objectivo a Faculdade de Engenharia da Universidade do Porto reformulou totalmente o seu plano de estudos nesta área da engenharia. Uma simbiose entre a engenharia de minas e o geo-ambiente foi a solução encontrada e é um objectivo para o futuro.</w:t>
      </w:r>
    </w:p>
    <w:p w:rsidR="00610DB5" w:rsidRPr="00790981" w:rsidRDefault="00610DB5" w:rsidP="00A02E59">
      <w:pPr>
        <w:tabs>
          <w:tab w:val="left" w:pos="-720"/>
        </w:tabs>
        <w:suppressAutoHyphens/>
        <w:ind w:left="720" w:right="720"/>
        <w:jc w:val="both"/>
        <w:rPr>
          <w:rFonts w:ascii="Arial" w:hAnsi="Arial"/>
          <w:color w:val="000080"/>
          <w:spacing w:val="-3"/>
          <w:sz w:val="16"/>
          <w:szCs w:val="16"/>
          <w:lang w:val="pt-PT"/>
        </w:rPr>
      </w:pPr>
    </w:p>
    <w:p w:rsidR="0068310F" w:rsidRPr="00790981" w:rsidRDefault="0068310F" w:rsidP="007F368E">
      <w:pPr>
        <w:numPr>
          <w:ilvl w:val="0"/>
          <w:numId w:val="13"/>
        </w:numPr>
        <w:tabs>
          <w:tab w:val="left" w:pos="-720"/>
          <w:tab w:val="left" w:pos="0"/>
        </w:tabs>
        <w:suppressAutoHyphens/>
        <w:ind w:right="720"/>
        <w:jc w:val="both"/>
        <w:rPr>
          <w:rFonts w:ascii="Arial" w:hAnsi="Arial"/>
          <w:b/>
          <w:color w:val="000080"/>
          <w:spacing w:val="-2"/>
          <w:sz w:val="20"/>
          <w:lang w:val="pt-PT"/>
        </w:rPr>
      </w:pPr>
      <w:r w:rsidRPr="006F5A52">
        <w:rPr>
          <w:rFonts w:ascii="Arial" w:hAnsi="Arial"/>
          <w:b/>
          <w:color w:val="000080"/>
          <w:spacing w:val="-2"/>
          <w:sz w:val="20"/>
        </w:rPr>
        <w:t>Fiúza A.M.A., S</w:t>
      </w:r>
      <w:r w:rsidRPr="006F5A52">
        <w:rPr>
          <w:rFonts w:ascii="Arial" w:hAnsi="Arial"/>
          <w:b/>
          <w:snapToGrid w:val="0"/>
          <w:color w:val="000080"/>
          <w:sz w:val="20"/>
          <w:lang w:eastAsia="en-US"/>
        </w:rPr>
        <w:t>parse Matrices as a Practical Way to Solve Systems of Partial Differential Equations when the Boundary Conditions are in Opposite Locations</w:t>
      </w:r>
      <w:r w:rsidRPr="006F5A52">
        <w:rPr>
          <w:rFonts w:ascii="Arial" w:hAnsi="Arial"/>
          <w:i/>
          <w:color w:val="000080"/>
          <w:sz w:val="20"/>
        </w:rPr>
        <w:t>,</w:t>
      </w:r>
      <w:r w:rsidRPr="006F5A52">
        <w:rPr>
          <w:rFonts w:ascii="Arial" w:hAnsi="Arial"/>
          <w:color w:val="000080"/>
          <w:sz w:val="20"/>
        </w:rPr>
        <w:t xml:space="preserve"> 2</w:t>
      </w:r>
      <w:r w:rsidRPr="006F5A52">
        <w:rPr>
          <w:rFonts w:ascii="Arial" w:hAnsi="Arial"/>
          <w:color w:val="000080"/>
          <w:sz w:val="20"/>
          <w:vertAlign w:val="superscript"/>
        </w:rPr>
        <w:t>nd</w:t>
      </w:r>
      <w:r w:rsidRPr="006F5A52">
        <w:rPr>
          <w:rFonts w:ascii="Arial" w:hAnsi="Arial"/>
          <w:color w:val="000080"/>
          <w:sz w:val="20"/>
        </w:rPr>
        <w:t xml:space="preserve"> Meeting on Numerical Methods for Differential Equations, Pag. 490-500. </w:t>
      </w:r>
      <w:r w:rsidRPr="00790981">
        <w:rPr>
          <w:rFonts w:ascii="Arial" w:hAnsi="Arial"/>
          <w:color w:val="000080"/>
          <w:sz w:val="20"/>
          <w:lang w:val="pt-PT"/>
        </w:rPr>
        <w:t>Edited by P. Oliveira, F. Oliveira, F. Patrício, J. Ferreira, A. Araújo, Department of Mathematics, Coimbra, 1998</w:t>
      </w:r>
      <w:r w:rsidR="006F5A52" w:rsidRPr="00790981">
        <w:rPr>
          <w:rFonts w:ascii="Arial" w:hAnsi="Arial"/>
          <w:color w:val="000080"/>
          <w:sz w:val="20"/>
          <w:lang w:val="pt-PT"/>
        </w:rPr>
        <w:t>.</w:t>
      </w:r>
    </w:p>
    <w:p w:rsidR="0068310F" w:rsidRPr="00790981" w:rsidRDefault="0068310F">
      <w:pPr>
        <w:tabs>
          <w:tab w:val="left" w:pos="-720"/>
          <w:tab w:val="left" w:pos="0"/>
        </w:tabs>
        <w:suppressAutoHyphens/>
        <w:ind w:right="720"/>
        <w:jc w:val="both"/>
        <w:rPr>
          <w:rFonts w:ascii="Arial Narrow" w:hAnsi="Arial Narrow"/>
          <w:color w:val="000080"/>
          <w:spacing w:val="-2"/>
          <w:sz w:val="18"/>
          <w:szCs w:val="18"/>
          <w:lang w:val="pt-PT"/>
        </w:rPr>
      </w:pPr>
    </w:p>
    <w:p w:rsidR="00633E57" w:rsidRPr="006F5A52" w:rsidRDefault="00633E57" w:rsidP="009A6D20">
      <w:pPr>
        <w:tabs>
          <w:tab w:val="left" w:pos="-720"/>
          <w:tab w:val="left" w:pos="0"/>
          <w:tab w:val="left" w:pos="851"/>
        </w:tabs>
        <w:suppressAutoHyphens/>
        <w:ind w:left="720" w:right="720"/>
        <w:jc w:val="both"/>
        <w:rPr>
          <w:rFonts w:ascii="Arial" w:hAnsi="Arial" w:cs="Arial"/>
          <w:color w:val="000080"/>
          <w:spacing w:val="-2"/>
          <w:sz w:val="16"/>
          <w:szCs w:val="16"/>
        </w:rPr>
      </w:pPr>
      <w:r w:rsidRPr="006F5A52">
        <w:rPr>
          <w:rFonts w:ascii="Arial" w:hAnsi="Arial" w:cs="Arial"/>
          <w:color w:val="000080"/>
          <w:spacing w:val="-2"/>
          <w:sz w:val="16"/>
          <w:szCs w:val="16"/>
        </w:rPr>
        <w:t>A high number of technological operations involve mass transfer phenomena between two phases that flow counter-currently. These systems can be described by a system of partial differential equations where the response variables, or output variables, generally the concentrations in each different phase, are variable in space (ordinarily uni or bidimensional) and time.</w:t>
      </w:r>
    </w:p>
    <w:p w:rsidR="00633E57" w:rsidRPr="006F5A52" w:rsidRDefault="00633E57" w:rsidP="009A6D20">
      <w:pPr>
        <w:tabs>
          <w:tab w:val="left" w:pos="-720"/>
          <w:tab w:val="left" w:pos="0"/>
        </w:tabs>
        <w:suppressAutoHyphens/>
        <w:ind w:left="720" w:right="720"/>
        <w:jc w:val="both"/>
        <w:rPr>
          <w:rFonts w:ascii="Arial" w:hAnsi="Arial" w:cs="Arial"/>
          <w:color w:val="000080"/>
          <w:spacing w:val="-2"/>
          <w:sz w:val="16"/>
          <w:szCs w:val="16"/>
        </w:rPr>
      </w:pPr>
      <w:r w:rsidRPr="006F5A52">
        <w:rPr>
          <w:rFonts w:ascii="Arial" w:hAnsi="Arial" w:cs="Arial"/>
          <w:color w:val="000080"/>
          <w:spacing w:val="-2"/>
          <w:sz w:val="16"/>
          <w:szCs w:val="16"/>
        </w:rPr>
        <w:t>The methodology used in studying the dynamics of these systems has two main steps:</w:t>
      </w:r>
    </w:p>
    <w:p w:rsidR="00633E57" w:rsidRPr="006F5A52" w:rsidRDefault="00633E57" w:rsidP="009A6D20">
      <w:pPr>
        <w:tabs>
          <w:tab w:val="left" w:pos="-720"/>
          <w:tab w:val="left" w:pos="0"/>
        </w:tabs>
        <w:suppressAutoHyphens/>
        <w:ind w:left="720" w:right="720"/>
        <w:jc w:val="both"/>
        <w:rPr>
          <w:rFonts w:ascii="Arial" w:hAnsi="Arial" w:cs="Arial"/>
          <w:color w:val="000080"/>
          <w:spacing w:val="-2"/>
          <w:sz w:val="16"/>
          <w:szCs w:val="16"/>
        </w:rPr>
      </w:pPr>
      <w:r w:rsidRPr="006F5A52">
        <w:rPr>
          <w:rFonts w:ascii="Arial" w:hAnsi="Arial" w:cs="Arial"/>
          <w:color w:val="000080"/>
          <w:spacing w:val="-2"/>
          <w:sz w:val="16"/>
          <w:szCs w:val="16"/>
        </w:rPr>
        <w:t>(a)</w:t>
      </w:r>
      <w:r w:rsidR="00A044F3" w:rsidRPr="006F5A52">
        <w:rPr>
          <w:rFonts w:ascii="Arial" w:hAnsi="Arial" w:cs="Arial"/>
          <w:color w:val="000080"/>
          <w:spacing w:val="-2"/>
          <w:sz w:val="16"/>
          <w:szCs w:val="16"/>
        </w:rPr>
        <w:t xml:space="preserve"> </w:t>
      </w:r>
      <w:r w:rsidRPr="006F5A52">
        <w:rPr>
          <w:rFonts w:ascii="Arial" w:hAnsi="Arial" w:cs="Arial"/>
          <w:color w:val="000080"/>
          <w:spacing w:val="-2"/>
          <w:sz w:val="16"/>
          <w:szCs w:val="16"/>
        </w:rPr>
        <w:t>Calculation of the spatial variation of the output variables in steady-state conditions. In this particular situation the output variables are time independent; if there only one spatial coordinate the system of PDE becomes a system of ODE;</w:t>
      </w:r>
    </w:p>
    <w:p w:rsidR="00633E57" w:rsidRPr="006F5A52" w:rsidRDefault="00633E57" w:rsidP="009A6D20">
      <w:pPr>
        <w:tabs>
          <w:tab w:val="left" w:pos="-720"/>
          <w:tab w:val="left" w:pos="0"/>
        </w:tabs>
        <w:suppressAutoHyphens/>
        <w:ind w:left="720" w:right="720"/>
        <w:jc w:val="both"/>
        <w:rPr>
          <w:rFonts w:ascii="Arial" w:hAnsi="Arial" w:cs="Arial"/>
          <w:color w:val="000080"/>
          <w:spacing w:val="-2"/>
          <w:sz w:val="16"/>
          <w:szCs w:val="16"/>
        </w:rPr>
      </w:pPr>
      <w:r w:rsidRPr="006F5A52">
        <w:rPr>
          <w:rFonts w:ascii="Arial" w:hAnsi="Arial" w:cs="Arial"/>
          <w:color w:val="000080"/>
          <w:spacing w:val="-2"/>
          <w:sz w:val="16"/>
          <w:szCs w:val="16"/>
        </w:rPr>
        <w:t>(b)</w:t>
      </w:r>
      <w:r w:rsidR="00A044F3" w:rsidRPr="006F5A52">
        <w:rPr>
          <w:rFonts w:ascii="Arial" w:hAnsi="Arial" w:cs="Arial"/>
          <w:color w:val="000080"/>
          <w:spacing w:val="-2"/>
          <w:sz w:val="16"/>
          <w:szCs w:val="16"/>
        </w:rPr>
        <w:t xml:space="preserve"> </w:t>
      </w:r>
      <w:r w:rsidRPr="006F5A52">
        <w:rPr>
          <w:rFonts w:ascii="Arial" w:hAnsi="Arial" w:cs="Arial"/>
          <w:color w:val="000080"/>
          <w:spacing w:val="-2"/>
          <w:sz w:val="16"/>
          <w:szCs w:val="16"/>
        </w:rPr>
        <w:t xml:space="preserve">Study of the evolution of the system in time and space when time dependent perturbations are introduced in input variables. In this second step the initial variables are replaced by deviation variables in relation to nominal conditions. </w:t>
      </w:r>
    </w:p>
    <w:p w:rsidR="00633E57" w:rsidRPr="006F5A52" w:rsidRDefault="00633E57" w:rsidP="009A6D20">
      <w:pPr>
        <w:tabs>
          <w:tab w:val="left" w:pos="-720"/>
          <w:tab w:val="left" w:pos="0"/>
        </w:tabs>
        <w:suppressAutoHyphens/>
        <w:ind w:left="720" w:right="720"/>
        <w:jc w:val="both"/>
        <w:rPr>
          <w:rFonts w:ascii="Arial" w:hAnsi="Arial" w:cs="Arial"/>
          <w:color w:val="000080"/>
          <w:spacing w:val="-2"/>
          <w:sz w:val="16"/>
          <w:szCs w:val="16"/>
        </w:rPr>
      </w:pPr>
      <w:r w:rsidRPr="006F5A52">
        <w:rPr>
          <w:rFonts w:ascii="Arial" w:hAnsi="Arial" w:cs="Arial"/>
          <w:color w:val="000080"/>
          <w:spacing w:val="-2"/>
          <w:sz w:val="16"/>
          <w:szCs w:val="16"/>
        </w:rPr>
        <w:t xml:space="preserve">Very seldom the resulting system of PDE has previously known solutions, and it is not an easy task to find the analytical functions describing the response by the most common methods, for instance using integral transformations. For this reason it is </w:t>
      </w:r>
      <w:r w:rsidR="007B5F4C" w:rsidRPr="006F5A52">
        <w:rPr>
          <w:rFonts w:ascii="Arial" w:hAnsi="Arial" w:cs="Arial"/>
          <w:color w:val="000080"/>
          <w:spacing w:val="-2"/>
          <w:sz w:val="16"/>
          <w:szCs w:val="16"/>
        </w:rPr>
        <w:t>a</w:t>
      </w:r>
      <w:r w:rsidRPr="006F5A52">
        <w:rPr>
          <w:rFonts w:ascii="Arial" w:hAnsi="Arial" w:cs="Arial"/>
          <w:color w:val="000080"/>
          <w:spacing w:val="-2"/>
          <w:sz w:val="16"/>
          <w:szCs w:val="16"/>
        </w:rPr>
        <w:t xml:space="preserve"> usual procedure to use numerical methods and among these the finite differences are a common and generalized alternative of easy implementation. But as we are dealing with a counter-current operation the boundary conditions are defined in the extreme opposite sides of the spatial coordinates. This situation requires the simultaneous usage of descending differences for one of the response variables (generally the concentration in one the phases) and ascending differences for the other.  This particular set of boundary conditions usually denies the possibility of finding a recursive numerical strategy where solutions irradiate from the solving of the discretized system in each space-time cell, to th</w:t>
      </w:r>
      <w:r w:rsidR="007B5F4C">
        <w:rPr>
          <w:rFonts w:ascii="Arial" w:hAnsi="Arial" w:cs="Arial"/>
          <w:color w:val="000080"/>
          <w:spacing w:val="-2"/>
          <w:sz w:val="16"/>
          <w:szCs w:val="16"/>
        </w:rPr>
        <w:t>e neighbouring cells. Under these</w:t>
      </w:r>
      <w:r w:rsidRPr="006F5A52">
        <w:rPr>
          <w:rFonts w:ascii="Arial" w:hAnsi="Arial" w:cs="Arial"/>
          <w:color w:val="000080"/>
          <w:spacing w:val="-2"/>
          <w:sz w:val="16"/>
          <w:szCs w:val="16"/>
        </w:rPr>
        <w:t xml:space="preserve"> conditions the numerical solution requires to solve a double system of algebraic equations for each space-time cell, which implies to solve a simultaneous system of thousands of algebraic equations to thousand of unknown variables. Even with large increments in space and time discretizations, the resulting systems are enormous and can not be solved due to restrictions in memory in ordinary personal computers. </w:t>
      </w:r>
    </w:p>
    <w:p w:rsidR="00633E57" w:rsidRPr="006F5A52" w:rsidRDefault="00633E57" w:rsidP="009A6D20">
      <w:pPr>
        <w:tabs>
          <w:tab w:val="left" w:pos="-720"/>
          <w:tab w:val="left" w:pos="0"/>
        </w:tabs>
        <w:suppressAutoHyphens/>
        <w:ind w:left="720" w:right="720"/>
        <w:jc w:val="both"/>
        <w:rPr>
          <w:rFonts w:ascii="Arial" w:hAnsi="Arial" w:cs="Arial"/>
          <w:color w:val="000080"/>
          <w:spacing w:val="-2"/>
          <w:sz w:val="16"/>
          <w:szCs w:val="16"/>
        </w:rPr>
      </w:pPr>
      <w:r w:rsidRPr="006F5A52">
        <w:rPr>
          <w:rFonts w:ascii="Arial" w:hAnsi="Arial" w:cs="Arial"/>
          <w:color w:val="000080"/>
          <w:spacing w:val="-2"/>
          <w:sz w:val="16"/>
          <w:szCs w:val="16"/>
        </w:rPr>
        <w:t xml:space="preserve">Another peculiarity of the resulting system is the high number of zero elements in the system matrix. Under these circumstances the usage of sparse matrices allows the analytical resolution of the discretized system due to the high economy in memory generated. Simultaneously the time required for the calculations, which could be of several hours, suffers a shortage to the order of seconds, once the required amount of time is proportional to the number of arithmetic operations on nonzero quantities. </w:t>
      </w:r>
    </w:p>
    <w:p w:rsidR="00633E57" w:rsidRPr="006F5A52" w:rsidRDefault="00633E57" w:rsidP="009A6D20">
      <w:pPr>
        <w:tabs>
          <w:tab w:val="left" w:pos="-720"/>
          <w:tab w:val="left" w:pos="0"/>
        </w:tabs>
        <w:suppressAutoHyphens/>
        <w:ind w:left="720" w:right="720"/>
        <w:jc w:val="both"/>
        <w:rPr>
          <w:rFonts w:ascii="Arial" w:hAnsi="Arial" w:cs="Arial"/>
          <w:color w:val="000080"/>
          <w:spacing w:val="-2"/>
          <w:sz w:val="16"/>
          <w:szCs w:val="16"/>
        </w:rPr>
      </w:pPr>
      <w:r w:rsidRPr="006F5A52">
        <w:rPr>
          <w:rFonts w:ascii="Arial" w:hAnsi="Arial" w:cs="Arial"/>
          <w:color w:val="000080"/>
          <w:spacing w:val="-2"/>
          <w:sz w:val="16"/>
          <w:szCs w:val="16"/>
        </w:rPr>
        <w:t xml:space="preserve">This methodology is applied to a paradigmatic distribute parameter model of a technological operation - dynamics of air stripping used for elimination of volatile organic compounds in underground water. The software used is MATLAB. </w:t>
      </w:r>
    </w:p>
    <w:p w:rsidR="00633E57" w:rsidRPr="006F5A52" w:rsidRDefault="00633E57" w:rsidP="00633E57">
      <w:pPr>
        <w:tabs>
          <w:tab w:val="left" w:pos="-720"/>
          <w:tab w:val="left" w:pos="0"/>
        </w:tabs>
        <w:suppressAutoHyphens/>
        <w:ind w:right="720"/>
        <w:jc w:val="both"/>
        <w:rPr>
          <w:rFonts w:ascii="Arial" w:hAnsi="Arial"/>
          <w:b/>
          <w:color w:val="000080"/>
          <w:spacing w:val="-2"/>
          <w:sz w:val="20"/>
        </w:rPr>
      </w:pPr>
    </w:p>
    <w:p w:rsidR="0068310F" w:rsidRPr="006F5A52" w:rsidRDefault="0068310F" w:rsidP="007F368E">
      <w:pPr>
        <w:numPr>
          <w:ilvl w:val="0"/>
          <w:numId w:val="26"/>
        </w:numPr>
        <w:tabs>
          <w:tab w:val="left" w:pos="-720"/>
          <w:tab w:val="left" w:pos="0"/>
        </w:tabs>
        <w:suppressAutoHyphens/>
        <w:ind w:right="720"/>
        <w:jc w:val="both"/>
        <w:rPr>
          <w:rFonts w:ascii="Arial" w:hAnsi="Arial"/>
          <w:color w:val="000080"/>
          <w:spacing w:val="-2"/>
          <w:sz w:val="16"/>
        </w:rPr>
      </w:pPr>
      <w:r w:rsidRPr="006F5A52">
        <w:rPr>
          <w:rFonts w:ascii="Arial" w:hAnsi="Arial"/>
          <w:b/>
          <w:color w:val="000080"/>
          <w:spacing w:val="-2"/>
          <w:sz w:val="20"/>
        </w:rPr>
        <w:t xml:space="preserve">Fiúza A.M.A., </w:t>
      </w:r>
      <w:smartTag w:uri="urn:schemas-microsoft-com:office:smarttags" w:element="place">
        <w:smartTag w:uri="urn:schemas-microsoft-com:office:smarttags" w:element="City">
          <w:r w:rsidRPr="006F5A52">
            <w:rPr>
              <w:rFonts w:ascii="Arial" w:hAnsi="Arial"/>
              <w:b/>
              <w:color w:val="000080"/>
              <w:spacing w:val="-2"/>
              <w:sz w:val="20"/>
            </w:rPr>
            <w:t>Vila</w:t>
          </w:r>
        </w:smartTag>
      </w:smartTag>
      <w:r w:rsidRPr="006F5A52">
        <w:rPr>
          <w:rFonts w:ascii="Arial" w:hAnsi="Arial"/>
          <w:b/>
          <w:color w:val="000080"/>
          <w:spacing w:val="-2"/>
          <w:sz w:val="20"/>
        </w:rPr>
        <w:t xml:space="preserve"> C., </w:t>
      </w:r>
      <w:r w:rsidRPr="006F5A52">
        <w:rPr>
          <w:rFonts w:ascii="Arial" w:hAnsi="Arial"/>
          <w:b/>
          <w:color w:val="000080"/>
          <w:spacing w:val="8"/>
          <w:sz w:val="20"/>
        </w:rPr>
        <w:t>A Distributed Parameter Model for Downward Percolation Leaching</w:t>
      </w:r>
      <w:r w:rsidRPr="006F5A52">
        <w:rPr>
          <w:rFonts w:ascii="Arial" w:hAnsi="Arial"/>
          <w:i/>
          <w:color w:val="000080"/>
          <w:sz w:val="20"/>
        </w:rPr>
        <w:t>,</w:t>
      </w:r>
      <w:r w:rsidRPr="006F5A52">
        <w:rPr>
          <w:rFonts w:ascii="Arial" w:hAnsi="Arial"/>
          <w:color w:val="000080"/>
          <w:sz w:val="20"/>
        </w:rPr>
        <w:t xml:space="preserve"> 2</w:t>
      </w:r>
      <w:r w:rsidRPr="006F5A52">
        <w:rPr>
          <w:rFonts w:ascii="Arial" w:hAnsi="Arial"/>
          <w:color w:val="000080"/>
          <w:sz w:val="20"/>
          <w:vertAlign w:val="superscript"/>
        </w:rPr>
        <w:t>nd</w:t>
      </w:r>
      <w:r w:rsidRPr="006F5A52">
        <w:rPr>
          <w:rFonts w:ascii="Arial" w:hAnsi="Arial"/>
          <w:color w:val="000080"/>
          <w:sz w:val="20"/>
        </w:rPr>
        <w:t xml:space="preserve"> Meeting on Numerical Methods for Differential Equations, Pag. 501-509, Edited by P. Oliveira, F. Oliveira, F. Patrício, J. Ferreira, A. Araújo, Department of Mathematics, Coimbra, 1998</w:t>
      </w:r>
      <w:r w:rsidR="006F5A52">
        <w:rPr>
          <w:rFonts w:ascii="Arial" w:hAnsi="Arial"/>
          <w:color w:val="000080"/>
          <w:sz w:val="20"/>
        </w:rPr>
        <w:t>.</w:t>
      </w:r>
    </w:p>
    <w:p w:rsidR="00AF0AAB" w:rsidRPr="006F5A52" w:rsidRDefault="00AF0AAB">
      <w:pPr>
        <w:tabs>
          <w:tab w:val="left" w:pos="-720"/>
          <w:tab w:val="left" w:pos="0"/>
        </w:tabs>
        <w:suppressAutoHyphens/>
        <w:ind w:right="720"/>
        <w:jc w:val="both"/>
        <w:rPr>
          <w:rFonts w:ascii="Arial" w:hAnsi="Arial"/>
          <w:color w:val="000080"/>
          <w:spacing w:val="-2"/>
          <w:sz w:val="16"/>
        </w:rPr>
      </w:pPr>
    </w:p>
    <w:p w:rsidR="0068310F" w:rsidRPr="006F5A52" w:rsidRDefault="00AF0AAB" w:rsidP="00AF0AAB">
      <w:pPr>
        <w:tabs>
          <w:tab w:val="left" w:pos="-720"/>
          <w:tab w:val="left" w:pos="0"/>
        </w:tabs>
        <w:suppressAutoHyphens/>
        <w:ind w:left="720" w:right="720"/>
        <w:jc w:val="both"/>
        <w:rPr>
          <w:rFonts w:ascii="Arial" w:hAnsi="Arial"/>
          <w:color w:val="000080"/>
          <w:spacing w:val="-2"/>
          <w:sz w:val="16"/>
        </w:rPr>
      </w:pPr>
      <w:r w:rsidRPr="006F5A52">
        <w:rPr>
          <w:rFonts w:ascii="Arial" w:hAnsi="Arial"/>
          <w:color w:val="000080"/>
          <w:spacing w:val="-2"/>
          <w:sz w:val="16"/>
        </w:rPr>
        <w:t>The first mathematical models of dissolution were developed as early as 1846 f</w:t>
      </w:r>
      <w:r w:rsidR="007B5F4C">
        <w:rPr>
          <w:rFonts w:ascii="Arial" w:hAnsi="Arial"/>
          <w:color w:val="000080"/>
          <w:spacing w:val="-2"/>
          <w:sz w:val="16"/>
        </w:rPr>
        <w:t>o</w:t>
      </w:r>
      <w:r w:rsidRPr="006F5A52">
        <w:rPr>
          <w:rFonts w:ascii="Arial" w:hAnsi="Arial"/>
          <w:color w:val="000080"/>
          <w:spacing w:val="-2"/>
          <w:sz w:val="16"/>
        </w:rPr>
        <w:t>r very simple and idealised situations. Since then, many other models have been developed, generally using semi-empirical relationships. A new mathematical model totally based on the phenomenology of</w:t>
      </w:r>
      <w:r w:rsidR="00F62CDD" w:rsidRPr="006F5A52">
        <w:rPr>
          <w:rFonts w:ascii="Arial" w:hAnsi="Arial"/>
          <w:color w:val="000080"/>
          <w:spacing w:val="-2"/>
          <w:sz w:val="16"/>
        </w:rPr>
        <w:t xml:space="preserve"> heap</w:t>
      </w:r>
      <w:r w:rsidRPr="006F5A52">
        <w:rPr>
          <w:rFonts w:ascii="Arial" w:hAnsi="Arial"/>
          <w:color w:val="000080"/>
          <w:spacing w:val="-2"/>
          <w:sz w:val="16"/>
        </w:rPr>
        <w:t xml:space="preserve"> leaching is proposed. Formally, the model is a distributed parameter system where all the parameters have a precise physical sense which allows measuring them in a laboratory.</w:t>
      </w:r>
    </w:p>
    <w:p w:rsidR="00AF0AAB" w:rsidRPr="006F5A52" w:rsidRDefault="00AF0AAB" w:rsidP="00AF0AAB">
      <w:pPr>
        <w:tabs>
          <w:tab w:val="left" w:pos="-720"/>
          <w:tab w:val="left" w:pos="0"/>
        </w:tabs>
        <w:suppressAutoHyphens/>
        <w:ind w:left="720" w:right="720"/>
        <w:jc w:val="both"/>
        <w:rPr>
          <w:rFonts w:ascii="Arial" w:hAnsi="Arial"/>
          <w:color w:val="000080"/>
          <w:spacing w:val="-2"/>
          <w:sz w:val="16"/>
        </w:rPr>
      </w:pPr>
      <w:r w:rsidRPr="006F5A52">
        <w:rPr>
          <w:rFonts w:ascii="Arial" w:hAnsi="Arial"/>
          <w:color w:val="000080"/>
          <w:spacing w:val="-2"/>
          <w:sz w:val="16"/>
        </w:rPr>
        <w:t>The model consists of a three first order partial differential equations system, the first describing the space-time evolution of the concentration of the leaching agent. The second one outlines the behaviour of the metal in the solid phase in the same domain, and the last one describes the variation of the concentration in metal transferred from solid phase to liquid as a consequence of the depletion in the leaching agent.</w:t>
      </w:r>
    </w:p>
    <w:p w:rsidR="00AF0AAB" w:rsidRPr="006F5A52" w:rsidRDefault="00AF0AAB" w:rsidP="00AF0AAB">
      <w:pPr>
        <w:tabs>
          <w:tab w:val="left" w:pos="-720"/>
          <w:tab w:val="left" w:pos="0"/>
        </w:tabs>
        <w:suppressAutoHyphens/>
        <w:ind w:left="720" w:right="720"/>
        <w:jc w:val="both"/>
        <w:rPr>
          <w:rFonts w:ascii="Arial" w:hAnsi="Arial"/>
          <w:color w:val="000080"/>
          <w:spacing w:val="-2"/>
          <w:sz w:val="16"/>
        </w:rPr>
      </w:pPr>
      <w:r w:rsidRPr="006F5A52">
        <w:rPr>
          <w:rFonts w:ascii="Arial" w:hAnsi="Arial"/>
          <w:color w:val="000080"/>
          <w:spacing w:val="-2"/>
          <w:sz w:val="16"/>
        </w:rPr>
        <w:t>The physical reality undoubtedly defines both the initial and the boundary conditions. It also suggests a chained integration sequence and the applicability of numerical methods. Because there is not a known analytical solution for the system of PDE, numerical methods – finite differences – were used. The stability of the solution was studied in detail as a function of discretization of the domain.</w:t>
      </w:r>
    </w:p>
    <w:p w:rsidR="00AF0AAB" w:rsidRPr="006F5A52" w:rsidRDefault="00AF0AAB" w:rsidP="00AF0AAB">
      <w:pPr>
        <w:tabs>
          <w:tab w:val="left" w:pos="-720"/>
          <w:tab w:val="left" w:pos="0"/>
        </w:tabs>
        <w:suppressAutoHyphens/>
        <w:ind w:left="720" w:right="720"/>
        <w:jc w:val="both"/>
        <w:rPr>
          <w:rFonts w:ascii="Arial" w:hAnsi="Arial"/>
          <w:color w:val="000080"/>
          <w:spacing w:val="-2"/>
          <w:sz w:val="16"/>
        </w:rPr>
      </w:pPr>
      <w:r w:rsidRPr="006F5A52">
        <w:rPr>
          <w:rFonts w:ascii="Arial" w:hAnsi="Arial"/>
          <w:color w:val="000080"/>
          <w:spacing w:val="-2"/>
          <w:sz w:val="16"/>
        </w:rPr>
        <w:t>The simulations performed using the model showed a high agreement when compared to experimental data, proving its robustness.</w:t>
      </w:r>
    </w:p>
    <w:p w:rsidR="0068310F" w:rsidRPr="006F5A52" w:rsidRDefault="0068310F" w:rsidP="007F368E">
      <w:pPr>
        <w:numPr>
          <w:ilvl w:val="0"/>
          <w:numId w:val="13"/>
        </w:numPr>
        <w:tabs>
          <w:tab w:val="left" w:pos="-720"/>
          <w:tab w:val="left" w:pos="0"/>
        </w:tabs>
        <w:suppressAutoHyphens/>
        <w:ind w:right="720"/>
        <w:jc w:val="both"/>
        <w:rPr>
          <w:rFonts w:ascii="Arial" w:hAnsi="Arial"/>
          <w:b/>
          <w:color w:val="000080"/>
          <w:spacing w:val="-2"/>
          <w:sz w:val="20"/>
        </w:rPr>
      </w:pPr>
      <w:r w:rsidRPr="006F5A52">
        <w:rPr>
          <w:rFonts w:ascii="Arial" w:hAnsi="Arial"/>
          <w:b/>
          <w:color w:val="000080"/>
          <w:spacing w:val="-2"/>
          <w:sz w:val="20"/>
        </w:rPr>
        <w:lastRenderedPageBreak/>
        <w:t xml:space="preserve">Fiúza A.M.A., Meira A.C., </w:t>
      </w:r>
      <w:r w:rsidRPr="006F5A52">
        <w:rPr>
          <w:rFonts w:ascii="Arial" w:hAnsi="Arial"/>
          <w:b/>
          <w:color w:val="000080"/>
          <w:spacing w:val="8"/>
          <w:sz w:val="20"/>
        </w:rPr>
        <w:t>A New Approach in the Design of Air Stripping Columns for the Treatment of Groundwater Contaminated with Volatile Organic Compounds</w:t>
      </w:r>
      <w:r w:rsidRPr="006F5A52">
        <w:rPr>
          <w:rFonts w:ascii="Arial" w:hAnsi="Arial"/>
          <w:i/>
          <w:color w:val="000080"/>
          <w:sz w:val="20"/>
        </w:rPr>
        <w:t>,</w:t>
      </w:r>
      <w:r w:rsidRPr="006F5A52">
        <w:rPr>
          <w:rFonts w:ascii="Arial" w:hAnsi="Arial"/>
          <w:color w:val="000080"/>
          <w:sz w:val="20"/>
        </w:rPr>
        <w:t xml:space="preserve"> 2</w:t>
      </w:r>
      <w:r w:rsidRPr="006F5A52">
        <w:rPr>
          <w:rFonts w:ascii="Arial" w:hAnsi="Arial"/>
          <w:color w:val="000080"/>
          <w:sz w:val="20"/>
          <w:vertAlign w:val="superscript"/>
        </w:rPr>
        <w:t>nd</w:t>
      </w:r>
      <w:r w:rsidRPr="006F5A52">
        <w:rPr>
          <w:rFonts w:ascii="Arial" w:hAnsi="Arial"/>
          <w:color w:val="000080"/>
          <w:sz w:val="20"/>
        </w:rPr>
        <w:t xml:space="preserve"> Meeting on Numerical Methods for Differential Equations, Pag. 480-4</w:t>
      </w:r>
      <w:r w:rsidR="009A6D20" w:rsidRPr="006F5A52">
        <w:rPr>
          <w:rFonts w:ascii="Arial" w:hAnsi="Arial"/>
          <w:color w:val="000080"/>
          <w:sz w:val="20"/>
        </w:rPr>
        <w:t xml:space="preserve">89, 10 </w:t>
      </w:r>
      <w:r w:rsidR="007C3AF3">
        <w:rPr>
          <w:rFonts w:ascii="Arial" w:hAnsi="Arial"/>
          <w:color w:val="000080"/>
          <w:sz w:val="20"/>
        </w:rPr>
        <w:t>pages</w:t>
      </w:r>
      <w:r w:rsidR="009A6D20" w:rsidRPr="006F5A52">
        <w:rPr>
          <w:rFonts w:ascii="Arial" w:hAnsi="Arial"/>
          <w:color w:val="000080"/>
          <w:sz w:val="20"/>
        </w:rPr>
        <w:t>,</w:t>
      </w:r>
      <w:r w:rsidRPr="006F5A52">
        <w:rPr>
          <w:rFonts w:ascii="Arial" w:hAnsi="Arial"/>
          <w:color w:val="000080"/>
          <w:sz w:val="20"/>
        </w:rPr>
        <w:t xml:space="preserve"> Edited by P. Oliveira, F. Oliveira, F. Patrício, J. Ferreira, A. Araújo, Department of Mathematics, Coimbra, 1998</w:t>
      </w:r>
      <w:r w:rsidR="006F5A52">
        <w:rPr>
          <w:rFonts w:ascii="Arial" w:hAnsi="Arial"/>
          <w:color w:val="000080"/>
          <w:sz w:val="20"/>
        </w:rPr>
        <w:t>.</w:t>
      </w:r>
    </w:p>
    <w:p w:rsidR="00A044F3" w:rsidRPr="006F5A52" w:rsidRDefault="00A044F3" w:rsidP="00A044F3">
      <w:pPr>
        <w:tabs>
          <w:tab w:val="left" w:pos="-720"/>
          <w:tab w:val="left" w:pos="0"/>
        </w:tabs>
        <w:suppressAutoHyphens/>
        <w:ind w:right="720"/>
        <w:jc w:val="both"/>
        <w:rPr>
          <w:rFonts w:ascii="Arial" w:hAnsi="Arial"/>
          <w:b/>
          <w:color w:val="000080"/>
          <w:spacing w:val="-2"/>
          <w:sz w:val="20"/>
        </w:rPr>
      </w:pPr>
    </w:p>
    <w:p w:rsidR="0068310F" w:rsidRPr="006F5A52" w:rsidRDefault="009A6D20" w:rsidP="006104E3">
      <w:pPr>
        <w:tabs>
          <w:tab w:val="left" w:pos="-720"/>
        </w:tabs>
        <w:suppressAutoHyphens/>
        <w:ind w:left="720" w:right="720"/>
        <w:jc w:val="both"/>
        <w:rPr>
          <w:rFonts w:ascii="Arial" w:hAnsi="Arial"/>
          <w:color w:val="000080"/>
          <w:spacing w:val="-2"/>
          <w:sz w:val="16"/>
        </w:rPr>
      </w:pPr>
      <w:r w:rsidRPr="006F5A52">
        <w:rPr>
          <w:rFonts w:ascii="Arial" w:hAnsi="Arial"/>
          <w:color w:val="000080"/>
          <w:spacing w:val="-2"/>
          <w:sz w:val="16"/>
        </w:rPr>
        <w:t>Volatile organic compounds are a common source of groundwater contamination that can be easily removed by air stripping in columns with random packing and using a counter-current flow between the phases. This work proposes a new methodology for the column</w:t>
      </w:r>
      <w:smartTag w:uri="urn:schemas-microsoft-com:office:smarttags" w:element="PersonName">
        <w:r w:rsidRPr="006F5A52">
          <w:rPr>
            <w:rFonts w:ascii="Arial" w:hAnsi="Arial"/>
            <w:color w:val="000080"/>
            <w:spacing w:val="-2"/>
            <w:sz w:val="16"/>
          </w:rPr>
          <w:t xml:space="preserve"> design</w:t>
        </w:r>
      </w:smartTag>
      <w:r w:rsidRPr="006F5A52">
        <w:rPr>
          <w:rFonts w:ascii="Arial" w:hAnsi="Arial"/>
          <w:color w:val="000080"/>
          <w:spacing w:val="-2"/>
          <w:sz w:val="16"/>
        </w:rPr>
        <w:t xml:space="preserve"> for any particular type of packing and contaminant avoiding the necessity of a pre-defined diameter used in the classical approach. It also renders unnecessary the employment of the graphical Eckert generalized correlation for pressure drop estimates. The hydraulic features are previously chosen as a project criterion and only afterwards the mass transfer phenomena are incorporated, in opposition to conventional approach. The</w:t>
      </w:r>
      <w:smartTag w:uri="urn:schemas-microsoft-com:office:smarttags" w:element="PersonName">
        <w:r w:rsidRPr="006F5A52">
          <w:rPr>
            <w:rFonts w:ascii="Arial" w:hAnsi="Arial"/>
            <w:color w:val="000080"/>
            <w:spacing w:val="-2"/>
            <w:sz w:val="16"/>
          </w:rPr>
          <w:t xml:space="preserve"> design</w:t>
        </w:r>
      </w:smartTag>
      <w:r w:rsidRPr="006F5A52">
        <w:rPr>
          <w:rFonts w:ascii="Arial" w:hAnsi="Arial"/>
          <w:color w:val="000080"/>
          <w:spacing w:val="-2"/>
          <w:sz w:val="16"/>
        </w:rPr>
        <w:t xml:space="preserve"> procedure was translated into a conventional algorithm using C++ as programming language.</w:t>
      </w:r>
    </w:p>
    <w:p w:rsidR="009A6D20" w:rsidRPr="006F5A52" w:rsidRDefault="009A6D20">
      <w:pPr>
        <w:tabs>
          <w:tab w:val="left" w:pos="-720"/>
        </w:tabs>
        <w:suppressAutoHyphens/>
        <w:jc w:val="both"/>
        <w:rPr>
          <w:rFonts w:ascii="Arial" w:hAnsi="Arial"/>
          <w:color w:val="000080"/>
          <w:spacing w:val="-2"/>
          <w:sz w:val="16"/>
        </w:rPr>
      </w:pPr>
    </w:p>
    <w:p w:rsidR="0068310F" w:rsidRPr="00513888" w:rsidRDefault="0068310F">
      <w:pPr>
        <w:tabs>
          <w:tab w:val="left" w:pos="-720"/>
          <w:tab w:val="left" w:pos="0"/>
        </w:tabs>
        <w:suppressAutoHyphens/>
        <w:ind w:left="720" w:right="720" w:hanging="720"/>
        <w:jc w:val="both"/>
        <w:rPr>
          <w:rFonts w:ascii="Arial" w:hAnsi="Arial"/>
          <w:i/>
          <w:color w:val="000080"/>
          <w:sz w:val="20"/>
        </w:rPr>
      </w:pPr>
      <w:r w:rsidRPr="00790981">
        <w:rPr>
          <w:rFonts w:ascii="Arial" w:hAnsi="Arial"/>
          <w:color w:val="000080"/>
          <w:spacing w:val="-2"/>
          <w:sz w:val="20"/>
          <w:lang w:val="pt-PT"/>
        </w:rPr>
        <w:t>1997</w:t>
      </w:r>
      <w:r w:rsidRPr="00790981">
        <w:rPr>
          <w:rFonts w:ascii="Arial" w:hAnsi="Arial"/>
          <w:b/>
          <w:color w:val="000080"/>
          <w:spacing w:val="-2"/>
          <w:sz w:val="20"/>
          <w:lang w:val="pt-PT"/>
        </w:rPr>
        <w:tab/>
        <w:t xml:space="preserve">António Fiúza, Ana Cristina Castro, </w:t>
      </w:r>
      <w:r w:rsidRPr="00790981">
        <w:rPr>
          <w:rFonts w:ascii="Arial" w:hAnsi="Arial"/>
          <w:b/>
          <w:color w:val="000080"/>
          <w:sz w:val="20"/>
          <w:lang w:val="pt-PT"/>
        </w:rPr>
        <w:t>Tratamento de Água Subterrânea Contaminada por Compostos Orgânicos Voláteis</w:t>
      </w:r>
      <w:r w:rsidR="00637E69" w:rsidRPr="00790981">
        <w:rPr>
          <w:rFonts w:ascii="Arial" w:hAnsi="Arial"/>
          <w:b/>
          <w:color w:val="000080"/>
          <w:sz w:val="20"/>
          <w:lang w:val="pt-PT"/>
        </w:rPr>
        <w:t>. Considerações sobre o Dimensionamento e Simulação de Colunas de Arrastamento por Ar</w:t>
      </w:r>
      <w:r w:rsidR="00513888">
        <w:rPr>
          <w:rFonts w:ascii="Arial" w:hAnsi="Arial"/>
          <w:b/>
          <w:color w:val="000080"/>
          <w:sz w:val="20"/>
          <w:lang w:val="pt-PT"/>
        </w:rPr>
        <w:t xml:space="preserve"> (</w:t>
      </w:r>
      <w:r w:rsidR="00513888" w:rsidRPr="00DC4169">
        <w:rPr>
          <w:rFonts w:ascii="Arial" w:hAnsi="Arial"/>
          <w:b/>
          <w:color w:val="000080"/>
          <w:sz w:val="20"/>
          <w:lang w:val="pt-PT"/>
        </w:rPr>
        <w:t xml:space="preserve">Treatment of groundwater Contaminated with Volatile Organic Compounds. </w:t>
      </w:r>
      <w:r w:rsidR="00513888" w:rsidRPr="00513888">
        <w:rPr>
          <w:rFonts w:ascii="Arial" w:hAnsi="Arial"/>
          <w:b/>
          <w:color w:val="000080"/>
          <w:sz w:val="20"/>
        </w:rPr>
        <w:t>Considerations about Design and Simulation of Air Stripping Columns)</w:t>
      </w:r>
      <w:r w:rsidRPr="00513888">
        <w:rPr>
          <w:rFonts w:ascii="Arial" w:hAnsi="Arial"/>
          <w:color w:val="000080"/>
          <w:sz w:val="20"/>
        </w:rPr>
        <w:t xml:space="preserve">, </w:t>
      </w:r>
      <w:r w:rsidR="00513888" w:rsidRPr="00513888">
        <w:rPr>
          <w:rFonts w:ascii="Arial" w:hAnsi="Arial"/>
          <w:i/>
          <w:color w:val="000080"/>
          <w:sz w:val="20"/>
        </w:rPr>
        <w:t xml:space="preserve">Seminar on </w:t>
      </w:r>
      <w:r w:rsidR="00513888">
        <w:rPr>
          <w:rFonts w:ascii="Arial" w:hAnsi="Arial"/>
          <w:i/>
          <w:color w:val="000080"/>
          <w:sz w:val="20"/>
        </w:rPr>
        <w:t>Groundwater</w:t>
      </w:r>
      <w:r w:rsidRPr="00513888">
        <w:rPr>
          <w:rFonts w:ascii="Arial" w:hAnsi="Arial"/>
          <w:i/>
          <w:color w:val="000080"/>
          <w:sz w:val="20"/>
        </w:rPr>
        <w:t>,</w:t>
      </w:r>
      <w:r w:rsidRPr="00513888">
        <w:rPr>
          <w:rFonts w:ascii="Arial" w:hAnsi="Arial"/>
          <w:color w:val="000080"/>
          <w:sz w:val="20"/>
        </w:rPr>
        <w:t xml:space="preserve"> </w:t>
      </w:r>
      <w:r w:rsidR="00513888" w:rsidRPr="00513888">
        <w:rPr>
          <w:rFonts w:ascii="Arial" w:hAnsi="Arial"/>
          <w:color w:val="000080"/>
          <w:sz w:val="20"/>
        </w:rPr>
        <w:t xml:space="preserve">Portuguese Association of </w:t>
      </w:r>
      <w:r w:rsidR="00513888">
        <w:rPr>
          <w:rFonts w:ascii="Arial" w:hAnsi="Arial"/>
          <w:color w:val="000080"/>
          <w:sz w:val="20"/>
        </w:rPr>
        <w:t>Hydrologic</w:t>
      </w:r>
      <w:r w:rsidR="00513888" w:rsidRPr="00513888">
        <w:rPr>
          <w:rFonts w:ascii="Arial" w:hAnsi="Arial"/>
          <w:color w:val="000080"/>
          <w:sz w:val="20"/>
        </w:rPr>
        <w:t xml:space="preserve"> Resources (</w:t>
      </w:r>
      <w:r w:rsidRPr="00513888">
        <w:rPr>
          <w:rFonts w:ascii="Arial" w:hAnsi="Arial"/>
          <w:color w:val="000080"/>
          <w:sz w:val="20"/>
        </w:rPr>
        <w:t>Associação Portuguesa dos Recursos Hídricos</w:t>
      </w:r>
      <w:r w:rsidR="00513888" w:rsidRPr="00513888">
        <w:rPr>
          <w:rFonts w:ascii="Arial" w:hAnsi="Arial"/>
          <w:color w:val="000080"/>
          <w:sz w:val="20"/>
        </w:rPr>
        <w:t>)</w:t>
      </w:r>
      <w:r w:rsidRPr="00513888">
        <w:rPr>
          <w:rFonts w:ascii="Arial" w:hAnsi="Arial"/>
          <w:color w:val="000080"/>
          <w:sz w:val="20"/>
        </w:rPr>
        <w:t xml:space="preserve">, </w:t>
      </w:r>
      <w:smartTag w:uri="urn:schemas-microsoft-com:office:smarttags" w:element="place">
        <w:smartTag w:uri="urn:schemas-microsoft-com:office:smarttags" w:element="City">
          <w:r w:rsidRPr="00513888">
            <w:rPr>
              <w:rFonts w:ascii="Arial" w:hAnsi="Arial"/>
              <w:color w:val="000080"/>
              <w:sz w:val="20"/>
            </w:rPr>
            <w:t>Lisbo</w:t>
          </w:r>
          <w:r w:rsidR="00513888" w:rsidRPr="00513888">
            <w:rPr>
              <w:rFonts w:ascii="Arial" w:hAnsi="Arial"/>
              <w:color w:val="000080"/>
              <w:sz w:val="20"/>
            </w:rPr>
            <w:t>n</w:t>
          </w:r>
        </w:smartTag>
      </w:smartTag>
      <w:r w:rsidR="00513888" w:rsidRPr="00513888">
        <w:rPr>
          <w:rFonts w:ascii="Arial" w:hAnsi="Arial"/>
          <w:color w:val="000080"/>
          <w:sz w:val="20"/>
        </w:rPr>
        <w:t>.</w:t>
      </w:r>
    </w:p>
    <w:p w:rsidR="0068310F" w:rsidRPr="00DC4169" w:rsidRDefault="0068310F">
      <w:pPr>
        <w:tabs>
          <w:tab w:val="left" w:pos="-720"/>
          <w:tab w:val="left" w:pos="0"/>
        </w:tabs>
        <w:suppressAutoHyphens/>
        <w:ind w:left="720" w:right="720" w:hanging="720"/>
        <w:jc w:val="both"/>
        <w:rPr>
          <w:rFonts w:ascii="Arial" w:hAnsi="Arial"/>
          <w:color w:val="000080"/>
          <w:spacing w:val="-2"/>
          <w:sz w:val="20"/>
        </w:rPr>
      </w:pPr>
    </w:p>
    <w:p w:rsidR="00B77842" w:rsidRPr="006F5A52" w:rsidRDefault="00B77842" w:rsidP="00B77842">
      <w:pPr>
        <w:tabs>
          <w:tab w:val="left" w:pos="-720"/>
          <w:tab w:val="left" w:pos="0"/>
        </w:tabs>
        <w:suppressAutoHyphens/>
        <w:ind w:left="720" w:right="720"/>
        <w:jc w:val="both"/>
        <w:rPr>
          <w:rFonts w:ascii="Arial" w:hAnsi="Arial"/>
          <w:color w:val="000080"/>
          <w:spacing w:val="-2"/>
          <w:sz w:val="16"/>
          <w:szCs w:val="16"/>
        </w:rPr>
      </w:pPr>
      <w:r w:rsidRPr="006F5A52">
        <w:rPr>
          <w:rFonts w:ascii="Arial" w:hAnsi="Arial"/>
          <w:color w:val="000080"/>
          <w:spacing w:val="-2"/>
          <w:sz w:val="16"/>
          <w:szCs w:val="16"/>
        </w:rPr>
        <w:t xml:space="preserve">Volatile organic compounds are a </w:t>
      </w:r>
      <w:r w:rsidR="00E6481C" w:rsidRPr="006F5A52">
        <w:rPr>
          <w:rFonts w:ascii="Arial" w:hAnsi="Arial"/>
          <w:color w:val="000080"/>
          <w:spacing w:val="-2"/>
          <w:sz w:val="16"/>
          <w:szCs w:val="16"/>
        </w:rPr>
        <w:t>common</w:t>
      </w:r>
      <w:r w:rsidRPr="006F5A52">
        <w:rPr>
          <w:rFonts w:ascii="Arial" w:hAnsi="Arial"/>
          <w:color w:val="000080"/>
          <w:spacing w:val="-2"/>
          <w:sz w:val="16"/>
          <w:szCs w:val="16"/>
        </w:rPr>
        <w:t xml:space="preserve"> source of groundwater contamination that can be easily removed by air stripping in columns with random packing and using a counter-current flow between phases. We propose a new methodology for column</w:t>
      </w:r>
      <w:smartTag w:uri="urn:schemas-microsoft-com:office:smarttags" w:element="PersonName">
        <w:r w:rsidRPr="006F5A52">
          <w:rPr>
            <w:rFonts w:ascii="Arial" w:hAnsi="Arial"/>
            <w:color w:val="000080"/>
            <w:spacing w:val="-2"/>
            <w:sz w:val="16"/>
            <w:szCs w:val="16"/>
          </w:rPr>
          <w:t xml:space="preserve"> design</w:t>
        </w:r>
      </w:smartTag>
      <w:r w:rsidRPr="006F5A52">
        <w:rPr>
          <w:rFonts w:ascii="Arial" w:hAnsi="Arial"/>
          <w:color w:val="000080"/>
          <w:spacing w:val="-2"/>
          <w:sz w:val="16"/>
          <w:szCs w:val="16"/>
        </w:rPr>
        <w:t xml:space="preserve"> for any type of packing and contaminant: </w:t>
      </w:r>
      <w:r w:rsidR="00E6481C" w:rsidRPr="006F5A52">
        <w:rPr>
          <w:rFonts w:ascii="Arial" w:hAnsi="Arial"/>
          <w:color w:val="000080"/>
          <w:spacing w:val="-2"/>
          <w:sz w:val="16"/>
          <w:szCs w:val="16"/>
        </w:rPr>
        <w:t>the hydraulic features are previously chosen as a project criterion and only afterwards the mass transfer phenomena are incorporated, in opposition to classical methods. A distributed parameter model for the dynamic simulation of the process is also proposed using a system of two non-linear partial differential equations.</w:t>
      </w:r>
    </w:p>
    <w:p w:rsidR="00B77842" w:rsidRPr="006F5A52" w:rsidRDefault="00B77842" w:rsidP="00B77842">
      <w:pPr>
        <w:tabs>
          <w:tab w:val="left" w:pos="-720"/>
          <w:tab w:val="left" w:pos="0"/>
        </w:tabs>
        <w:suppressAutoHyphens/>
        <w:ind w:left="1440" w:right="720" w:hanging="720"/>
        <w:jc w:val="both"/>
        <w:rPr>
          <w:rFonts w:ascii="Arial" w:hAnsi="Arial"/>
          <w:color w:val="000080"/>
          <w:spacing w:val="-2"/>
          <w:sz w:val="16"/>
          <w:szCs w:val="16"/>
        </w:rPr>
      </w:pPr>
    </w:p>
    <w:p w:rsidR="0068310F" w:rsidRPr="00DC4169" w:rsidRDefault="0068310F">
      <w:pPr>
        <w:tabs>
          <w:tab w:val="left" w:pos="-720"/>
          <w:tab w:val="left" w:pos="0"/>
        </w:tabs>
        <w:suppressAutoHyphens/>
        <w:ind w:left="720" w:right="720" w:hanging="720"/>
        <w:jc w:val="both"/>
        <w:rPr>
          <w:rFonts w:ascii="Arial" w:hAnsi="Arial"/>
          <w:color w:val="000080"/>
          <w:sz w:val="20"/>
        </w:rPr>
      </w:pPr>
      <w:r w:rsidRPr="00DC4169">
        <w:rPr>
          <w:rFonts w:ascii="Arial" w:hAnsi="Arial"/>
          <w:color w:val="000080"/>
          <w:spacing w:val="-2"/>
          <w:sz w:val="20"/>
        </w:rPr>
        <w:t>1997</w:t>
      </w:r>
      <w:r w:rsidRPr="00DC4169">
        <w:rPr>
          <w:rFonts w:ascii="Arial" w:hAnsi="Arial"/>
          <w:b/>
          <w:color w:val="000080"/>
          <w:spacing w:val="-2"/>
          <w:sz w:val="20"/>
        </w:rPr>
        <w:tab/>
        <w:t xml:space="preserve">Fiúza A., </w:t>
      </w:r>
      <w:r w:rsidRPr="00DC4169">
        <w:rPr>
          <w:rFonts w:ascii="Arial" w:hAnsi="Arial"/>
          <w:b/>
          <w:color w:val="000080"/>
          <w:sz w:val="20"/>
        </w:rPr>
        <w:t>Metodologia, Didáctica e Inovação Pedagógica de uma Disciplina de Aquisição e Análise de Dados</w:t>
      </w:r>
      <w:r w:rsidR="00513888" w:rsidRPr="00DC4169">
        <w:rPr>
          <w:rFonts w:ascii="Arial" w:hAnsi="Arial"/>
          <w:b/>
          <w:color w:val="000080"/>
          <w:sz w:val="20"/>
        </w:rPr>
        <w:t xml:space="preserve"> (Methodology, Didatics and Pedagogic Innovation in Data Acquisition and Analysis)</w:t>
      </w:r>
      <w:r w:rsidRPr="00DC4169">
        <w:rPr>
          <w:rFonts w:ascii="Arial" w:hAnsi="Arial"/>
          <w:color w:val="000080"/>
          <w:sz w:val="20"/>
        </w:rPr>
        <w:t>, 2º</w:t>
      </w:r>
      <w:r w:rsidRPr="00DC4169">
        <w:rPr>
          <w:rFonts w:ascii="Arial" w:hAnsi="Arial"/>
          <w:i/>
          <w:color w:val="000080"/>
          <w:sz w:val="20"/>
        </w:rPr>
        <w:t xml:space="preserve"> Workshop </w:t>
      </w:r>
      <w:r w:rsidR="00513888" w:rsidRPr="00DC4169">
        <w:rPr>
          <w:rFonts w:ascii="Arial" w:hAnsi="Arial"/>
          <w:i/>
          <w:color w:val="000080"/>
          <w:sz w:val="20"/>
        </w:rPr>
        <w:t xml:space="preserve">on Application of Statistics to Engineering, </w:t>
      </w:r>
      <w:smartTag w:uri="urn:schemas-microsoft-com:office:smarttags" w:element="place">
        <w:r w:rsidRPr="00DC4169">
          <w:rPr>
            <w:rFonts w:ascii="Arial" w:hAnsi="Arial"/>
            <w:color w:val="000080"/>
            <w:sz w:val="20"/>
          </w:rPr>
          <w:t>Porto</w:t>
        </w:r>
      </w:smartTag>
      <w:r w:rsidRPr="00DC4169">
        <w:rPr>
          <w:rFonts w:ascii="Arial" w:hAnsi="Arial"/>
          <w:color w:val="000080"/>
          <w:sz w:val="20"/>
        </w:rPr>
        <w:t>.</w:t>
      </w:r>
      <w:r w:rsidRPr="00DC4169">
        <w:rPr>
          <w:rFonts w:ascii="Arial" w:hAnsi="Arial"/>
          <w:i/>
          <w:color w:val="000080"/>
          <w:spacing w:val="-2"/>
          <w:sz w:val="20"/>
        </w:rPr>
        <w:t>.</w:t>
      </w:r>
    </w:p>
    <w:p w:rsidR="0068310F" w:rsidRPr="00DC4169" w:rsidRDefault="0068310F">
      <w:pPr>
        <w:tabs>
          <w:tab w:val="left" w:pos="-720"/>
          <w:tab w:val="left" w:pos="0"/>
        </w:tabs>
        <w:suppressAutoHyphens/>
        <w:ind w:left="720" w:right="720" w:hanging="720"/>
        <w:jc w:val="both"/>
        <w:rPr>
          <w:rFonts w:ascii="Arial" w:hAnsi="Arial"/>
          <w:color w:val="000080"/>
          <w:spacing w:val="-2"/>
          <w:sz w:val="20"/>
        </w:rPr>
      </w:pPr>
    </w:p>
    <w:p w:rsidR="00837545" w:rsidRPr="00790981" w:rsidRDefault="00837545" w:rsidP="00837545">
      <w:pPr>
        <w:tabs>
          <w:tab w:val="left" w:pos="-720"/>
          <w:tab w:val="left" w:pos="0"/>
        </w:tabs>
        <w:suppressAutoHyphens/>
        <w:ind w:left="720" w:right="720"/>
        <w:jc w:val="both"/>
        <w:rPr>
          <w:rFonts w:ascii="Arial" w:hAnsi="Arial"/>
          <w:color w:val="000080"/>
          <w:spacing w:val="-2"/>
          <w:sz w:val="16"/>
          <w:szCs w:val="16"/>
          <w:lang w:val="pt-PT"/>
        </w:rPr>
      </w:pPr>
      <w:r w:rsidRPr="00790981">
        <w:rPr>
          <w:rFonts w:ascii="Arial" w:hAnsi="Arial"/>
          <w:color w:val="000080"/>
          <w:spacing w:val="-2"/>
          <w:sz w:val="16"/>
          <w:szCs w:val="16"/>
          <w:lang w:val="pt-PT"/>
        </w:rPr>
        <w:t xml:space="preserve">A disciplina “Aquisição e Análise de Dados” faz parte do currículo obrigatório dos alunos da Licenciatura em </w:t>
      </w:r>
      <w:r w:rsidR="00923041" w:rsidRPr="00790981">
        <w:rPr>
          <w:rFonts w:ascii="Arial" w:hAnsi="Arial"/>
          <w:color w:val="000080"/>
          <w:spacing w:val="-2"/>
          <w:sz w:val="16"/>
          <w:szCs w:val="16"/>
          <w:lang w:val="pt-PT"/>
        </w:rPr>
        <w:t>Eng.</w:t>
      </w:r>
      <w:r w:rsidRPr="00790981">
        <w:rPr>
          <w:rFonts w:ascii="Arial" w:hAnsi="Arial"/>
          <w:color w:val="000080"/>
          <w:spacing w:val="-2"/>
          <w:sz w:val="16"/>
          <w:szCs w:val="16"/>
          <w:lang w:val="pt-PT"/>
        </w:rPr>
        <w:t xml:space="preserve"> de Minas e da </w:t>
      </w:r>
      <w:r w:rsidR="00923041" w:rsidRPr="00790981">
        <w:rPr>
          <w:rFonts w:ascii="Arial" w:hAnsi="Arial"/>
          <w:color w:val="000080"/>
          <w:spacing w:val="-2"/>
          <w:sz w:val="16"/>
          <w:szCs w:val="16"/>
          <w:lang w:val="pt-PT"/>
        </w:rPr>
        <w:t>recém</w:t>
      </w:r>
      <w:r w:rsidRPr="00790981">
        <w:rPr>
          <w:rFonts w:ascii="Arial" w:hAnsi="Arial"/>
          <w:color w:val="000080"/>
          <w:spacing w:val="-2"/>
          <w:sz w:val="16"/>
          <w:szCs w:val="16"/>
          <w:lang w:val="pt-PT"/>
        </w:rPr>
        <w:t xml:space="preserve"> licenciada Licenciatura em </w:t>
      </w:r>
      <w:r w:rsidR="00923041" w:rsidRPr="00790981">
        <w:rPr>
          <w:rFonts w:ascii="Arial" w:hAnsi="Arial"/>
          <w:color w:val="000080"/>
          <w:spacing w:val="-2"/>
          <w:sz w:val="16"/>
          <w:szCs w:val="16"/>
          <w:lang w:val="pt-PT"/>
        </w:rPr>
        <w:t>Eng.</w:t>
      </w:r>
      <w:r w:rsidRPr="00790981">
        <w:rPr>
          <w:rFonts w:ascii="Arial" w:hAnsi="Arial"/>
          <w:color w:val="000080"/>
          <w:spacing w:val="-2"/>
          <w:sz w:val="16"/>
          <w:szCs w:val="16"/>
          <w:lang w:val="pt-PT"/>
        </w:rPr>
        <w:t xml:space="preserve"> de Minas e Geo-Ambiente, no seu terceiro ano de escolaridade universitária. Constitui um curso de formação de nível intermédio, sendo precedida por uma disciplina semestral de nível introdutório e carácter genérico (</w:t>
      </w:r>
      <w:r w:rsidRPr="00790981">
        <w:rPr>
          <w:rFonts w:ascii="Arial" w:hAnsi="Arial"/>
          <w:i/>
          <w:color w:val="000080"/>
          <w:spacing w:val="-2"/>
          <w:sz w:val="16"/>
          <w:szCs w:val="16"/>
          <w:lang w:val="pt-PT"/>
        </w:rPr>
        <w:t xml:space="preserve">Métodos </w:t>
      </w:r>
      <w:r w:rsidR="00923041" w:rsidRPr="00790981">
        <w:rPr>
          <w:rFonts w:ascii="Arial" w:hAnsi="Arial"/>
          <w:i/>
          <w:color w:val="000080"/>
          <w:spacing w:val="-2"/>
          <w:sz w:val="16"/>
          <w:szCs w:val="16"/>
          <w:lang w:val="pt-PT"/>
        </w:rPr>
        <w:t>Estatísticos</w:t>
      </w:r>
      <w:r w:rsidRPr="00790981">
        <w:rPr>
          <w:rFonts w:ascii="Arial" w:hAnsi="Arial"/>
          <w:color w:val="000080"/>
          <w:spacing w:val="-2"/>
          <w:sz w:val="16"/>
          <w:szCs w:val="16"/>
          <w:lang w:val="pt-PT"/>
        </w:rPr>
        <w:t xml:space="preserve">), no 2º ano, onde se abordam as noções básicas introdutórias à </w:t>
      </w:r>
      <w:r w:rsidR="00923041" w:rsidRPr="00790981">
        <w:rPr>
          <w:rFonts w:ascii="Arial" w:hAnsi="Arial"/>
          <w:color w:val="000080"/>
          <w:spacing w:val="-2"/>
          <w:sz w:val="16"/>
          <w:szCs w:val="16"/>
          <w:lang w:val="pt-PT"/>
        </w:rPr>
        <w:t>Teoria</w:t>
      </w:r>
      <w:r w:rsidRPr="00790981">
        <w:rPr>
          <w:rFonts w:ascii="Arial" w:hAnsi="Arial"/>
          <w:color w:val="000080"/>
          <w:spacing w:val="-2"/>
          <w:sz w:val="16"/>
          <w:szCs w:val="16"/>
          <w:lang w:val="pt-PT"/>
        </w:rPr>
        <w:t xml:space="preserve"> das Probabilidades e à Estatística Monovariável, e sendo seguida por outra especializada, Geo-estatística, leccionada no 5º ano da Licenciatura, e incidindo sobre a teoria das variáveis regionalizadas. A sua introdução curricular tem apenas quatro anos de existência.</w:t>
      </w:r>
    </w:p>
    <w:p w:rsidR="00837545" w:rsidRPr="00790981" w:rsidRDefault="00923041" w:rsidP="00837545">
      <w:pPr>
        <w:tabs>
          <w:tab w:val="left" w:pos="-720"/>
          <w:tab w:val="left" w:pos="0"/>
        </w:tabs>
        <w:suppressAutoHyphens/>
        <w:ind w:left="720" w:right="720"/>
        <w:jc w:val="both"/>
        <w:rPr>
          <w:rFonts w:ascii="Arial" w:hAnsi="Arial"/>
          <w:color w:val="000080"/>
          <w:spacing w:val="-2"/>
          <w:sz w:val="16"/>
          <w:szCs w:val="16"/>
          <w:lang w:val="pt-PT"/>
        </w:rPr>
      </w:pPr>
      <w:r w:rsidRPr="00790981">
        <w:rPr>
          <w:rFonts w:ascii="Arial" w:hAnsi="Arial"/>
          <w:color w:val="000080"/>
          <w:spacing w:val="-2"/>
          <w:sz w:val="16"/>
          <w:szCs w:val="16"/>
          <w:lang w:val="pt-PT"/>
        </w:rPr>
        <w:t>A especificidade dos fenómenos abordados nesta Licenciatura implica a necessidade de uma formação matemática básica mais elevada que nos restantes cursos de Engenharia, exceptuando a Electrotécnica, e por razões distintas. Entre essas razões pode citar-se a extrema complexidade da realidade analisada nas ciências da Terra, que reside no facto de incidir sobre fenómenos naturais, em oposição à realidade construída dominante nas restantes engenharias, aos críticos problemas de amostragem, à complexidade dos processos industriais de tratamento e recuperação de recursos minerais, em que as características dos fluxos não podem ser apenas caracterizadas por uma simples concentração, tal como acontece nos processos químicos, mas porque trata de sistemas particulados se necessita, no mínimo, de distribuição bivariáveis, em calibre e em concentração. Analisam-se os obkectivos e conteúdo bem como a  metodologia inovadora e interactiva de aprendizagem</w:t>
      </w:r>
    </w:p>
    <w:p w:rsidR="00837545" w:rsidRPr="00790981" w:rsidRDefault="00837545">
      <w:pPr>
        <w:tabs>
          <w:tab w:val="left" w:pos="-720"/>
          <w:tab w:val="left" w:pos="0"/>
        </w:tabs>
        <w:suppressAutoHyphens/>
        <w:ind w:left="720" w:right="720" w:hanging="720"/>
        <w:jc w:val="both"/>
        <w:rPr>
          <w:rFonts w:ascii="Arial" w:hAnsi="Arial"/>
          <w:color w:val="000080"/>
          <w:spacing w:val="-2"/>
          <w:sz w:val="20"/>
          <w:lang w:val="pt-PT"/>
        </w:rPr>
      </w:pPr>
    </w:p>
    <w:p w:rsidR="0068310F" w:rsidRPr="00DC4169" w:rsidRDefault="0068310F">
      <w:pPr>
        <w:tabs>
          <w:tab w:val="left" w:pos="-720"/>
          <w:tab w:val="left" w:pos="0"/>
        </w:tabs>
        <w:suppressAutoHyphens/>
        <w:ind w:left="720" w:right="720" w:hanging="720"/>
        <w:jc w:val="both"/>
        <w:rPr>
          <w:rFonts w:ascii="Arial" w:hAnsi="Arial"/>
          <w:color w:val="000080"/>
          <w:sz w:val="20"/>
          <w:lang w:val="pt-PT"/>
        </w:rPr>
      </w:pPr>
      <w:r w:rsidRPr="00790981">
        <w:rPr>
          <w:rFonts w:ascii="Arial" w:hAnsi="Arial"/>
          <w:color w:val="000080"/>
          <w:spacing w:val="-2"/>
          <w:sz w:val="20"/>
          <w:lang w:val="pt-PT"/>
        </w:rPr>
        <w:t>1997</w:t>
      </w:r>
      <w:r w:rsidRPr="00790981">
        <w:rPr>
          <w:rFonts w:ascii="Arial" w:hAnsi="Arial"/>
          <w:b/>
          <w:color w:val="000080"/>
          <w:spacing w:val="-2"/>
          <w:sz w:val="20"/>
          <w:lang w:val="pt-PT"/>
        </w:rPr>
        <w:tab/>
      </w:r>
      <w:r w:rsidRPr="00DC4169">
        <w:rPr>
          <w:rFonts w:ascii="Arial" w:hAnsi="Arial"/>
          <w:b/>
          <w:color w:val="000080"/>
          <w:spacing w:val="-2"/>
          <w:sz w:val="20"/>
          <w:lang w:val="pt-PT"/>
        </w:rPr>
        <w:t xml:space="preserve">Fiúza A., </w:t>
      </w:r>
      <w:r w:rsidRPr="00DC4169">
        <w:rPr>
          <w:rFonts w:ascii="Arial" w:hAnsi="Arial"/>
          <w:b/>
          <w:color w:val="000080"/>
          <w:sz w:val="20"/>
          <w:lang w:val="pt-PT"/>
        </w:rPr>
        <w:t>Estudo Ecotoxicológico e de Impacte Ambiental da Oficina de Tratamento Hidrometalúrgico de Castromil</w:t>
      </w:r>
      <w:r w:rsidR="00CE2AC7" w:rsidRPr="00DC4169">
        <w:rPr>
          <w:rFonts w:ascii="Arial" w:hAnsi="Arial"/>
          <w:b/>
          <w:color w:val="000080"/>
          <w:sz w:val="20"/>
          <w:lang w:val="pt-PT"/>
        </w:rPr>
        <w:t xml:space="preserve"> (Ecotoxicological and Environmental Impact Study of the Castromil Hydrometallurgical processing Plant)</w:t>
      </w:r>
      <w:r w:rsidRPr="00DC4169">
        <w:rPr>
          <w:rFonts w:ascii="Arial" w:hAnsi="Arial"/>
          <w:color w:val="000080"/>
          <w:sz w:val="20"/>
          <w:lang w:val="pt-PT"/>
        </w:rPr>
        <w:t xml:space="preserve">, </w:t>
      </w:r>
      <w:r w:rsidRPr="00DC4169">
        <w:rPr>
          <w:rFonts w:ascii="Arial" w:hAnsi="Arial"/>
          <w:i/>
          <w:color w:val="000080"/>
          <w:sz w:val="20"/>
          <w:lang w:val="pt-PT"/>
        </w:rPr>
        <w:t>in Estudo do Impacte Ambiental da Mina de Castromil.</w:t>
      </w:r>
    </w:p>
    <w:p w:rsidR="0068310F" w:rsidRPr="00DC4169" w:rsidRDefault="0068310F">
      <w:pPr>
        <w:tabs>
          <w:tab w:val="left" w:pos="-720"/>
          <w:tab w:val="left" w:pos="0"/>
        </w:tabs>
        <w:suppressAutoHyphens/>
        <w:ind w:left="720" w:right="720" w:hanging="720"/>
        <w:jc w:val="both"/>
        <w:rPr>
          <w:rFonts w:ascii="Arial" w:hAnsi="Arial"/>
          <w:color w:val="000080"/>
          <w:spacing w:val="-2"/>
          <w:sz w:val="20"/>
          <w:lang w:val="pt-PT"/>
        </w:rPr>
      </w:pPr>
    </w:p>
    <w:p w:rsidR="0068310F" w:rsidRPr="0030489A" w:rsidRDefault="0068310F">
      <w:pPr>
        <w:tabs>
          <w:tab w:val="left" w:pos="-720"/>
          <w:tab w:val="left" w:pos="0"/>
        </w:tabs>
        <w:suppressAutoHyphens/>
        <w:ind w:left="720" w:right="720" w:hanging="720"/>
        <w:jc w:val="both"/>
        <w:rPr>
          <w:rFonts w:ascii="Arial" w:hAnsi="Arial"/>
          <w:color w:val="000080"/>
          <w:sz w:val="20"/>
          <w:lang w:val="en-US"/>
        </w:rPr>
      </w:pPr>
      <w:r w:rsidRPr="0030489A">
        <w:rPr>
          <w:rFonts w:ascii="Arial" w:hAnsi="Arial"/>
          <w:color w:val="000080"/>
          <w:spacing w:val="-2"/>
          <w:sz w:val="20"/>
          <w:lang w:val="en-US"/>
        </w:rPr>
        <w:t>1997</w:t>
      </w:r>
      <w:r w:rsidRPr="0030489A">
        <w:rPr>
          <w:rFonts w:ascii="Arial" w:hAnsi="Arial"/>
          <w:b/>
          <w:color w:val="000080"/>
          <w:spacing w:val="-2"/>
          <w:sz w:val="20"/>
          <w:lang w:val="en-US"/>
        </w:rPr>
        <w:tab/>
        <w:t xml:space="preserve">António Fiúza, Cristina Vila, </w:t>
      </w:r>
      <w:r w:rsidRPr="0030489A">
        <w:rPr>
          <w:rFonts w:ascii="Arial" w:hAnsi="Arial"/>
          <w:b/>
          <w:color w:val="000080"/>
          <w:sz w:val="20"/>
          <w:lang w:val="en-US"/>
        </w:rPr>
        <w:t>Appraisal of Environmental Impact from Old Mining Tailings</w:t>
      </w:r>
      <w:r w:rsidRPr="0030489A">
        <w:rPr>
          <w:rFonts w:ascii="Arial" w:hAnsi="Arial"/>
          <w:color w:val="000080"/>
          <w:sz w:val="20"/>
          <w:lang w:val="en-US"/>
        </w:rPr>
        <w:t xml:space="preserve">, </w:t>
      </w:r>
      <w:r w:rsidRPr="0030489A">
        <w:rPr>
          <w:rFonts w:ascii="Arial" w:hAnsi="Arial"/>
          <w:i/>
          <w:color w:val="000080"/>
          <w:sz w:val="20"/>
          <w:lang w:val="en-US"/>
        </w:rPr>
        <w:t>in Environmental Biotechnology,</w:t>
      </w:r>
      <w:r w:rsidRPr="0030489A">
        <w:rPr>
          <w:rFonts w:ascii="Arial" w:hAnsi="Arial"/>
          <w:color w:val="000080"/>
          <w:sz w:val="20"/>
          <w:lang w:val="en-US"/>
        </w:rPr>
        <w:t xml:space="preserve"> </w:t>
      </w:r>
      <w:smartTag w:uri="urn:schemas-microsoft-com:office:smarttags" w:element="place">
        <w:smartTag w:uri="urn:schemas-microsoft-com:office:smarttags" w:element="City">
          <w:r w:rsidRPr="0030489A">
            <w:rPr>
              <w:rFonts w:ascii="Arial" w:hAnsi="Arial"/>
              <w:color w:val="000080"/>
              <w:sz w:val="20"/>
              <w:lang w:val="en-US"/>
            </w:rPr>
            <w:t>Ant</w:t>
          </w:r>
          <w:r w:rsidR="00CE2AC7" w:rsidRPr="0030489A">
            <w:rPr>
              <w:rFonts w:ascii="Arial" w:hAnsi="Arial"/>
              <w:color w:val="000080"/>
              <w:sz w:val="20"/>
              <w:lang w:val="en-US"/>
            </w:rPr>
            <w:t>w</w:t>
          </w:r>
          <w:r w:rsidRPr="0030489A">
            <w:rPr>
              <w:rFonts w:ascii="Arial" w:hAnsi="Arial"/>
              <w:color w:val="000080"/>
              <w:sz w:val="20"/>
              <w:lang w:val="en-US"/>
            </w:rPr>
            <w:t>erp</w:t>
          </w:r>
        </w:smartTag>
        <w:r w:rsidR="00CE2AC7" w:rsidRPr="0030489A">
          <w:rPr>
            <w:rFonts w:ascii="Arial" w:hAnsi="Arial"/>
            <w:color w:val="000080"/>
            <w:sz w:val="20"/>
            <w:lang w:val="en-US"/>
          </w:rPr>
          <w:t xml:space="preserve">, </w:t>
        </w:r>
        <w:smartTag w:uri="urn:schemas-microsoft-com:office:smarttags" w:element="country-region">
          <w:r w:rsidR="00CE2AC7" w:rsidRPr="0030489A">
            <w:rPr>
              <w:rFonts w:ascii="Arial" w:hAnsi="Arial"/>
              <w:color w:val="000080"/>
              <w:sz w:val="20"/>
              <w:lang w:val="en-US"/>
            </w:rPr>
            <w:t>Belgium</w:t>
          </w:r>
        </w:smartTag>
      </w:smartTag>
      <w:r w:rsidR="00CE2AC7" w:rsidRPr="0030489A">
        <w:rPr>
          <w:rFonts w:ascii="Arial" w:hAnsi="Arial"/>
          <w:color w:val="000080"/>
          <w:sz w:val="20"/>
          <w:lang w:val="en-US"/>
        </w:rPr>
        <w:t>.</w:t>
      </w:r>
    </w:p>
    <w:p w:rsidR="00837545" w:rsidRPr="0030489A" w:rsidRDefault="00837545">
      <w:pPr>
        <w:tabs>
          <w:tab w:val="left" w:pos="-720"/>
          <w:tab w:val="left" w:pos="0"/>
        </w:tabs>
        <w:suppressAutoHyphens/>
        <w:ind w:left="720" w:right="720" w:hanging="720"/>
        <w:jc w:val="both"/>
        <w:rPr>
          <w:rFonts w:ascii="Arial" w:hAnsi="Arial"/>
          <w:color w:val="000080"/>
          <w:sz w:val="20"/>
          <w:lang w:val="en-US"/>
        </w:rPr>
      </w:pPr>
    </w:p>
    <w:p w:rsidR="00837545" w:rsidRDefault="00837545" w:rsidP="00837545">
      <w:pPr>
        <w:tabs>
          <w:tab w:val="left" w:pos="-720"/>
          <w:tab w:val="left" w:pos="0"/>
        </w:tabs>
        <w:suppressAutoHyphens/>
        <w:ind w:left="720" w:right="720"/>
        <w:jc w:val="both"/>
        <w:rPr>
          <w:rFonts w:ascii="Arial" w:hAnsi="Arial"/>
          <w:color w:val="000080"/>
          <w:sz w:val="16"/>
          <w:szCs w:val="16"/>
          <w:lang w:val="en-US"/>
        </w:rPr>
      </w:pPr>
      <w:r w:rsidRPr="0030489A">
        <w:rPr>
          <w:rFonts w:ascii="Arial" w:hAnsi="Arial"/>
          <w:color w:val="000080"/>
          <w:sz w:val="16"/>
          <w:szCs w:val="16"/>
          <w:lang w:val="en-US"/>
        </w:rPr>
        <w:t>Tailing disposals from ancient mining exploitations are a major source of soil contamination by heavy metal sin certain restricted and located areas. Dispersion in the environment by natural agents can affect large areas. We propose a methodology for evaluating the risk assessment resulting from such dispersion which includes, besides a global transfer model, some particular and restricted sub-models of transfer and fate.</w:t>
      </w:r>
    </w:p>
    <w:p w:rsidR="0068310F" w:rsidRPr="0030489A" w:rsidRDefault="0068310F">
      <w:pPr>
        <w:tabs>
          <w:tab w:val="left" w:pos="-720"/>
          <w:tab w:val="left" w:pos="0"/>
        </w:tabs>
        <w:suppressAutoHyphens/>
        <w:ind w:left="720" w:right="720" w:hanging="720"/>
        <w:jc w:val="both"/>
        <w:rPr>
          <w:rFonts w:ascii="Arial" w:hAnsi="Arial"/>
          <w:color w:val="000080"/>
          <w:spacing w:val="-2"/>
          <w:sz w:val="20"/>
          <w:lang w:val="en-US"/>
        </w:rPr>
      </w:pPr>
      <w:r w:rsidRPr="0030489A">
        <w:rPr>
          <w:rFonts w:ascii="Arial" w:hAnsi="Arial"/>
          <w:color w:val="000080"/>
          <w:spacing w:val="-2"/>
          <w:sz w:val="20"/>
          <w:lang w:val="en-US"/>
        </w:rPr>
        <w:lastRenderedPageBreak/>
        <w:t>1996</w:t>
      </w:r>
      <w:r w:rsidRPr="0030489A">
        <w:rPr>
          <w:rFonts w:ascii="Arial" w:hAnsi="Arial"/>
          <w:b/>
          <w:color w:val="000080"/>
          <w:spacing w:val="-2"/>
          <w:sz w:val="20"/>
          <w:lang w:val="en-US"/>
        </w:rPr>
        <w:tab/>
        <w:t>Programa, Métodos e Conteúdo da Disciplina Sistemas e Controlo do Mestrado em Tecnologia e Gestão de Recursos Minerais</w:t>
      </w:r>
      <w:r w:rsidR="00CE2AC7" w:rsidRPr="0030489A">
        <w:rPr>
          <w:rFonts w:ascii="Arial" w:hAnsi="Arial"/>
          <w:b/>
          <w:color w:val="000080"/>
          <w:spacing w:val="-2"/>
          <w:sz w:val="20"/>
          <w:lang w:val="en-US"/>
        </w:rPr>
        <w:t xml:space="preserve"> (Program, Methods and Contents of the subject Systems and Control, Master in </w:t>
      </w:r>
      <w:r w:rsidR="0030489A" w:rsidRPr="0030489A">
        <w:rPr>
          <w:rFonts w:ascii="Arial" w:hAnsi="Arial"/>
          <w:b/>
          <w:color w:val="000080"/>
          <w:spacing w:val="-2"/>
          <w:sz w:val="20"/>
          <w:lang w:val="en-US"/>
        </w:rPr>
        <w:t>Management</w:t>
      </w:r>
      <w:r w:rsidR="00CE2AC7" w:rsidRPr="0030489A">
        <w:rPr>
          <w:rFonts w:ascii="Arial" w:hAnsi="Arial"/>
          <w:b/>
          <w:color w:val="000080"/>
          <w:spacing w:val="-2"/>
          <w:sz w:val="20"/>
          <w:lang w:val="en-US"/>
        </w:rPr>
        <w:t xml:space="preserve"> of Mineral Resources)</w:t>
      </w:r>
      <w:r w:rsidRPr="0030489A">
        <w:rPr>
          <w:rFonts w:ascii="Arial" w:hAnsi="Arial"/>
          <w:b/>
          <w:color w:val="000080"/>
          <w:spacing w:val="-2"/>
          <w:sz w:val="20"/>
          <w:lang w:val="en-US"/>
        </w:rPr>
        <w:t>,</w:t>
      </w:r>
      <w:r w:rsidRPr="0030489A">
        <w:rPr>
          <w:rFonts w:ascii="Arial" w:hAnsi="Arial"/>
          <w:color w:val="000080"/>
          <w:sz w:val="20"/>
          <w:lang w:val="en-US"/>
        </w:rPr>
        <w:t xml:space="preserve"> </w:t>
      </w:r>
      <w:r w:rsidR="0030489A">
        <w:rPr>
          <w:rFonts w:ascii="Arial" w:hAnsi="Arial"/>
          <w:color w:val="000080"/>
          <w:sz w:val="20"/>
          <w:lang w:val="en-US"/>
        </w:rPr>
        <w:t>Written assessment for an open conquest for fulfilling a vacancy as Associate Professor at the Engineering Faculty, University of Porto.</w:t>
      </w:r>
    </w:p>
    <w:p w:rsidR="0068310F" w:rsidRPr="0030489A" w:rsidRDefault="0068310F">
      <w:pPr>
        <w:tabs>
          <w:tab w:val="left" w:pos="-720"/>
          <w:tab w:val="left" w:pos="0"/>
        </w:tabs>
        <w:suppressAutoHyphens/>
        <w:ind w:left="720" w:right="720" w:hanging="720"/>
        <w:jc w:val="both"/>
        <w:rPr>
          <w:rFonts w:ascii="Arial" w:hAnsi="Arial"/>
          <w:color w:val="000080"/>
          <w:spacing w:val="-2"/>
          <w:sz w:val="20"/>
          <w:lang w:val="en-US"/>
        </w:rPr>
      </w:pPr>
    </w:p>
    <w:p w:rsidR="0068310F" w:rsidRPr="00790981" w:rsidRDefault="0068310F">
      <w:pPr>
        <w:tabs>
          <w:tab w:val="left" w:pos="-720"/>
          <w:tab w:val="left" w:pos="0"/>
        </w:tabs>
        <w:suppressAutoHyphens/>
        <w:ind w:left="720" w:right="720" w:hanging="720"/>
        <w:jc w:val="both"/>
        <w:rPr>
          <w:rFonts w:ascii="Arial" w:hAnsi="Arial"/>
          <w:color w:val="000080"/>
          <w:sz w:val="20"/>
          <w:lang w:val="pt-PT"/>
        </w:rPr>
      </w:pPr>
      <w:r w:rsidRPr="00DC4169">
        <w:rPr>
          <w:rFonts w:ascii="Arial" w:hAnsi="Arial"/>
          <w:color w:val="000080"/>
          <w:spacing w:val="-2"/>
          <w:sz w:val="20"/>
          <w:lang w:val="pt-PT"/>
        </w:rPr>
        <w:t>1995</w:t>
      </w:r>
      <w:r w:rsidRPr="00DC4169">
        <w:rPr>
          <w:rFonts w:ascii="Arial" w:hAnsi="Arial"/>
          <w:b/>
          <w:color w:val="000080"/>
          <w:spacing w:val="-2"/>
          <w:sz w:val="20"/>
          <w:lang w:val="pt-PT"/>
        </w:rPr>
        <w:tab/>
        <w:t xml:space="preserve">M. Cristina Vila, António Fiúza, </w:t>
      </w:r>
      <w:r w:rsidRPr="00DC4169">
        <w:rPr>
          <w:rFonts w:ascii="Arial" w:hAnsi="Arial"/>
          <w:b/>
          <w:color w:val="000080"/>
          <w:sz w:val="20"/>
          <w:lang w:val="pt-PT"/>
        </w:rPr>
        <w:t>Lixiviação por Percolação – Um Modelo de Parâmetros Distribuídos</w:t>
      </w:r>
      <w:r w:rsidR="00513888">
        <w:rPr>
          <w:rFonts w:ascii="Arial" w:hAnsi="Arial"/>
          <w:b/>
          <w:color w:val="000080"/>
          <w:sz w:val="20"/>
          <w:lang w:val="pt-PT"/>
        </w:rPr>
        <w:t xml:space="preserve"> (Pe</w:t>
      </w:r>
      <w:r w:rsidR="0030489A">
        <w:rPr>
          <w:rFonts w:ascii="Arial" w:hAnsi="Arial"/>
          <w:b/>
          <w:color w:val="000080"/>
          <w:sz w:val="20"/>
          <w:lang w:val="pt-PT"/>
        </w:rPr>
        <w:t>r</w:t>
      </w:r>
      <w:r w:rsidR="00513888">
        <w:rPr>
          <w:rFonts w:ascii="Arial" w:hAnsi="Arial"/>
          <w:b/>
          <w:color w:val="000080"/>
          <w:sz w:val="20"/>
          <w:lang w:val="pt-PT"/>
        </w:rPr>
        <w:t>colation Leaching – A Distributed Parameter Model)</w:t>
      </w:r>
      <w:r w:rsidRPr="00790981">
        <w:rPr>
          <w:rFonts w:ascii="Arial" w:hAnsi="Arial"/>
          <w:color w:val="000080"/>
          <w:sz w:val="20"/>
          <w:lang w:val="pt-PT"/>
        </w:rPr>
        <w:t xml:space="preserve">, Estudos Notas e Trabalhos, I.G.M., 1995, </w:t>
      </w:r>
      <w:r w:rsidR="00006136">
        <w:rPr>
          <w:rFonts w:ascii="Arial" w:hAnsi="Arial"/>
          <w:color w:val="000080"/>
          <w:sz w:val="20"/>
          <w:lang w:val="pt-PT"/>
        </w:rPr>
        <w:t xml:space="preserve">Volume </w:t>
      </w:r>
      <w:r w:rsidRPr="00790981">
        <w:rPr>
          <w:rFonts w:ascii="Arial" w:hAnsi="Arial"/>
          <w:color w:val="000080"/>
          <w:sz w:val="20"/>
          <w:lang w:val="pt-PT"/>
        </w:rPr>
        <w:t>37, pag</w:t>
      </w:r>
      <w:r w:rsidR="00006136">
        <w:rPr>
          <w:rFonts w:ascii="Arial" w:hAnsi="Arial"/>
          <w:color w:val="000080"/>
          <w:sz w:val="20"/>
          <w:lang w:val="pt-PT"/>
        </w:rPr>
        <w:t>es</w:t>
      </w:r>
      <w:r w:rsidRPr="00790981">
        <w:rPr>
          <w:rFonts w:ascii="Arial" w:hAnsi="Arial"/>
          <w:color w:val="000080"/>
          <w:sz w:val="20"/>
          <w:lang w:val="pt-PT"/>
        </w:rPr>
        <w:t xml:space="preserve"> 11 </w:t>
      </w:r>
      <w:r w:rsidR="00006136">
        <w:rPr>
          <w:rFonts w:ascii="Arial" w:hAnsi="Arial"/>
          <w:color w:val="000080"/>
          <w:sz w:val="20"/>
          <w:lang w:val="pt-PT"/>
        </w:rPr>
        <w:t>to</w:t>
      </w:r>
      <w:r w:rsidRPr="00790981">
        <w:rPr>
          <w:rFonts w:ascii="Arial" w:hAnsi="Arial"/>
          <w:color w:val="000080"/>
          <w:sz w:val="20"/>
          <w:lang w:val="pt-PT"/>
        </w:rPr>
        <w:t xml:space="preserve"> 14.</w:t>
      </w:r>
    </w:p>
    <w:p w:rsidR="0068310F" w:rsidRPr="00790981" w:rsidRDefault="0068310F">
      <w:pPr>
        <w:tabs>
          <w:tab w:val="left" w:pos="-720"/>
        </w:tabs>
        <w:suppressAutoHyphens/>
        <w:jc w:val="both"/>
        <w:rPr>
          <w:rFonts w:ascii="Arial" w:hAnsi="Arial"/>
          <w:color w:val="000080"/>
          <w:spacing w:val="-2"/>
          <w:sz w:val="16"/>
          <w:lang w:val="pt-PT"/>
        </w:rPr>
      </w:pPr>
    </w:p>
    <w:p w:rsidR="00AD128D" w:rsidRPr="00790981" w:rsidRDefault="00AD128D" w:rsidP="00AD128D">
      <w:pPr>
        <w:tabs>
          <w:tab w:val="left" w:pos="-720"/>
        </w:tabs>
        <w:suppressAutoHyphens/>
        <w:ind w:left="720" w:right="720"/>
        <w:jc w:val="both"/>
        <w:rPr>
          <w:rFonts w:ascii="Arial" w:hAnsi="Arial"/>
          <w:color w:val="000080"/>
          <w:spacing w:val="-2"/>
          <w:sz w:val="16"/>
          <w:lang w:val="pt-PT"/>
        </w:rPr>
      </w:pPr>
      <w:r w:rsidRPr="00790981">
        <w:rPr>
          <w:rFonts w:ascii="Arial" w:hAnsi="Arial"/>
          <w:color w:val="000080"/>
          <w:spacing w:val="-2"/>
          <w:sz w:val="16"/>
          <w:lang w:val="pt-PT"/>
        </w:rPr>
        <w:t>Apresenta-se um modelo fenomenológico de parâmetros distribuídos para a lixiviação por percolação. O modelo foi testado</w:t>
      </w:r>
      <w:r w:rsidR="007459BC" w:rsidRPr="00790981">
        <w:rPr>
          <w:rFonts w:ascii="Arial" w:hAnsi="Arial"/>
          <w:color w:val="000080"/>
          <w:spacing w:val="-2"/>
          <w:sz w:val="16"/>
          <w:lang w:val="pt-PT"/>
        </w:rPr>
        <w:t xml:space="preserve"> </w:t>
      </w:r>
      <w:r w:rsidRPr="00790981">
        <w:rPr>
          <w:rFonts w:ascii="Arial" w:hAnsi="Arial"/>
          <w:color w:val="000080"/>
          <w:spacing w:val="-2"/>
          <w:sz w:val="16"/>
          <w:lang w:val="pt-PT"/>
        </w:rPr>
        <w:t>e validado através dos resultados de ensaios de lixiviação para dois tipos de minério (um de urânio que se dissolve sob a forma de complexo aniónico e o outro de cobre que se dissolve na forma catiónica).</w:t>
      </w:r>
    </w:p>
    <w:p w:rsidR="00AD128D" w:rsidRPr="00790981" w:rsidRDefault="00AD128D" w:rsidP="00AD128D">
      <w:pPr>
        <w:tabs>
          <w:tab w:val="left" w:pos="-720"/>
        </w:tabs>
        <w:suppressAutoHyphens/>
        <w:ind w:left="720" w:right="720"/>
        <w:jc w:val="both"/>
        <w:rPr>
          <w:rFonts w:ascii="Arial" w:hAnsi="Arial"/>
          <w:color w:val="000080"/>
          <w:spacing w:val="-2"/>
          <w:sz w:val="16"/>
          <w:lang w:val="pt-PT"/>
        </w:rPr>
      </w:pPr>
      <w:r w:rsidRPr="00790981">
        <w:rPr>
          <w:rFonts w:ascii="Arial" w:hAnsi="Arial"/>
          <w:color w:val="000080"/>
          <w:spacing w:val="-2"/>
          <w:sz w:val="16"/>
          <w:lang w:val="pt-PT"/>
        </w:rPr>
        <w:t>O modelo provou ajustar-se bem às realidades estudadas, revelando m</w:t>
      </w:r>
      <w:r w:rsidR="00F62CDD" w:rsidRPr="00790981">
        <w:rPr>
          <w:rFonts w:ascii="Arial" w:hAnsi="Arial"/>
          <w:color w:val="000080"/>
          <w:spacing w:val="-2"/>
          <w:sz w:val="16"/>
          <w:lang w:val="pt-PT"/>
        </w:rPr>
        <w:t>a</w:t>
      </w:r>
      <w:r w:rsidRPr="00790981">
        <w:rPr>
          <w:rFonts w:ascii="Arial" w:hAnsi="Arial"/>
          <w:color w:val="000080"/>
          <w:spacing w:val="-2"/>
          <w:sz w:val="16"/>
          <w:lang w:val="pt-PT"/>
        </w:rPr>
        <w:t>ior flexibilidade</w:t>
      </w:r>
      <w:r w:rsidR="002A263F" w:rsidRPr="00790981">
        <w:rPr>
          <w:rFonts w:ascii="Arial" w:hAnsi="Arial"/>
          <w:color w:val="000080"/>
          <w:spacing w:val="-2"/>
          <w:sz w:val="16"/>
          <w:lang w:val="pt-PT"/>
        </w:rPr>
        <w:t xml:space="preserve"> e aplicabilidade do que os modelos existentes neste domínio.</w:t>
      </w:r>
    </w:p>
    <w:p w:rsidR="00AD128D" w:rsidRPr="00790981" w:rsidRDefault="00AD128D">
      <w:pPr>
        <w:tabs>
          <w:tab w:val="left" w:pos="-720"/>
        </w:tabs>
        <w:suppressAutoHyphens/>
        <w:jc w:val="both"/>
        <w:rPr>
          <w:rFonts w:ascii="Arial" w:hAnsi="Arial"/>
          <w:color w:val="000080"/>
          <w:spacing w:val="-2"/>
          <w:sz w:val="16"/>
          <w:lang w:val="pt-PT"/>
        </w:rPr>
      </w:pPr>
    </w:p>
    <w:p w:rsidR="0068310F" w:rsidRPr="00DC4169" w:rsidRDefault="0068310F">
      <w:pPr>
        <w:tabs>
          <w:tab w:val="left" w:pos="-720"/>
          <w:tab w:val="left" w:pos="0"/>
        </w:tabs>
        <w:suppressAutoHyphens/>
        <w:ind w:left="720" w:right="720" w:hanging="720"/>
        <w:jc w:val="both"/>
        <w:rPr>
          <w:rFonts w:ascii="Arial" w:hAnsi="Arial"/>
          <w:i/>
          <w:color w:val="000080"/>
          <w:sz w:val="20"/>
          <w:lang w:val="es-ES"/>
        </w:rPr>
      </w:pPr>
      <w:r w:rsidRPr="00DC4169">
        <w:rPr>
          <w:rFonts w:ascii="Arial" w:hAnsi="Arial"/>
          <w:color w:val="000080"/>
          <w:spacing w:val="-2"/>
          <w:sz w:val="20"/>
          <w:lang w:val="es-ES"/>
        </w:rPr>
        <w:t>1995</w:t>
      </w:r>
      <w:r w:rsidRPr="00DC4169">
        <w:rPr>
          <w:rFonts w:ascii="Arial" w:hAnsi="Arial"/>
          <w:b/>
          <w:color w:val="000080"/>
          <w:spacing w:val="-2"/>
          <w:sz w:val="20"/>
          <w:lang w:val="es-ES"/>
        </w:rPr>
        <w:tab/>
      </w:r>
      <w:r w:rsidRPr="00DC4169">
        <w:rPr>
          <w:rFonts w:ascii="Arial" w:hAnsi="Arial"/>
          <w:b/>
          <w:color w:val="000080"/>
          <w:spacing w:val="-3"/>
          <w:sz w:val="20"/>
          <w:lang w:val="es-ES"/>
        </w:rPr>
        <w:t xml:space="preserve">Fiúza A., </w:t>
      </w:r>
      <w:r w:rsidRPr="00DC4169">
        <w:rPr>
          <w:rFonts w:ascii="Arial" w:hAnsi="Arial"/>
          <w:b/>
          <w:color w:val="000080"/>
          <w:sz w:val="20"/>
          <w:lang w:val="es-ES"/>
        </w:rPr>
        <w:t>Models for Transport of Contaminants through Bottom Liners in Sanitary Landfillings,</w:t>
      </w:r>
      <w:r w:rsidRPr="00DC4169">
        <w:rPr>
          <w:rFonts w:ascii="Arial" w:hAnsi="Arial"/>
          <w:color w:val="000080"/>
          <w:sz w:val="20"/>
          <w:lang w:val="es-ES"/>
        </w:rPr>
        <w:t xml:space="preserve"> Aplicacion de los Metodos Geofisicos en el Estudio y Control de la Contaminacion de Suelos y Aguas, Oviedo, </w:t>
      </w:r>
      <w:r w:rsidR="00513888" w:rsidRPr="00DC4169">
        <w:rPr>
          <w:rFonts w:ascii="Arial" w:hAnsi="Arial"/>
          <w:color w:val="000080"/>
          <w:sz w:val="20"/>
          <w:lang w:val="es-ES"/>
        </w:rPr>
        <w:t xml:space="preserve">Spain, </w:t>
      </w:r>
      <w:r w:rsidRPr="00DC4169">
        <w:rPr>
          <w:rFonts w:ascii="Arial" w:hAnsi="Arial"/>
          <w:color w:val="000080"/>
          <w:sz w:val="20"/>
          <w:lang w:val="es-ES"/>
        </w:rPr>
        <w:t>1995.</w:t>
      </w:r>
    </w:p>
    <w:p w:rsidR="00F26A12" w:rsidRPr="00DC4169" w:rsidRDefault="00F26A12">
      <w:pPr>
        <w:tabs>
          <w:tab w:val="left" w:pos="-720"/>
        </w:tabs>
        <w:suppressAutoHyphens/>
        <w:jc w:val="both"/>
        <w:rPr>
          <w:rFonts w:ascii="Arial" w:hAnsi="Arial"/>
          <w:color w:val="000080"/>
          <w:spacing w:val="-2"/>
          <w:sz w:val="16"/>
          <w:lang w:val="es-ES"/>
        </w:rPr>
      </w:pPr>
    </w:p>
    <w:p w:rsidR="000814A6" w:rsidRPr="006F5A52" w:rsidRDefault="000814A6" w:rsidP="000814A6">
      <w:pPr>
        <w:tabs>
          <w:tab w:val="left" w:pos="-720"/>
        </w:tabs>
        <w:suppressAutoHyphens/>
        <w:ind w:left="720" w:right="720"/>
        <w:jc w:val="both"/>
        <w:rPr>
          <w:rFonts w:ascii="Arial" w:hAnsi="Arial"/>
          <w:color w:val="000080"/>
          <w:spacing w:val="-2"/>
          <w:sz w:val="16"/>
        </w:rPr>
      </w:pPr>
      <w:r w:rsidRPr="006F5A52">
        <w:rPr>
          <w:rFonts w:ascii="Arial" w:hAnsi="Arial"/>
          <w:color w:val="000080"/>
          <w:spacing w:val="-2"/>
          <w:sz w:val="16"/>
        </w:rPr>
        <w:t>Convection and diffusion are the transport mechanisms for dissolved contaminants in a liquid phase moving through solids. Diffusion is approximately represented by the ideal Fick Laws, while convection can be considered as a percolation process described by the Darcy Law. The unsteady transport of active sanitary landfilling leachates through impermeable bottom liners can be described by a distributed parameter model using simultaneously both mechanisms, while only diffusion is used for a post-closure situation. Both models, using typical values for the relevant parameters, are applied to clay liners, to synthetic geomembranes and to double liners. Space and time evolution of the contaminant concentration is obtained and breakthrough times are estimated. Model allows for</w:t>
      </w:r>
      <w:smartTag w:uri="urn:schemas-microsoft-com:office:smarttags" w:element="PersonName">
        <w:r w:rsidRPr="006F5A52">
          <w:rPr>
            <w:rFonts w:ascii="Arial" w:hAnsi="Arial"/>
            <w:color w:val="000080"/>
            <w:spacing w:val="-2"/>
            <w:sz w:val="16"/>
          </w:rPr>
          <w:t xml:space="preserve"> design</w:t>
        </w:r>
      </w:smartTag>
      <w:r w:rsidRPr="006F5A52">
        <w:rPr>
          <w:rFonts w:ascii="Arial" w:hAnsi="Arial"/>
          <w:color w:val="000080"/>
          <w:spacing w:val="-2"/>
          <w:sz w:val="16"/>
        </w:rPr>
        <w:t xml:space="preserve"> of liners and simulates space-time evolution either in operating circumstances, either after sealing.</w:t>
      </w:r>
    </w:p>
    <w:p w:rsidR="000814A6" w:rsidRPr="006F5A52" w:rsidRDefault="000814A6">
      <w:pPr>
        <w:tabs>
          <w:tab w:val="left" w:pos="-720"/>
        </w:tabs>
        <w:suppressAutoHyphens/>
        <w:jc w:val="both"/>
        <w:rPr>
          <w:rFonts w:ascii="Arial" w:hAnsi="Arial"/>
          <w:color w:val="000080"/>
          <w:spacing w:val="-2"/>
          <w:sz w:val="16"/>
        </w:rPr>
      </w:pPr>
    </w:p>
    <w:p w:rsidR="0068310F" w:rsidRPr="006F5A52" w:rsidRDefault="0068310F">
      <w:pPr>
        <w:tabs>
          <w:tab w:val="left" w:pos="-720"/>
          <w:tab w:val="left" w:pos="0"/>
        </w:tabs>
        <w:suppressAutoHyphens/>
        <w:ind w:left="720" w:right="720" w:hanging="720"/>
        <w:jc w:val="both"/>
        <w:rPr>
          <w:rFonts w:ascii="Arial" w:hAnsi="Arial"/>
          <w:i/>
          <w:color w:val="000080"/>
          <w:sz w:val="20"/>
        </w:rPr>
      </w:pPr>
      <w:r w:rsidRPr="006F5A52">
        <w:rPr>
          <w:rFonts w:ascii="Arial" w:hAnsi="Arial"/>
          <w:color w:val="000080"/>
          <w:spacing w:val="-2"/>
          <w:sz w:val="20"/>
        </w:rPr>
        <w:t>1995</w:t>
      </w:r>
      <w:r w:rsidRPr="006F5A52">
        <w:rPr>
          <w:rFonts w:ascii="Arial" w:hAnsi="Arial"/>
          <w:b/>
          <w:color w:val="000080"/>
          <w:spacing w:val="-2"/>
          <w:sz w:val="20"/>
        </w:rPr>
        <w:tab/>
      </w:r>
      <w:r w:rsidRPr="006F5A52">
        <w:rPr>
          <w:rFonts w:ascii="Arial" w:hAnsi="Arial"/>
          <w:b/>
          <w:color w:val="000080"/>
          <w:spacing w:val="-3"/>
          <w:sz w:val="20"/>
        </w:rPr>
        <w:t xml:space="preserve">Fiúza A., </w:t>
      </w:r>
      <w:r w:rsidRPr="006F5A52">
        <w:rPr>
          <w:rFonts w:ascii="Arial" w:hAnsi="Arial"/>
          <w:b/>
          <w:color w:val="000080"/>
          <w:sz w:val="20"/>
        </w:rPr>
        <w:t>An overview on Soil Remediation</w:t>
      </w:r>
      <w:r w:rsidRPr="006F5A52">
        <w:rPr>
          <w:rFonts w:ascii="Arial" w:hAnsi="Arial"/>
          <w:color w:val="000080"/>
          <w:sz w:val="20"/>
        </w:rPr>
        <w:t xml:space="preserve">, Course and Workshop on “Soil and Groundwater Cleaning”, </w:t>
      </w:r>
      <w:smartTag w:uri="urn:schemas-microsoft-com:office:smarttags" w:element="PlaceName">
        <w:r w:rsidR="007459BC" w:rsidRPr="006F5A52">
          <w:rPr>
            <w:rFonts w:ascii="Arial" w:hAnsi="Arial"/>
            <w:color w:val="000080"/>
            <w:sz w:val="20"/>
          </w:rPr>
          <w:t>Comenius</w:t>
        </w:r>
      </w:smartTag>
      <w:r w:rsidR="007459BC" w:rsidRPr="006F5A52">
        <w:rPr>
          <w:rFonts w:ascii="Arial" w:hAnsi="Arial"/>
          <w:color w:val="000080"/>
          <w:sz w:val="20"/>
        </w:rPr>
        <w:t xml:space="preserve"> </w:t>
      </w:r>
      <w:smartTag w:uri="urn:schemas-microsoft-com:office:smarttags" w:element="PlaceType">
        <w:r w:rsidR="007459BC" w:rsidRPr="006F5A52">
          <w:rPr>
            <w:rFonts w:ascii="Arial" w:hAnsi="Arial"/>
            <w:color w:val="000080"/>
            <w:sz w:val="20"/>
          </w:rPr>
          <w:t>University</w:t>
        </w:r>
      </w:smartTag>
      <w:r w:rsidR="007459BC" w:rsidRPr="006F5A52">
        <w:rPr>
          <w:rFonts w:ascii="Arial" w:hAnsi="Arial"/>
          <w:color w:val="000080"/>
          <w:sz w:val="20"/>
        </w:rPr>
        <w:t xml:space="preserve">, </w:t>
      </w:r>
      <w:r w:rsidR="004731F5" w:rsidRPr="006F5A52">
        <w:rPr>
          <w:rFonts w:ascii="Arial" w:hAnsi="Arial"/>
          <w:color w:val="000080"/>
          <w:sz w:val="20"/>
        </w:rPr>
        <w:t xml:space="preserve">6 pags, </w:t>
      </w:r>
      <w:smartTag w:uri="urn:schemas-microsoft-com:office:smarttags" w:element="place">
        <w:smartTag w:uri="urn:schemas-microsoft-com:office:smarttags" w:element="City">
          <w:r w:rsidRPr="006F5A52">
            <w:rPr>
              <w:rFonts w:ascii="Arial" w:hAnsi="Arial"/>
              <w:color w:val="000080"/>
              <w:sz w:val="20"/>
            </w:rPr>
            <w:t>Bratislava</w:t>
          </w:r>
        </w:smartTag>
        <w:r w:rsidR="00513888">
          <w:rPr>
            <w:rFonts w:ascii="Arial" w:hAnsi="Arial"/>
            <w:color w:val="000080"/>
            <w:sz w:val="20"/>
          </w:rPr>
          <w:t xml:space="preserve">, </w:t>
        </w:r>
        <w:smartTag w:uri="urn:schemas-microsoft-com:office:smarttags" w:element="country-region">
          <w:r w:rsidR="00513888">
            <w:rPr>
              <w:rFonts w:ascii="Arial" w:hAnsi="Arial"/>
              <w:color w:val="000080"/>
              <w:sz w:val="20"/>
            </w:rPr>
            <w:t>Slovakia</w:t>
          </w:r>
        </w:smartTag>
      </w:smartTag>
      <w:r w:rsidR="00513888">
        <w:rPr>
          <w:rFonts w:ascii="Arial" w:hAnsi="Arial"/>
          <w:color w:val="000080"/>
          <w:sz w:val="20"/>
        </w:rPr>
        <w:t>.</w:t>
      </w:r>
    </w:p>
    <w:p w:rsidR="0068310F" w:rsidRPr="006F5A52" w:rsidRDefault="0068310F" w:rsidP="004731F5">
      <w:pPr>
        <w:tabs>
          <w:tab w:val="left" w:pos="-720"/>
          <w:tab w:val="left" w:pos="0"/>
        </w:tabs>
        <w:suppressAutoHyphens/>
        <w:ind w:left="720" w:right="720"/>
        <w:jc w:val="both"/>
        <w:rPr>
          <w:rFonts w:ascii="Arial" w:hAnsi="Arial"/>
          <w:color w:val="000080"/>
          <w:sz w:val="20"/>
        </w:rPr>
      </w:pPr>
    </w:p>
    <w:p w:rsidR="004731F5" w:rsidRPr="006F5A52" w:rsidRDefault="004731F5" w:rsidP="004731F5">
      <w:pPr>
        <w:tabs>
          <w:tab w:val="left" w:pos="-720"/>
          <w:tab w:val="left" w:pos="0"/>
        </w:tabs>
        <w:suppressAutoHyphens/>
        <w:ind w:left="720" w:right="720"/>
        <w:jc w:val="both"/>
        <w:rPr>
          <w:rFonts w:ascii="Arial" w:hAnsi="Arial"/>
          <w:color w:val="000080"/>
          <w:sz w:val="16"/>
          <w:szCs w:val="16"/>
        </w:rPr>
      </w:pPr>
      <w:r w:rsidRPr="006F5A52">
        <w:rPr>
          <w:rFonts w:ascii="Arial" w:hAnsi="Arial"/>
          <w:color w:val="000080"/>
          <w:sz w:val="16"/>
          <w:szCs w:val="16"/>
        </w:rPr>
        <w:t>The soil remediation technology is very recent and in certain cases the available techniques are younger than the kinetics of the process itself. On the other hand soil cleaning is performed with several different objectives</w:t>
      </w:r>
      <w:r w:rsidR="00AB1BEA" w:rsidRPr="006F5A52">
        <w:rPr>
          <w:rFonts w:ascii="Arial" w:hAnsi="Arial"/>
          <w:color w:val="000080"/>
          <w:sz w:val="16"/>
          <w:szCs w:val="16"/>
        </w:rPr>
        <w:t>, which restraints the possible applicable methods. The paper analyses the available confinement techniques (interceptor systems, lining, barriers and slurry wall), as well as post extraction techniques (Excavation, Enhanced volatilisation, Extraction, Biodegradation, Wet Oxidation and Stripping) and in-situ techniques (physical, chemical and biological). For each of them it is referred the class of contaminants that can be removed and the respective field of application – soil type and characteristics.</w:t>
      </w:r>
    </w:p>
    <w:p w:rsidR="004731F5" w:rsidRPr="006F5A52" w:rsidRDefault="004731F5" w:rsidP="004731F5">
      <w:pPr>
        <w:tabs>
          <w:tab w:val="left" w:pos="-720"/>
          <w:tab w:val="left" w:pos="0"/>
        </w:tabs>
        <w:suppressAutoHyphens/>
        <w:ind w:left="720" w:right="720"/>
        <w:jc w:val="both"/>
        <w:rPr>
          <w:rFonts w:ascii="Arial" w:hAnsi="Arial"/>
          <w:color w:val="000080"/>
          <w:sz w:val="16"/>
          <w:szCs w:val="16"/>
        </w:rPr>
      </w:pPr>
    </w:p>
    <w:p w:rsidR="0068310F" w:rsidRPr="006F5A52" w:rsidRDefault="0068310F">
      <w:pPr>
        <w:tabs>
          <w:tab w:val="left" w:pos="-720"/>
          <w:tab w:val="left" w:pos="0"/>
        </w:tabs>
        <w:suppressAutoHyphens/>
        <w:ind w:left="720" w:right="720" w:hanging="720"/>
        <w:jc w:val="both"/>
        <w:rPr>
          <w:rFonts w:ascii="Arial" w:hAnsi="Arial"/>
          <w:i/>
          <w:color w:val="000080"/>
          <w:sz w:val="20"/>
        </w:rPr>
      </w:pPr>
      <w:r w:rsidRPr="006F5A52">
        <w:rPr>
          <w:rFonts w:ascii="Arial" w:hAnsi="Arial"/>
          <w:color w:val="000080"/>
          <w:spacing w:val="-2"/>
          <w:sz w:val="20"/>
        </w:rPr>
        <w:t>1995</w:t>
      </w:r>
      <w:r w:rsidRPr="006F5A52">
        <w:rPr>
          <w:rFonts w:ascii="Arial" w:hAnsi="Arial"/>
          <w:b/>
          <w:color w:val="000080"/>
          <w:spacing w:val="-2"/>
          <w:sz w:val="20"/>
        </w:rPr>
        <w:tab/>
      </w:r>
      <w:r w:rsidRPr="006F5A52">
        <w:rPr>
          <w:rFonts w:ascii="Arial" w:hAnsi="Arial"/>
          <w:b/>
          <w:color w:val="000080"/>
          <w:spacing w:val="-3"/>
          <w:sz w:val="20"/>
        </w:rPr>
        <w:t xml:space="preserve">Fiúza A., </w:t>
      </w:r>
      <w:r w:rsidRPr="006F5A52">
        <w:rPr>
          <w:rFonts w:ascii="Arial" w:hAnsi="Arial"/>
          <w:b/>
          <w:color w:val="000080"/>
          <w:sz w:val="20"/>
        </w:rPr>
        <w:t>Design and Liner Materials for Sanitary Landfillings</w:t>
      </w:r>
      <w:r w:rsidRPr="006F5A52">
        <w:rPr>
          <w:rFonts w:ascii="Arial" w:hAnsi="Arial"/>
          <w:color w:val="000080"/>
          <w:sz w:val="20"/>
        </w:rPr>
        <w:t xml:space="preserve">, Course and Workshop on “Soil and Groundwater Cleaning”, </w:t>
      </w:r>
      <w:r w:rsidR="00F26A12" w:rsidRPr="006F5A52">
        <w:rPr>
          <w:rFonts w:ascii="Arial" w:hAnsi="Arial"/>
          <w:color w:val="000080"/>
          <w:sz w:val="20"/>
        </w:rPr>
        <w:t xml:space="preserve">10 pags, </w:t>
      </w:r>
      <w:smartTag w:uri="urn:schemas-microsoft-com:office:smarttags" w:element="PlaceName">
        <w:r w:rsidR="007459BC" w:rsidRPr="006F5A52">
          <w:rPr>
            <w:rFonts w:ascii="Arial" w:hAnsi="Arial"/>
            <w:color w:val="000080"/>
            <w:sz w:val="20"/>
          </w:rPr>
          <w:t>Comenius</w:t>
        </w:r>
      </w:smartTag>
      <w:r w:rsidR="007459BC" w:rsidRPr="006F5A52">
        <w:rPr>
          <w:rFonts w:ascii="Arial" w:hAnsi="Arial"/>
          <w:color w:val="000080"/>
          <w:sz w:val="20"/>
        </w:rPr>
        <w:t xml:space="preserve"> </w:t>
      </w:r>
      <w:smartTag w:uri="urn:schemas-microsoft-com:office:smarttags" w:element="PlaceType">
        <w:r w:rsidR="007459BC" w:rsidRPr="006F5A52">
          <w:rPr>
            <w:rFonts w:ascii="Arial" w:hAnsi="Arial"/>
            <w:color w:val="000080"/>
            <w:sz w:val="20"/>
          </w:rPr>
          <w:t>University</w:t>
        </w:r>
      </w:smartTag>
      <w:r w:rsidR="007459BC" w:rsidRPr="006F5A52">
        <w:rPr>
          <w:rFonts w:ascii="Arial" w:hAnsi="Arial"/>
          <w:color w:val="000080"/>
          <w:sz w:val="20"/>
        </w:rPr>
        <w:t xml:space="preserve">, </w:t>
      </w:r>
      <w:smartTag w:uri="urn:schemas-microsoft-com:office:smarttags" w:element="place">
        <w:smartTag w:uri="urn:schemas-microsoft-com:office:smarttags" w:element="City">
          <w:r w:rsidRPr="006F5A52">
            <w:rPr>
              <w:rFonts w:ascii="Arial" w:hAnsi="Arial"/>
              <w:color w:val="000080"/>
              <w:sz w:val="20"/>
            </w:rPr>
            <w:t>Bratislava</w:t>
          </w:r>
        </w:smartTag>
        <w:r w:rsidR="00513888">
          <w:rPr>
            <w:rFonts w:ascii="Arial" w:hAnsi="Arial"/>
            <w:color w:val="000080"/>
            <w:sz w:val="20"/>
          </w:rPr>
          <w:t xml:space="preserve">, </w:t>
        </w:r>
        <w:smartTag w:uri="urn:schemas-microsoft-com:office:smarttags" w:element="country-region">
          <w:r w:rsidR="00513888">
            <w:rPr>
              <w:rFonts w:ascii="Arial" w:hAnsi="Arial"/>
              <w:color w:val="000080"/>
              <w:sz w:val="20"/>
            </w:rPr>
            <w:t>Slovakia</w:t>
          </w:r>
        </w:smartTag>
      </w:smartTag>
      <w:r w:rsidR="00513888">
        <w:rPr>
          <w:rFonts w:ascii="Arial" w:hAnsi="Arial"/>
          <w:color w:val="000080"/>
          <w:sz w:val="20"/>
        </w:rPr>
        <w:t>.</w:t>
      </w:r>
      <w:r w:rsidRPr="006F5A52">
        <w:rPr>
          <w:rFonts w:ascii="Arial" w:hAnsi="Arial"/>
          <w:color w:val="000080"/>
          <w:sz w:val="20"/>
        </w:rPr>
        <w:t xml:space="preserve"> </w:t>
      </w:r>
    </w:p>
    <w:p w:rsidR="0068310F" w:rsidRPr="006F5A52" w:rsidRDefault="0068310F" w:rsidP="00F26A12">
      <w:pPr>
        <w:tabs>
          <w:tab w:val="left" w:pos="-720"/>
          <w:tab w:val="left" w:pos="0"/>
        </w:tabs>
        <w:suppressAutoHyphens/>
        <w:ind w:left="720" w:right="720"/>
        <w:jc w:val="both"/>
        <w:rPr>
          <w:rFonts w:ascii="Arial" w:hAnsi="Arial"/>
          <w:color w:val="000080"/>
          <w:sz w:val="20"/>
        </w:rPr>
      </w:pPr>
    </w:p>
    <w:p w:rsidR="00F26A12" w:rsidRPr="006F5A52" w:rsidRDefault="00F26A12" w:rsidP="00F26A12">
      <w:pPr>
        <w:tabs>
          <w:tab w:val="left" w:pos="-720"/>
          <w:tab w:val="left" w:pos="0"/>
        </w:tabs>
        <w:suppressAutoHyphens/>
        <w:ind w:left="720" w:right="720"/>
        <w:jc w:val="both"/>
        <w:rPr>
          <w:rFonts w:ascii="Arial" w:hAnsi="Arial"/>
          <w:color w:val="000080"/>
          <w:sz w:val="16"/>
          <w:szCs w:val="16"/>
        </w:rPr>
      </w:pPr>
      <w:r w:rsidRPr="006F5A52">
        <w:rPr>
          <w:rFonts w:ascii="Arial" w:hAnsi="Arial"/>
          <w:color w:val="000080"/>
          <w:sz w:val="16"/>
          <w:szCs w:val="16"/>
        </w:rPr>
        <w:t>Convection and diffusion are the transport mechanisms for dissolved contaminants in a liquid phase moving through solids. Diffusion is approximately represented by the ideal Fick Laws, while convection can be considered as a percolation process described by the Darcy Law. The unsteady transport of active sanitary landfilling leachates through impermeable bottom liners can be described by a distributed parameter model using simultaneously both mechanisms, while only diffusion is used for a post-closure situation. Both models, using typical values for the relevant parameters, are applied to clay liners, to synthetic geomembranes and to double liners. Space and time evolution of contaminant concentration is obtained and breakthrough times are estimated. Model allows for</w:t>
      </w:r>
      <w:smartTag w:uri="urn:schemas-microsoft-com:office:smarttags" w:element="PersonName">
        <w:r w:rsidRPr="006F5A52">
          <w:rPr>
            <w:rFonts w:ascii="Arial" w:hAnsi="Arial"/>
            <w:color w:val="000080"/>
            <w:sz w:val="16"/>
            <w:szCs w:val="16"/>
          </w:rPr>
          <w:t xml:space="preserve"> design</w:t>
        </w:r>
      </w:smartTag>
      <w:r w:rsidRPr="006F5A52">
        <w:rPr>
          <w:rFonts w:ascii="Arial" w:hAnsi="Arial"/>
          <w:color w:val="000080"/>
          <w:sz w:val="16"/>
          <w:szCs w:val="16"/>
        </w:rPr>
        <w:t xml:space="preserve"> of liners and simulates space-time evolution either in operating circumstances, either after final sealing.</w:t>
      </w:r>
    </w:p>
    <w:p w:rsidR="00F26A12" w:rsidRPr="006F5A52" w:rsidRDefault="00F26A12" w:rsidP="00F26A12">
      <w:pPr>
        <w:tabs>
          <w:tab w:val="left" w:pos="-720"/>
          <w:tab w:val="left" w:pos="0"/>
        </w:tabs>
        <w:suppressAutoHyphens/>
        <w:ind w:left="720" w:right="720"/>
        <w:jc w:val="both"/>
        <w:rPr>
          <w:rFonts w:ascii="Arial" w:hAnsi="Arial"/>
          <w:color w:val="000080"/>
          <w:sz w:val="16"/>
          <w:szCs w:val="16"/>
        </w:rPr>
      </w:pPr>
    </w:p>
    <w:p w:rsidR="0068310F" w:rsidRPr="006F5A52" w:rsidRDefault="0068310F">
      <w:pPr>
        <w:tabs>
          <w:tab w:val="left" w:pos="-720"/>
          <w:tab w:val="left" w:pos="0"/>
        </w:tabs>
        <w:suppressAutoHyphens/>
        <w:ind w:left="720" w:right="720" w:hanging="720"/>
        <w:jc w:val="both"/>
        <w:rPr>
          <w:rFonts w:ascii="Arial" w:hAnsi="Arial"/>
          <w:i/>
          <w:color w:val="000080"/>
          <w:sz w:val="20"/>
        </w:rPr>
      </w:pPr>
      <w:r w:rsidRPr="006F5A52">
        <w:rPr>
          <w:rFonts w:ascii="Arial" w:hAnsi="Arial"/>
          <w:color w:val="000080"/>
          <w:spacing w:val="-2"/>
          <w:sz w:val="20"/>
        </w:rPr>
        <w:t>1995</w:t>
      </w:r>
      <w:r w:rsidRPr="006F5A52">
        <w:rPr>
          <w:rFonts w:ascii="Arial" w:hAnsi="Arial"/>
          <w:b/>
          <w:color w:val="000080"/>
          <w:spacing w:val="-2"/>
          <w:sz w:val="20"/>
        </w:rPr>
        <w:tab/>
        <w:t xml:space="preserve">Fiúza A., </w:t>
      </w:r>
      <w:r w:rsidRPr="006F5A52">
        <w:rPr>
          <w:rFonts w:ascii="Arial" w:hAnsi="Arial"/>
          <w:b/>
          <w:color w:val="000080"/>
          <w:sz w:val="20"/>
        </w:rPr>
        <w:t>Leachate Apportionment and Leachate Treatment in Sanitary Landfillings</w:t>
      </w:r>
      <w:r w:rsidRPr="006F5A52">
        <w:rPr>
          <w:rFonts w:ascii="Arial" w:hAnsi="Arial"/>
          <w:color w:val="000080"/>
          <w:sz w:val="20"/>
        </w:rPr>
        <w:t xml:space="preserve">, Course and Workshop on “Soil and Groundwater Cleaning”, </w:t>
      </w:r>
      <w:smartTag w:uri="urn:schemas-microsoft-com:office:smarttags" w:element="PlaceName">
        <w:r w:rsidR="007459BC" w:rsidRPr="006F5A52">
          <w:rPr>
            <w:rFonts w:ascii="Arial" w:hAnsi="Arial"/>
            <w:color w:val="000080"/>
            <w:sz w:val="20"/>
          </w:rPr>
          <w:t>Comenius</w:t>
        </w:r>
      </w:smartTag>
      <w:r w:rsidR="007459BC" w:rsidRPr="006F5A52">
        <w:rPr>
          <w:rFonts w:ascii="Arial" w:hAnsi="Arial"/>
          <w:color w:val="000080"/>
          <w:sz w:val="20"/>
        </w:rPr>
        <w:t xml:space="preserve"> </w:t>
      </w:r>
      <w:smartTag w:uri="urn:schemas-microsoft-com:office:smarttags" w:element="PlaceType">
        <w:r w:rsidR="007459BC" w:rsidRPr="006F5A52">
          <w:rPr>
            <w:rFonts w:ascii="Arial" w:hAnsi="Arial"/>
            <w:color w:val="000080"/>
            <w:sz w:val="20"/>
          </w:rPr>
          <w:t>University</w:t>
        </w:r>
      </w:smartTag>
      <w:r w:rsidR="007459BC" w:rsidRPr="006F5A52">
        <w:rPr>
          <w:rFonts w:ascii="Arial" w:hAnsi="Arial"/>
          <w:color w:val="000080"/>
          <w:sz w:val="20"/>
        </w:rPr>
        <w:t xml:space="preserve">, </w:t>
      </w:r>
      <w:r w:rsidR="00F26A12" w:rsidRPr="006F5A52">
        <w:rPr>
          <w:rFonts w:ascii="Arial" w:hAnsi="Arial"/>
          <w:color w:val="000080"/>
          <w:sz w:val="20"/>
        </w:rPr>
        <w:t xml:space="preserve">9 pag., </w:t>
      </w:r>
      <w:smartTag w:uri="urn:schemas-microsoft-com:office:smarttags" w:element="place">
        <w:smartTag w:uri="urn:schemas-microsoft-com:office:smarttags" w:element="City">
          <w:r w:rsidRPr="006F5A52">
            <w:rPr>
              <w:rFonts w:ascii="Arial" w:hAnsi="Arial"/>
              <w:color w:val="000080"/>
              <w:sz w:val="20"/>
            </w:rPr>
            <w:t>Bratislava</w:t>
          </w:r>
        </w:smartTag>
        <w:r w:rsidR="00513888">
          <w:rPr>
            <w:rFonts w:ascii="Arial" w:hAnsi="Arial"/>
            <w:color w:val="000080"/>
            <w:sz w:val="20"/>
          </w:rPr>
          <w:t xml:space="preserve">, </w:t>
        </w:r>
        <w:smartTag w:uri="urn:schemas-microsoft-com:office:smarttags" w:element="country-region">
          <w:r w:rsidR="00513888">
            <w:rPr>
              <w:rFonts w:ascii="Arial" w:hAnsi="Arial"/>
              <w:color w:val="000080"/>
              <w:sz w:val="20"/>
            </w:rPr>
            <w:t>Slovakia</w:t>
          </w:r>
        </w:smartTag>
      </w:smartTag>
      <w:r w:rsidR="00513888">
        <w:rPr>
          <w:rFonts w:ascii="Arial" w:hAnsi="Arial"/>
          <w:color w:val="000080"/>
          <w:sz w:val="20"/>
        </w:rPr>
        <w:t>.</w:t>
      </w:r>
    </w:p>
    <w:p w:rsidR="0068310F" w:rsidRPr="006F5A52" w:rsidRDefault="0068310F" w:rsidP="00F26A12">
      <w:pPr>
        <w:tabs>
          <w:tab w:val="left" w:pos="-720"/>
          <w:tab w:val="left" w:pos="0"/>
        </w:tabs>
        <w:suppressAutoHyphens/>
        <w:ind w:left="720" w:right="720"/>
        <w:jc w:val="both"/>
        <w:rPr>
          <w:rFonts w:ascii="Arial" w:hAnsi="Arial"/>
          <w:color w:val="000080"/>
          <w:sz w:val="20"/>
        </w:rPr>
      </w:pPr>
    </w:p>
    <w:p w:rsidR="00F26A12" w:rsidRPr="006F5A52" w:rsidRDefault="00F26A12" w:rsidP="00F26A12">
      <w:pPr>
        <w:tabs>
          <w:tab w:val="left" w:pos="-720"/>
          <w:tab w:val="left" w:pos="0"/>
        </w:tabs>
        <w:suppressAutoHyphens/>
        <w:ind w:left="720" w:right="720"/>
        <w:jc w:val="both"/>
        <w:rPr>
          <w:rFonts w:ascii="Arial" w:hAnsi="Arial"/>
          <w:color w:val="000080"/>
          <w:sz w:val="16"/>
          <w:szCs w:val="16"/>
        </w:rPr>
      </w:pPr>
      <w:r w:rsidRPr="006F5A52">
        <w:rPr>
          <w:rFonts w:ascii="Arial" w:hAnsi="Arial"/>
          <w:color w:val="000080"/>
          <w:sz w:val="16"/>
          <w:szCs w:val="16"/>
        </w:rPr>
        <w:t>Leachates are the main environmental problem originated by landfillings and the estimate of the expected production flowrates is an important factor in the</w:t>
      </w:r>
      <w:smartTag w:uri="urn:schemas-microsoft-com:office:smarttags" w:element="PersonName">
        <w:r w:rsidRPr="006F5A52">
          <w:rPr>
            <w:rFonts w:ascii="Arial" w:hAnsi="Arial"/>
            <w:color w:val="000080"/>
            <w:sz w:val="16"/>
            <w:szCs w:val="16"/>
          </w:rPr>
          <w:t xml:space="preserve"> design</w:t>
        </w:r>
      </w:smartTag>
      <w:r w:rsidRPr="006F5A52">
        <w:rPr>
          <w:rFonts w:ascii="Arial" w:hAnsi="Arial"/>
          <w:color w:val="000080"/>
          <w:sz w:val="16"/>
          <w:szCs w:val="16"/>
        </w:rPr>
        <w:t xml:space="preserve"> and project, both during operational period and after closure. A conceptual tool for such estimation is transient or unsteady water mass balances. The several inputs and outputs to and from the system are described and methods for accounting each of them are indicated. However, it is not only necessary to preview the quantity bur also the quality. Thus, the biological and chemical mechanisms of leachates production are analysed. Their understanding entitles </w:t>
      </w:r>
      <w:r w:rsidRPr="006F5A52">
        <w:rPr>
          <w:rFonts w:ascii="Arial" w:hAnsi="Arial"/>
          <w:color w:val="000080"/>
          <w:sz w:val="16"/>
          <w:szCs w:val="16"/>
        </w:rPr>
        <w:lastRenderedPageBreak/>
        <w:t>possible strategies for process control. Finally, leachates can not anymore be discarded on the environment, percolating through the soil, for natural attenuation. For this reason, the principal methods of treatment by piping the leachates, by biological, physical or chemical methods are shortly described and analysed.</w:t>
      </w:r>
    </w:p>
    <w:p w:rsidR="00F26A12" w:rsidRPr="006F5A52" w:rsidRDefault="00F26A12" w:rsidP="00F26A12">
      <w:pPr>
        <w:tabs>
          <w:tab w:val="left" w:pos="-720"/>
          <w:tab w:val="left" w:pos="0"/>
        </w:tabs>
        <w:suppressAutoHyphens/>
        <w:ind w:left="720" w:right="720"/>
        <w:jc w:val="both"/>
        <w:rPr>
          <w:rFonts w:ascii="Arial" w:hAnsi="Arial"/>
          <w:color w:val="000080"/>
          <w:sz w:val="16"/>
          <w:szCs w:val="16"/>
        </w:rPr>
      </w:pPr>
    </w:p>
    <w:p w:rsidR="0068310F" w:rsidRPr="009137F8" w:rsidRDefault="0068310F">
      <w:pPr>
        <w:tabs>
          <w:tab w:val="left" w:pos="-720"/>
          <w:tab w:val="left" w:pos="0"/>
        </w:tabs>
        <w:suppressAutoHyphens/>
        <w:ind w:left="720" w:right="720" w:hanging="720"/>
        <w:jc w:val="both"/>
        <w:rPr>
          <w:rFonts w:ascii="Arial" w:hAnsi="Arial"/>
          <w:color w:val="000080"/>
          <w:sz w:val="20"/>
        </w:rPr>
      </w:pPr>
      <w:r w:rsidRPr="00DC4169">
        <w:rPr>
          <w:rFonts w:ascii="Arial" w:hAnsi="Arial"/>
          <w:color w:val="000080"/>
          <w:sz w:val="20"/>
        </w:rPr>
        <w:t>1994</w:t>
      </w:r>
      <w:r w:rsidRPr="00DC4169">
        <w:rPr>
          <w:rFonts w:ascii="Arial" w:hAnsi="Arial"/>
          <w:color w:val="000080"/>
          <w:sz w:val="20"/>
        </w:rPr>
        <w:tab/>
      </w:r>
      <w:r w:rsidRPr="00DC4169">
        <w:rPr>
          <w:rFonts w:ascii="Arial" w:hAnsi="Arial"/>
          <w:b/>
          <w:color w:val="000080"/>
          <w:sz w:val="20"/>
        </w:rPr>
        <w:t>Radiações e Impacte Radiológico</w:t>
      </w:r>
      <w:r w:rsidR="009137F8" w:rsidRPr="00DC4169">
        <w:rPr>
          <w:rFonts w:ascii="Arial" w:hAnsi="Arial"/>
          <w:b/>
          <w:color w:val="000080"/>
          <w:sz w:val="20"/>
        </w:rPr>
        <w:t xml:space="preserve"> </w:t>
      </w:r>
      <w:r w:rsidR="009137F8" w:rsidRPr="009137F8">
        <w:rPr>
          <w:rFonts w:ascii="Arial" w:hAnsi="Arial"/>
          <w:b/>
          <w:color w:val="000080"/>
          <w:sz w:val="20"/>
        </w:rPr>
        <w:t>(Radiations and Radiolo</w:t>
      </w:r>
      <w:r w:rsidR="009137F8">
        <w:rPr>
          <w:rFonts w:ascii="Arial" w:hAnsi="Arial"/>
          <w:b/>
          <w:color w:val="000080"/>
          <w:sz w:val="20"/>
        </w:rPr>
        <w:t>gi</w:t>
      </w:r>
      <w:r w:rsidR="009137F8" w:rsidRPr="009137F8">
        <w:rPr>
          <w:rFonts w:ascii="Arial" w:hAnsi="Arial"/>
          <w:b/>
          <w:color w:val="000080"/>
          <w:sz w:val="20"/>
        </w:rPr>
        <w:t>cal Impact)</w:t>
      </w:r>
      <w:r w:rsidRPr="009137F8">
        <w:rPr>
          <w:rFonts w:ascii="Arial" w:hAnsi="Arial"/>
          <w:color w:val="000080"/>
          <w:sz w:val="20"/>
        </w:rPr>
        <w:t xml:space="preserve">, </w:t>
      </w:r>
      <w:r w:rsidR="009137F8" w:rsidRPr="009137F8">
        <w:rPr>
          <w:rFonts w:ascii="Arial" w:hAnsi="Arial"/>
          <w:color w:val="000080"/>
          <w:sz w:val="20"/>
        </w:rPr>
        <w:t>Scholar Publication for the students attending this subject in the Master in Environmental Engineering</w:t>
      </w:r>
      <w:r w:rsidRPr="009137F8">
        <w:rPr>
          <w:rFonts w:ascii="Arial" w:hAnsi="Arial"/>
          <w:color w:val="000080"/>
          <w:sz w:val="20"/>
        </w:rPr>
        <w:t xml:space="preserve">, </w:t>
      </w:r>
      <w:r w:rsidR="009137F8" w:rsidRPr="009137F8">
        <w:rPr>
          <w:rFonts w:ascii="Arial" w:hAnsi="Arial"/>
          <w:color w:val="000080"/>
          <w:sz w:val="20"/>
        </w:rPr>
        <w:t xml:space="preserve">FEUP,  </w:t>
      </w:r>
      <w:r w:rsidRPr="009137F8">
        <w:rPr>
          <w:rFonts w:ascii="Arial" w:hAnsi="Arial"/>
          <w:color w:val="000080"/>
          <w:sz w:val="20"/>
        </w:rPr>
        <w:t xml:space="preserve">100 </w:t>
      </w:r>
      <w:r w:rsidR="007C3AF3" w:rsidRPr="009137F8">
        <w:rPr>
          <w:rFonts w:ascii="Arial" w:hAnsi="Arial"/>
          <w:color w:val="000080"/>
          <w:sz w:val="20"/>
        </w:rPr>
        <w:t>pages</w:t>
      </w:r>
      <w:r w:rsidR="009137F8" w:rsidRPr="009137F8">
        <w:rPr>
          <w:rFonts w:ascii="Arial" w:hAnsi="Arial"/>
          <w:color w:val="000080"/>
          <w:sz w:val="20"/>
        </w:rPr>
        <w:t xml:space="preserve">. </w:t>
      </w:r>
    </w:p>
    <w:p w:rsidR="0068310F" w:rsidRPr="00DC4169" w:rsidRDefault="0068310F">
      <w:pPr>
        <w:tabs>
          <w:tab w:val="left" w:pos="-720"/>
          <w:tab w:val="left" w:pos="0"/>
        </w:tabs>
        <w:suppressAutoHyphens/>
        <w:ind w:left="720" w:right="720" w:hanging="720"/>
        <w:jc w:val="both"/>
        <w:rPr>
          <w:rFonts w:ascii="Arial" w:hAnsi="Arial"/>
          <w:color w:val="000080"/>
          <w:sz w:val="20"/>
        </w:rPr>
      </w:pPr>
    </w:p>
    <w:p w:rsidR="0068310F" w:rsidRPr="00DC4169" w:rsidRDefault="0068310F">
      <w:pPr>
        <w:tabs>
          <w:tab w:val="left" w:pos="-720"/>
          <w:tab w:val="left" w:pos="0"/>
        </w:tabs>
        <w:suppressAutoHyphens/>
        <w:ind w:left="720" w:right="720" w:hanging="720"/>
        <w:jc w:val="both"/>
        <w:rPr>
          <w:rFonts w:ascii="Arial" w:hAnsi="Arial"/>
          <w:color w:val="000080"/>
          <w:sz w:val="20"/>
        </w:rPr>
      </w:pPr>
      <w:r w:rsidRPr="00DC4169">
        <w:rPr>
          <w:rFonts w:ascii="Arial" w:hAnsi="Arial"/>
          <w:color w:val="000080"/>
          <w:sz w:val="20"/>
        </w:rPr>
        <w:t>1994</w:t>
      </w:r>
      <w:r w:rsidRPr="00DC4169">
        <w:rPr>
          <w:rFonts w:ascii="Arial" w:hAnsi="Arial"/>
          <w:color w:val="000080"/>
          <w:sz w:val="20"/>
        </w:rPr>
        <w:tab/>
      </w:r>
      <w:r w:rsidRPr="00DC4169">
        <w:rPr>
          <w:rFonts w:ascii="Arial" w:hAnsi="Arial"/>
          <w:b/>
          <w:color w:val="000080"/>
          <w:spacing w:val="-3"/>
          <w:sz w:val="20"/>
        </w:rPr>
        <w:t xml:space="preserve">Fiúza A., </w:t>
      </w:r>
      <w:r w:rsidRPr="00DC4169">
        <w:rPr>
          <w:rFonts w:ascii="Arial" w:hAnsi="Arial"/>
          <w:b/>
          <w:color w:val="000080"/>
          <w:sz w:val="20"/>
        </w:rPr>
        <w:t>Teoria da Projecto e da Decisão Económica</w:t>
      </w:r>
      <w:r w:rsidR="009137F8" w:rsidRPr="00DC4169">
        <w:rPr>
          <w:rFonts w:ascii="Arial" w:hAnsi="Arial"/>
          <w:b/>
          <w:color w:val="000080"/>
          <w:sz w:val="20"/>
        </w:rPr>
        <w:t xml:space="preserve"> (Project and Economic Decision Theory)</w:t>
      </w:r>
      <w:r w:rsidRPr="00DC4169">
        <w:rPr>
          <w:rFonts w:ascii="Arial" w:hAnsi="Arial"/>
          <w:color w:val="000080"/>
          <w:sz w:val="20"/>
        </w:rPr>
        <w:t xml:space="preserve">, </w:t>
      </w:r>
      <w:r w:rsidR="009137F8" w:rsidRPr="009137F8">
        <w:rPr>
          <w:rFonts w:ascii="Arial" w:hAnsi="Arial"/>
          <w:b/>
          <w:color w:val="000080"/>
          <w:sz w:val="20"/>
        </w:rPr>
        <w:t>)</w:t>
      </w:r>
      <w:r w:rsidR="009137F8" w:rsidRPr="009137F8">
        <w:rPr>
          <w:rFonts w:ascii="Arial" w:hAnsi="Arial"/>
          <w:color w:val="000080"/>
          <w:sz w:val="20"/>
        </w:rPr>
        <w:t xml:space="preserve">, Scholar Publication for the students  </w:t>
      </w:r>
      <w:r w:rsidR="009137F8">
        <w:rPr>
          <w:rFonts w:ascii="Arial" w:hAnsi="Arial"/>
          <w:color w:val="000080"/>
          <w:sz w:val="20"/>
        </w:rPr>
        <w:t xml:space="preserve">atennding the subject “Cost Engineering and Project Evaluation”, Graduation in Mining Engineering, </w:t>
      </w:r>
      <w:r w:rsidRPr="00DC4169">
        <w:rPr>
          <w:rFonts w:ascii="Arial" w:hAnsi="Arial"/>
          <w:color w:val="000080"/>
          <w:sz w:val="20"/>
        </w:rPr>
        <w:t xml:space="preserve">F.E.U.P., </w:t>
      </w:r>
      <w:smartTag w:uri="urn:schemas-microsoft-com:office:smarttags" w:element="place">
        <w:r w:rsidRPr="00DC4169">
          <w:rPr>
            <w:rFonts w:ascii="Arial" w:hAnsi="Arial"/>
            <w:color w:val="000080"/>
            <w:sz w:val="20"/>
          </w:rPr>
          <w:t>Porto</w:t>
        </w:r>
      </w:smartTag>
      <w:r w:rsidRPr="00DC4169">
        <w:rPr>
          <w:rFonts w:ascii="Arial" w:hAnsi="Arial"/>
          <w:color w:val="000080"/>
          <w:sz w:val="20"/>
        </w:rPr>
        <w:t xml:space="preserve">, 250 </w:t>
      </w:r>
      <w:r w:rsidR="007C3AF3" w:rsidRPr="00DC4169">
        <w:rPr>
          <w:rFonts w:ascii="Arial" w:hAnsi="Arial"/>
          <w:color w:val="000080"/>
          <w:sz w:val="20"/>
        </w:rPr>
        <w:t>pages</w:t>
      </w:r>
      <w:r w:rsidRPr="00DC4169">
        <w:rPr>
          <w:rFonts w:ascii="Arial" w:hAnsi="Arial"/>
          <w:color w:val="000080"/>
          <w:sz w:val="20"/>
        </w:rPr>
        <w:t xml:space="preserve">. </w:t>
      </w:r>
    </w:p>
    <w:p w:rsidR="0068310F" w:rsidRPr="00DC4169" w:rsidRDefault="0068310F">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hanging="720"/>
        <w:jc w:val="both"/>
        <w:rPr>
          <w:rFonts w:ascii="Arial" w:hAnsi="Arial"/>
          <w:color w:val="000080"/>
          <w:sz w:val="20"/>
        </w:rPr>
      </w:pPr>
    </w:p>
    <w:p w:rsidR="0068310F" w:rsidRPr="00DC4169" w:rsidRDefault="0068310F">
      <w:pPr>
        <w:tabs>
          <w:tab w:val="left" w:pos="-720"/>
          <w:tab w:val="left" w:pos="0"/>
        </w:tabs>
        <w:suppressAutoHyphens/>
        <w:ind w:left="720" w:right="720" w:hanging="720"/>
        <w:jc w:val="both"/>
        <w:rPr>
          <w:rFonts w:ascii="Arial" w:hAnsi="Arial"/>
          <w:color w:val="000080"/>
          <w:sz w:val="20"/>
        </w:rPr>
      </w:pPr>
      <w:r w:rsidRPr="00DC4169">
        <w:rPr>
          <w:rFonts w:ascii="Arial" w:hAnsi="Arial"/>
          <w:color w:val="000080"/>
          <w:spacing w:val="-2"/>
          <w:sz w:val="20"/>
        </w:rPr>
        <w:t>1994</w:t>
      </w:r>
      <w:r w:rsidRPr="00DC4169">
        <w:rPr>
          <w:rFonts w:ascii="Arial" w:hAnsi="Arial"/>
          <w:b/>
          <w:color w:val="000080"/>
          <w:spacing w:val="-2"/>
          <w:sz w:val="20"/>
        </w:rPr>
        <w:tab/>
        <w:t xml:space="preserve">Madureira C., Cavalheiro A., Fiúza A., </w:t>
      </w:r>
      <w:r w:rsidRPr="00DC4169">
        <w:rPr>
          <w:rFonts w:ascii="Arial" w:hAnsi="Arial"/>
          <w:b/>
          <w:color w:val="000080"/>
          <w:sz w:val="20"/>
        </w:rPr>
        <w:t>Geostatistics as the art of inference from a single sample</w:t>
      </w:r>
      <w:r w:rsidRPr="00DC4169">
        <w:rPr>
          <w:rFonts w:ascii="Arial" w:hAnsi="Arial"/>
          <w:color w:val="000080"/>
          <w:sz w:val="20"/>
        </w:rPr>
        <w:t xml:space="preserve">, </w:t>
      </w:r>
      <w:r w:rsidR="009137F8" w:rsidRPr="00DC4169">
        <w:rPr>
          <w:rFonts w:ascii="Arial" w:hAnsi="Arial"/>
          <w:color w:val="000080"/>
          <w:sz w:val="20"/>
        </w:rPr>
        <w:t>Journal</w:t>
      </w:r>
      <w:r w:rsidRPr="00DC4169">
        <w:rPr>
          <w:rFonts w:ascii="Arial" w:hAnsi="Arial"/>
          <w:color w:val="000080"/>
          <w:sz w:val="20"/>
        </w:rPr>
        <w:t xml:space="preserve"> Geo-sistemas</w:t>
      </w:r>
      <w:r w:rsidR="00F56B5F" w:rsidRPr="00DC4169">
        <w:rPr>
          <w:rFonts w:ascii="Arial" w:hAnsi="Arial"/>
          <w:color w:val="000080"/>
          <w:sz w:val="20"/>
        </w:rPr>
        <w:t>, nº3</w:t>
      </w:r>
      <w:r w:rsidRPr="00DC4169">
        <w:rPr>
          <w:rFonts w:ascii="Arial" w:hAnsi="Arial"/>
          <w:color w:val="000080"/>
          <w:sz w:val="20"/>
        </w:rPr>
        <w:t xml:space="preserve">, </w:t>
      </w:r>
      <w:r w:rsidR="00F56B5F" w:rsidRPr="00DC4169">
        <w:rPr>
          <w:rFonts w:ascii="Arial" w:hAnsi="Arial"/>
          <w:color w:val="000080"/>
          <w:sz w:val="20"/>
        </w:rPr>
        <w:t xml:space="preserve">19 </w:t>
      </w:r>
      <w:r w:rsidR="007C3AF3" w:rsidRPr="00DC4169">
        <w:rPr>
          <w:rFonts w:ascii="Arial" w:hAnsi="Arial"/>
          <w:color w:val="000080"/>
          <w:sz w:val="20"/>
        </w:rPr>
        <w:t>pages</w:t>
      </w:r>
      <w:r w:rsidR="00F56B5F" w:rsidRPr="00DC4169">
        <w:rPr>
          <w:rFonts w:ascii="Arial" w:hAnsi="Arial"/>
          <w:color w:val="000080"/>
          <w:sz w:val="20"/>
        </w:rPr>
        <w:t>, 49—65</w:t>
      </w:r>
      <w:r w:rsidRPr="00DC4169">
        <w:rPr>
          <w:rFonts w:ascii="Arial" w:hAnsi="Arial"/>
          <w:color w:val="000080"/>
          <w:sz w:val="20"/>
        </w:rPr>
        <w:t xml:space="preserve">. </w:t>
      </w:r>
    </w:p>
    <w:p w:rsidR="0068310F" w:rsidRPr="00DC4169" w:rsidRDefault="0068310F">
      <w:pPr>
        <w:tabs>
          <w:tab w:val="left" w:pos="-720"/>
          <w:tab w:val="left" w:pos="0"/>
        </w:tabs>
        <w:suppressAutoHyphens/>
        <w:ind w:left="720" w:right="720" w:hanging="720"/>
        <w:jc w:val="both"/>
        <w:rPr>
          <w:rFonts w:ascii="Arial" w:hAnsi="Arial"/>
          <w:color w:val="000080"/>
          <w:sz w:val="20"/>
        </w:rPr>
      </w:pPr>
    </w:p>
    <w:p w:rsidR="00194F2A" w:rsidRPr="006F5A52" w:rsidRDefault="00194F2A" w:rsidP="00194F2A">
      <w:pPr>
        <w:tabs>
          <w:tab w:val="left" w:pos="-720"/>
          <w:tab w:val="left" w:pos="0"/>
        </w:tabs>
        <w:suppressAutoHyphens/>
        <w:ind w:left="720" w:right="720"/>
        <w:jc w:val="both"/>
        <w:rPr>
          <w:rFonts w:ascii="Arial" w:hAnsi="Arial"/>
          <w:color w:val="000080"/>
          <w:sz w:val="16"/>
          <w:szCs w:val="16"/>
        </w:rPr>
      </w:pPr>
      <w:r w:rsidRPr="006F5A52">
        <w:rPr>
          <w:rFonts w:ascii="Arial" w:hAnsi="Arial"/>
          <w:color w:val="000080"/>
          <w:sz w:val="16"/>
          <w:szCs w:val="16"/>
        </w:rPr>
        <w:t>The new distinctive problems of geostatistics, as an art of making statistical inference upon a single sample is, the need for sound, effective and theoretically supported</w:t>
      </w:r>
    </w:p>
    <w:p w:rsidR="00194F2A" w:rsidRPr="006F5A52" w:rsidRDefault="00194F2A" w:rsidP="00194F2A">
      <w:pPr>
        <w:tabs>
          <w:tab w:val="left" w:pos="-720"/>
          <w:tab w:val="left" w:pos="0"/>
        </w:tabs>
        <w:suppressAutoHyphens/>
        <w:ind w:left="720" w:right="720"/>
        <w:jc w:val="both"/>
        <w:rPr>
          <w:rFonts w:ascii="Arial" w:hAnsi="Arial"/>
          <w:color w:val="000080"/>
          <w:sz w:val="16"/>
          <w:szCs w:val="16"/>
        </w:rPr>
      </w:pPr>
      <w:r w:rsidRPr="006F5A52">
        <w:rPr>
          <w:rFonts w:ascii="Arial" w:hAnsi="Arial"/>
          <w:color w:val="000080"/>
          <w:sz w:val="16"/>
          <w:szCs w:val="16"/>
        </w:rPr>
        <w:t>i) homogeneity tests, a problem into which we feel and have already made promising advances, although further research is needed into the probability function of the tests variants;</w:t>
      </w:r>
    </w:p>
    <w:p w:rsidR="00194F2A" w:rsidRPr="006F5A52" w:rsidRDefault="00194F2A" w:rsidP="00194F2A">
      <w:pPr>
        <w:tabs>
          <w:tab w:val="left" w:pos="-720"/>
          <w:tab w:val="left" w:pos="0"/>
        </w:tabs>
        <w:suppressAutoHyphens/>
        <w:ind w:left="720" w:right="720"/>
        <w:jc w:val="both"/>
        <w:rPr>
          <w:rFonts w:ascii="Arial" w:hAnsi="Arial"/>
          <w:color w:val="000080"/>
          <w:sz w:val="16"/>
          <w:szCs w:val="16"/>
        </w:rPr>
      </w:pPr>
      <w:r w:rsidRPr="006F5A52">
        <w:rPr>
          <w:rFonts w:ascii="Arial" w:hAnsi="Arial"/>
          <w:color w:val="000080"/>
          <w:sz w:val="16"/>
          <w:szCs w:val="16"/>
        </w:rPr>
        <w:t>ii) multivariate statistical distribution laws applicable to processes in the real world, mainly in the field of generalization of the limit theorems;</w:t>
      </w:r>
    </w:p>
    <w:p w:rsidR="00194F2A" w:rsidRPr="006F5A52" w:rsidRDefault="00194F2A" w:rsidP="00194F2A">
      <w:pPr>
        <w:tabs>
          <w:tab w:val="left" w:pos="-720"/>
          <w:tab w:val="left" w:pos="0"/>
        </w:tabs>
        <w:suppressAutoHyphens/>
        <w:ind w:left="720" w:right="720"/>
        <w:jc w:val="both"/>
        <w:rPr>
          <w:rFonts w:ascii="Arial" w:hAnsi="Arial"/>
          <w:color w:val="000080"/>
          <w:sz w:val="16"/>
          <w:szCs w:val="16"/>
        </w:rPr>
      </w:pPr>
      <w:r w:rsidRPr="006F5A52">
        <w:rPr>
          <w:rFonts w:ascii="Arial" w:hAnsi="Arial"/>
          <w:color w:val="000080"/>
          <w:sz w:val="16"/>
          <w:szCs w:val="16"/>
        </w:rPr>
        <w:t>iii) heteroscedasticity reducing techniques, a field where statistical research has been scarce, where results are generally empirical and where strenuous labour is anticipated.</w:t>
      </w:r>
    </w:p>
    <w:p w:rsidR="00194F2A" w:rsidRPr="006F5A52" w:rsidRDefault="00194F2A" w:rsidP="00194F2A">
      <w:pPr>
        <w:tabs>
          <w:tab w:val="left" w:pos="-720"/>
          <w:tab w:val="left" w:pos="0"/>
        </w:tabs>
        <w:suppressAutoHyphens/>
        <w:ind w:left="720" w:right="720"/>
        <w:jc w:val="both"/>
        <w:rPr>
          <w:rFonts w:ascii="Arial" w:hAnsi="Arial"/>
          <w:color w:val="000080"/>
          <w:sz w:val="16"/>
          <w:szCs w:val="16"/>
        </w:rPr>
      </w:pPr>
    </w:p>
    <w:p w:rsidR="0068310F" w:rsidRPr="00DC4169" w:rsidRDefault="0068310F">
      <w:pPr>
        <w:tabs>
          <w:tab w:val="left" w:pos="-720"/>
          <w:tab w:val="left" w:pos="0"/>
        </w:tabs>
        <w:suppressAutoHyphens/>
        <w:ind w:left="720" w:right="720" w:hanging="720"/>
        <w:jc w:val="both"/>
        <w:rPr>
          <w:rFonts w:ascii="Arial" w:hAnsi="Arial"/>
          <w:color w:val="000080"/>
          <w:sz w:val="20"/>
        </w:rPr>
      </w:pPr>
      <w:r w:rsidRPr="00DC4169">
        <w:rPr>
          <w:rFonts w:ascii="Arial" w:hAnsi="Arial"/>
          <w:color w:val="000080"/>
          <w:sz w:val="20"/>
        </w:rPr>
        <w:t>1993</w:t>
      </w:r>
      <w:r w:rsidRPr="00DC4169">
        <w:rPr>
          <w:rFonts w:ascii="Arial" w:hAnsi="Arial"/>
          <w:color w:val="000080"/>
          <w:sz w:val="20"/>
        </w:rPr>
        <w:tab/>
      </w:r>
      <w:r w:rsidRPr="00DC4169">
        <w:rPr>
          <w:rFonts w:ascii="Arial" w:hAnsi="Arial"/>
          <w:b/>
          <w:color w:val="000080"/>
          <w:spacing w:val="-3"/>
          <w:sz w:val="20"/>
        </w:rPr>
        <w:t xml:space="preserve">Fiúza A., </w:t>
      </w:r>
      <w:r w:rsidRPr="00DC4169">
        <w:rPr>
          <w:rFonts w:ascii="Arial" w:hAnsi="Arial"/>
          <w:b/>
          <w:color w:val="000080"/>
          <w:sz w:val="20"/>
        </w:rPr>
        <w:t>Aquisição e Análise de Dados</w:t>
      </w:r>
      <w:r w:rsidR="009137F8" w:rsidRPr="00DC4169">
        <w:rPr>
          <w:rFonts w:ascii="Arial" w:hAnsi="Arial"/>
          <w:b/>
          <w:color w:val="000080"/>
          <w:sz w:val="20"/>
        </w:rPr>
        <w:t xml:space="preserve"> (Data Acquisition and Analysis)</w:t>
      </w:r>
      <w:r w:rsidR="00006136" w:rsidRPr="00DC4169">
        <w:rPr>
          <w:rFonts w:ascii="Arial" w:hAnsi="Arial"/>
          <w:b/>
          <w:color w:val="000080"/>
          <w:sz w:val="20"/>
        </w:rPr>
        <w:t>,</w:t>
      </w:r>
      <w:r w:rsidR="009137F8" w:rsidRPr="009137F8">
        <w:rPr>
          <w:rFonts w:ascii="Arial" w:hAnsi="Arial"/>
          <w:color w:val="000080"/>
          <w:sz w:val="20"/>
        </w:rPr>
        <w:t xml:space="preserve"> Scholar Publication for the students  </w:t>
      </w:r>
      <w:r w:rsidR="009137F8">
        <w:rPr>
          <w:rFonts w:ascii="Arial" w:hAnsi="Arial"/>
          <w:color w:val="000080"/>
          <w:sz w:val="20"/>
        </w:rPr>
        <w:t>in Mining Engineering, F</w:t>
      </w:r>
      <w:r w:rsidRPr="00DC4169">
        <w:rPr>
          <w:rFonts w:ascii="Arial" w:hAnsi="Arial"/>
          <w:color w:val="000080"/>
          <w:sz w:val="20"/>
        </w:rPr>
        <w:t xml:space="preserve">.E.U.P., </w:t>
      </w:r>
      <w:smartTag w:uri="urn:schemas-microsoft-com:office:smarttags" w:element="place">
        <w:r w:rsidRPr="00DC4169">
          <w:rPr>
            <w:rFonts w:ascii="Arial" w:hAnsi="Arial"/>
            <w:color w:val="000080"/>
            <w:sz w:val="20"/>
          </w:rPr>
          <w:t>Porto</w:t>
        </w:r>
      </w:smartTag>
      <w:r w:rsidRPr="00DC4169">
        <w:rPr>
          <w:rFonts w:ascii="Arial" w:hAnsi="Arial"/>
          <w:color w:val="000080"/>
          <w:sz w:val="20"/>
        </w:rPr>
        <w:t xml:space="preserve">, 250 </w:t>
      </w:r>
      <w:r w:rsidR="007C3AF3" w:rsidRPr="00DC4169">
        <w:rPr>
          <w:rFonts w:ascii="Arial" w:hAnsi="Arial"/>
          <w:color w:val="000080"/>
          <w:sz w:val="20"/>
        </w:rPr>
        <w:t>pages</w:t>
      </w:r>
      <w:r w:rsidRPr="00DC4169">
        <w:rPr>
          <w:rFonts w:ascii="Arial" w:hAnsi="Arial"/>
          <w:color w:val="000080"/>
          <w:sz w:val="20"/>
        </w:rPr>
        <w:t xml:space="preserve">. </w:t>
      </w:r>
    </w:p>
    <w:p w:rsidR="0068310F" w:rsidRPr="00DC4169" w:rsidRDefault="0068310F">
      <w:pPr>
        <w:tabs>
          <w:tab w:val="left" w:pos="-720"/>
          <w:tab w:val="left" w:pos="0"/>
        </w:tabs>
        <w:suppressAutoHyphens/>
        <w:ind w:left="720" w:right="720" w:hanging="720"/>
        <w:jc w:val="both"/>
        <w:rPr>
          <w:rFonts w:ascii="Arial" w:hAnsi="Arial"/>
          <w:color w:val="000080"/>
          <w:sz w:val="20"/>
        </w:rPr>
      </w:pPr>
    </w:p>
    <w:p w:rsidR="0068310F" w:rsidRPr="00790981" w:rsidRDefault="0068310F">
      <w:pPr>
        <w:tabs>
          <w:tab w:val="left" w:pos="-720"/>
          <w:tab w:val="left" w:pos="0"/>
        </w:tabs>
        <w:suppressAutoHyphens/>
        <w:ind w:left="720" w:right="720" w:hanging="720"/>
        <w:jc w:val="both"/>
        <w:rPr>
          <w:rFonts w:ascii="Arial" w:hAnsi="Arial" w:cs="Arial"/>
          <w:color w:val="000080"/>
          <w:spacing w:val="-2"/>
          <w:sz w:val="20"/>
          <w:lang w:val="pt-PT"/>
        </w:rPr>
      </w:pPr>
      <w:r w:rsidRPr="00790981">
        <w:rPr>
          <w:rFonts w:ascii="Arial" w:hAnsi="Arial"/>
          <w:color w:val="000080"/>
          <w:spacing w:val="-2"/>
          <w:sz w:val="20"/>
          <w:lang w:val="pt-PT"/>
        </w:rPr>
        <w:t>1993</w:t>
      </w:r>
      <w:r w:rsidRPr="00790981">
        <w:rPr>
          <w:rFonts w:ascii="Arial" w:hAnsi="Arial"/>
          <w:b/>
          <w:color w:val="000080"/>
          <w:spacing w:val="-2"/>
          <w:sz w:val="20"/>
          <w:lang w:val="pt-PT"/>
        </w:rPr>
        <w:tab/>
        <w:t>Um Modelo Cinético da Lixiviação por Percolação</w:t>
      </w:r>
      <w:r w:rsidR="009137F8">
        <w:rPr>
          <w:rFonts w:ascii="Arial" w:hAnsi="Arial"/>
          <w:b/>
          <w:color w:val="000080"/>
          <w:spacing w:val="-2"/>
          <w:sz w:val="20"/>
          <w:lang w:val="pt-PT"/>
        </w:rPr>
        <w:t xml:space="preserve"> (A Kinetic Model for Percolation Leaching)</w:t>
      </w:r>
      <w:r w:rsidR="009137F8">
        <w:rPr>
          <w:rFonts w:ascii="Arial" w:hAnsi="Arial"/>
          <w:color w:val="000080"/>
          <w:spacing w:val="-2"/>
          <w:sz w:val="20"/>
          <w:lang w:val="pt-PT"/>
        </w:rPr>
        <w:t>, Congresso of the Portuguese Society of Materials (</w:t>
      </w:r>
      <w:r w:rsidRPr="00790981">
        <w:rPr>
          <w:rFonts w:ascii="Arial" w:hAnsi="Arial"/>
          <w:color w:val="000080"/>
          <w:spacing w:val="-2"/>
          <w:sz w:val="20"/>
          <w:lang w:val="pt-PT"/>
        </w:rPr>
        <w:t xml:space="preserve">Sociedade </w:t>
      </w:r>
      <w:r w:rsidRPr="00790981">
        <w:rPr>
          <w:rFonts w:ascii="Arial" w:hAnsi="Arial" w:cs="Arial"/>
          <w:color w:val="000080"/>
          <w:spacing w:val="-2"/>
          <w:sz w:val="20"/>
          <w:lang w:val="pt-PT"/>
        </w:rPr>
        <w:t>Portuguesa de Materiais</w:t>
      </w:r>
      <w:r w:rsidR="009137F8">
        <w:rPr>
          <w:rFonts w:ascii="Arial" w:hAnsi="Arial" w:cs="Arial"/>
          <w:color w:val="000080"/>
          <w:spacing w:val="-2"/>
          <w:sz w:val="20"/>
          <w:lang w:val="pt-PT"/>
        </w:rPr>
        <w:t>)</w:t>
      </w:r>
      <w:r w:rsidRPr="00790981">
        <w:rPr>
          <w:rFonts w:ascii="Arial" w:hAnsi="Arial" w:cs="Arial"/>
          <w:color w:val="000080"/>
          <w:spacing w:val="-2"/>
          <w:sz w:val="20"/>
          <w:lang w:val="pt-PT"/>
        </w:rPr>
        <w:t xml:space="preserve">, </w:t>
      </w:r>
      <w:r w:rsidR="009A6D20" w:rsidRPr="00790981">
        <w:rPr>
          <w:rFonts w:ascii="Arial" w:hAnsi="Arial" w:cs="Arial"/>
          <w:color w:val="000080"/>
          <w:spacing w:val="-2"/>
          <w:sz w:val="20"/>
          <w:lang w:val="pt-PT"/>
        </w:rPr>
        <w:t xml:space="preserve"> </w:t>
      </w:r>
      <w:r w:rsidRPr="00790981">
        <w:rPr>
          <w:rFonts w:ascii="Arial" w:hAnsi="Arial" w:cs="Arial"/>
          <w:color w:val="000080"/>
          <w:spacing w:val="-2"/>
          <w:sz w:val="20"/>
          <w:lang w:val="pt-PT"/>
        </w:rPr>
        <w:t>Porto</w:t>
      </w:r>
      <w:r w:rsidR="009A6D20" w:rsidRPr="00790981">
        <w:rPr>
          <w:rFonts w:ascii="Arial" w:hAnsi="Arial" w:cs="Arial"/>
          <w:color w:val="000080"/>
          <w:spacing w:val="-2"/>
          <w:sz w:val="20"/>
          <w:lang w:val="pt-PT"/>
        </w:rPr>
        <w:t xml:space="preserve">, </w:t>
      </w:r>
      <w:r w:rsidR="009A6D20" w:rsidRPr="00790981">
        <w:rPr>
          <w:rFonts w:ascii="Arial" w:hAnsi="Arial" w:cs="Arial"/>
          <w:color w:val="000080"/>
          <w:sz w:val="20"/>
          <w:lang w:val="pt-PT"/>
        </w:rPr>
        <w:t>pg. 407 a 420,</w:t>
      </w:r>
      <w:r w:rsidR="003D7D43" w:rsidRPr="00790981">
        <w:rPr>
          <w:rFonts w:ascii="Arial" w:hAnsi="Arial" w:cs="Arial"/>
          <w:color w:val="000080"/>
          <w:sz w:val="20"/>
          <w:lang w:val="pt-PT"/>
        </w:rPr>
        <w:t xml:space="preserve"> </w:t>
      </w:r>
      <w:r w:rsidR="009A6D20" w:rsidRPr="00790981">
        <w:rPr>
          <w:rFonts w:ascii="Arial" w:hAnsi="Arial" w:cs="Arial"/>
          <w:color w:val="000080"/>
          <w:sz w:val="20"/>
          <w:lang w:val="pt-PT"/>
        </w:rPr>
        <w:t>12 pag</w:t>
      </w:r>
      <w:r w:rsidRPr="00790981">
        <w:rPr>
          <w:rFonts w:ascii="Arial" w:hAnsi="Arial" w:cs="Arial"/>
          <w:color w:val="000080"/>
          <w:spacing w:val="-2"/>
          <w:sz w:val="20"/>
          <w:lang w:val="pt-PT"/>
        </w:rPr>
        <w:t xml:space="preserve">. </w:t>
      </w:r>
    </w:p>
    <w:p w:rsidR="006F5A52" w:rsidRPr="00790981" w:rsidRDefault="006F5A52">
      <w:pPr>
        <w:tabs>
          <w:tab w:val="left" w:pos="-720"/>
          <w:tab w:val="left" w:pos="0"/>
        </w:tabs>
        <w:suppressAutoHyphens/>
        <w:ind w:left="720" w:right="720" w:hanging="720"/>
        <w:jc w:val="both"/>
        <w:rPr>
          <w:rFonts w:ascii="Arial" w:hAnsi="Arial"/>
          <w:color w:val="000080"/>
          <w:spacing w:val="-2"/>
          <w:sz w:val="20"/>
          <w:lang w:val="pt-PT"/>
        </w:rPr>
      </w:pPr>
    </w:p>
    <w:p w:rsidR="009A6D20" w:rsidRPr="00790981" w:rsidRDefault="009A6D20">
      <w:pPr>
        <w:tabs>
          <w:tab w:val="left" w:pos="-720"/>
          <w:tab w:val="left" w:pos="0"/>
        </w:tabs>
        <w:suppressAutoHyphens/>
        <w:ind w:left="720" w:right="720" w:hanging="720"/>
        <w:jc w:val="both"/>
        <w:rPr>
          <w:rFonts w:ascii="Arial" w:hAnsi="Arial"/>
          <w:color w:val="000080"/>
          <w:spacing w:val="-2"/>
          <w:sz w:val="16"/>
          <w:szCs w:val="16"/>
          <w:lang w:val="pt-PT"/>
        </w:rPr>
      </w:pPr>
      <w:r w:rsidRPr="00790981">
        <w:rPr>
          <w:rFonts w:ascii="Arial" w:hAnsi="Arial"/>
          <w:color w:val="000080"/>
          <w:spacing w:val="-2"/>
          <w:sz w:val="16"/>
          <w:szCs w:val="16"/>
          <w:lang w:val="pt-PT"/>
        </w:rPr>
        <w:tab/>
        <w:t>A fenomenologia envolvida na lixiviação por percolação é extremamente complexa encontrando-se numa fase muito preliminar de conhecimento. Apesar de existirem muitos modelos conceptuais, este baseiam-se em hipótese extremamente restritivas e não incorporam os parâmetros fundamentais para simulação, projecto e controlo: o débito específico de aplicação e a altura do material. Não permitem também descrever simultaneamente, de um modo coerente, a evolução temporal das concentrações e do seu integral, o rendimento da extracção. Alguns destes factos são explicitamente reconhecidos nas conclusões do relatório elaborado pelos laboratórios da Warren Spring para a C.E.E. As necessidades de interpretação experimental e de projectação conduziram a que tenhamos proposto e utilizado um modelo não fenomenológico que permite incorporar os parâmetros mais relevantes atrás mencionados.</w:t>
      </w:r>
    </w:p>
    <w:p w:rsidR="009A6D20" w:rsidRPr="00790981" w:rsidRDefault="009A6D20">
      <w:pPr>
        <w:tabs>
          <w:tab w:val="left" w:pos="-720"/>
          <w:tab w:val="left" w:pos="0"/>
        </w:tabs>
        <w:suppressAutoHyphens/>
        <w:ind w:left="720" w:right="720" w:hanging="720"/>
        <w:jc w:val="both"/>
        <w:rPr>
          <w:rFonts w:ascii="Arial" w:hAnsi="Arial"/>
          <w:color w:val="000080"/>
          <w:spacing w:val="-2"/>
          <w:sz w:val="20"/>
          <w:lang w:val="pt-PT"/>
        </w:rPr>
      </w:pPr>
    </w:p>
    <w:p w:rsidR="0068310F" w:rsidRPr="006F5A52" w:rsidRDefault="0068310F">
      <w:pPr>
        <w:tabs>
          <w:tab w:val="left" w:pos="-720"/>
          <w:tab w:val="left" w:pos="0"/>
        </w:tabs>
        <w:suppressAutoHyphens/>
        <w:ind w:left="720" w:right="720" w:hanging="720"/>
        <w:jc w:val="both"/>
        <w:rPr>
          <w:rFonts w:ascii="Arial" w:hAnsi="Arial"/>
          <w:i/>
          <w:color w:val="000080"/>
          <w:spacing w:val="-2"/>
          <w:sz w:val="20"/>
        </w:rPr>
      </w:pPr>
      <w:r w:rsidRPr="006F5A52">
        <w:rPr>
          <w:rFonts w:ascii="Arial" w:hAnsi="Arial"/>
          <w:color w:val="000080"/>
          <w:spacing w:val="-2"/>
          <w:sz w:val="20"/>
        </w:rPr>
        <w:t>1993</w:t>
      </w:r>
      <w:r w:rsidRPr="006F5A52">
        <w:rPr>
          <w:rFonts w:ascii="Arial" w:hAnsi="Arial"/>
          <w:b/>
          <w:color w:val="000080"/>
          <w:spacing w:val="-2"/>
          <w:sz w:val="20"/>
        </w:rPr>
        <w:tab/>
        <w:t>Simulation of the Unsteady-State Hydrodynamics of Interacting Liquid-Liquid Dispersions</w:t>
      </w:r>
      <w:r w:rsidRPr="006F5A52">
        <w:rPr>
          <w:rFonts w:ascii="Arial" w:hAnsi="Arial"/>
          <w:color w:val="000080"/>
          <w:spacing w:val="-2"/>
          <w:sz w:val="20"/>
        </w:rPr>
        <w:t xml:space="preserve">, International Solvent Extraction Conference, em colaboração com Ribeiro L.M., Guimarães L. M., Cruz-Pinto J.J.C, in Solvent Extraction in the Process Industries, Proceedings of the ISEC 93, in D. H. Logsdail and M.J. Slater (editors), </w:t>
      </w:r>
      <w:r w:rsidRPr="006F5A52">
        <w:rPr>
          <w:rFonts w:ascii="Arial" w:hAnsi="Arial"/>
          <w:b/>
          <w:color w:val="000080"/>
          <w:spacing w:val="-2"/>
          <w:sz w:val="20"/>
        </w:rPr>
        <w:t>Elsevier</w:t>
      </w:r>
      <w:r w:rsidRPr="006F5A52">
        <w:rPr>
          <w:rFonts w:ascii="Arial" w:hAnsi="Arial"/>
          <w:color w:val="000080"/>
          <w:spacing w:val="-2"/>
          <w:sz w:val="20"/>
        </w:rPr>
        <w:t xml:space="preserve">, </w:t>
      </w:r>
      <w:r w:rsidRPr="006F5A52">
        <w:rPr>
          <w:rFonts w:ascii="Arial" w:hAnsi="Arial"/>
          <w:b/>
          <w:color w:val="000080"/>
          <w:spacing w:val="-2"/>
          <w:sz w:val="20"/>
        </w:rPr>
        <w:t>2</w:t>
      </w:r>
      <w:r w:rsidRPr="006F5A52">
        <w:rPr>
          <w:rFonts w:ascii="Arial" w:hAnsi="Arial"/>
          <w:color w:val="000080"/>
          <w:spacing w:val="-2"/>
          <w:sz w:val="20"/>
        </w:rPr>
        <w:t>, 1167.</w:t>
      </w:r>
    </w:p>
    <w:p w:rsidR="0068310F" w:rsidRPr="006F5A52" w:rsidRDefault="0068310F" w:rsidP="0067496D">
      <w:pPr>
        <w:tabs>
          <w:tab w:val="left" w:pos="-720"/>
          <w:tab w:val="left" w:pos="0"/>
        </w:tabs>
        <w:suppressAutoHyphens/>
        <w:ind w:left="720" w:right="720"/>
        <w:jc w:val="both"/>
        <w:rPr>
          <w:rFonts w:ascii="Arial" w:hAnsi="Arial"/>
          <w:color w:val="000080"/>
          <w:spacing w:val="-2"/>
          <w:sz w:val="16"/>
          <w:szCs w:val="16"/>
        </w:rPr>
      </w:pPr>
    </w:p>
    <w:p w:rsidR="0067496D" w:rsidRPr="006F5A52" w:rsidRDefault="00053033" w:rsidP="0067496D">
      <w:pPr>
        <w:tabs>
          <w:tab w:val="left" w:pos="-720"/>
          <w:tab w:val="left" w:pos="0"/>
        </w:tabs>
        <w:suppressAutoHyphens/>
        <w:ind w:left="720" w:right="720"/>
        <w:jc w:val="both"/>
        <w:rPr>
          <w:rFonts w:ascii="Arial" w:hAnsi="Arial"/>
          <w:color w:val="000080"/>
          <w:spacing w:val="-2"/>
          <w:sz w:val="16"/>
          <w:szCs w:val="16"/>
        </w:rPr>
      </w:pPr>
      <w:r w:rsidRPr="006F5A52">
        <w:rPr>
          <w:rFonts w:ascii="Arial" w:hAnsi="Arial"/>
          <w:color w:val="000080"/>
          <w:spacing w:val="-2"/>
          <w:sz w:val="16"/>
          <w:szCs w:val="16"/>
        </w:rPr>
        <w:t xml:space="preserve">In this work, the population balance model of Guimarães and Cruz-Pinto (1988) and Guimarães (1989) is extended to analyse the dynamic behaviour of turbulent agitated liquid-liquid dispersion, in a continuous flow stirred-tank collector. We attempt the direct numerical solution of the </w:t>
      </w:r>
      <w:r w:rsidRPr="006F5A52">
        <w:rPr>
          <w:rFonts w:ascii="Arial" w:hAnsi="Arial"/>
          <w:i/>
          <w:color w:val="000080"/>
          <w:spacing w:val="-2"/>
          <w:sz w:val="16"/>
          <w:szCs w:val="16"/>
        </w:rPr>
        <w:t>unsteady-state drop population balance equations</w:t>
      </w:r>
      <w:r w:rsidRPr="006F5A52">
        <w:rPr>
          <w:rFonts w:ascii="Arial" w:hAnsi="Arial"/>
          <w:color w:val="000080"/>
          <w:spacing w:val="-2"/>
          <w:sz w:val="16"/>
          <w:szCs w:val="16"/>
        </w:rPr>
        <w:t xml:space="preserve">, by adequate and precise time and drop volume discretization, and show that fast simulations of such complex behaviour are indeed possible and practical, such as to predict and portray the dispersed phase holdup and drop size distribution changes in the system. </w:t>
      </w:r>
      <w:r w:rsidR="0067496D" w:rsidRPr="006F5A52">
        <w:rPr>
          <w:rFonts w:ascii="Arial" w:hAnsi="Arial"/>
          <w:color w:val="000080"/>
          <w:spacing w:val="-2"/>
          <w:sz w:val="16"/>
          <w:szCs w:val="16"/>
        </w:rPr>
        <w:t xml:space="preserve">Perfect agreement has </w:t>
      </w:r>
      <w:r w:rsidRPr="006F5A52">
        <w:rPr>
          <w:rFonts w:ascii="Arial" w:hAnsi="Arial"/>
          <w:color w:val="000080"/>
          <w:spacing w:val="-2"/>
          <w:sz w:val="16"/>
          <w:szCs w:val="16"/>
        </w:rPr>
        <w:t>been</w:t>
      </w:r>
      <w:r w:rsidR="0067496D" w:rsidRPr="006F5A52">
        <w:rPr>
          <w:rFonts w:ascii="Arial" w:hAnsi="Arial"/>
          <w:color w:val="000080"/>
          <w:spacing w:val="-2"/>
          <w:sz w:val="16"/>
          <w:szCs w:val="16"/>
        </w:rPr>
        <w:t xml:space="preserve"> obtained between the limiting, steady-state, dispersion properties predicted in this work and those previously obtained for identical cases by both the moment-generating function and Monte-Carlo simulation methods. The dynamics of the system was also studied after sudden changes in the phase flow rates, agitation intensity, etc., which are of significant practical relevance. The system’s transition to a new </w:t>
      </w:r>
      <w:r w:rsidRPr="006F5A52">
        <w:rPr>
          <w:rFonts w:ascii="Arial" w:hAnsi="Arial"/>
          <w:color w:val="000080"/>
          <w:spacing w:val="-2"/>
          <w:sz w:val="16"/>
          <w:szCs w:val="16"/>
        </w:rPr>
        <w:t>steady</w:t>
      </w:r>
      <w:r w:rsidR="0067496D" w:rsidRPr="006F5A52">
        <w:rPr>
          <w:rFonts w:ascii="Arial" w:hAnsi="Arial"/>
          <w:color w:val="000080"/>
          <w:spacing w:val="-2"/>
          <w:sz w:val="16"/>
          <w:szCs w:val="16"/>
        </w:rPr>
        <w:t xml:space="preserve">-state has been studied by following the evolution of the dispersed phase drop size distribution with time. From the dynamics of </w:t>
      </w:r>
      <w:r w:rsidRPr="006F5A52">
        <w:rPr>
          <w:rFonts w:ascii="Arial" w:hAnsi="Arial"/>
          <w:color w:val="000080"/>
          <w:spacing w:val="-2"/>
          <w:sz w:val="16"/>
          <w:szCs w:val="16"/>
        </w:rPr>
        <w:t>this</w:t>
      </w:r>
      <w:r w:rsidR="0067496D" w:rsidRPr="006F5A52">
        <w:rPr>
          <w:rFonts w:ascii="Arial" w:hAnsi="Arial"/>
          <w:color w:val="000080"/>
          <w:spacing w:val="-2"/>
          <w:sz w:val="16"/>
          <w:szCs w:val="16"/>
        </w:rPr>
        <w:t xml:space="preserve"> transition, information can be derived on the system’s nature and its characteristic response times. The algorithm developed is also adequate to describe the transient and the steady-state of a batch vessel, as well as the mass </w:t>
      </w:r>
      <w:r w:rsidRPr="006F5A52">
        <w:rPr>
          <w:rFonts w:ascii="Arial" w:hAnsi="Arial"/>
          <w:color w:val="000080"/>
          <w:spacing w:val="-2"/>
          <w:sz w:val="16"/>
          <w:szCs w:val="16"/>
        </w:rPr>
        <w:t>transfer</w:t>
      </w:r>
      <w:r w:rsidR="0067496D" w:rsidRPr="006F5A52">
        <w:rPr>
          <w:rFonts w:ascii="Arial" w:hAnsi="Arial"/>
          <w:color w:val="000080"/>
          <w:spacing w:val="-2"/>
          <w:sz w:val="16"/>
          <w:szCs w:val="16"/>
        </w:rPr>
        <w:t xml:space="preserve"> performance of </w:t>
      </w:r>
      <w:r w:rsidRPr="006F5A52">
        <w:rPr>
          <w:rFonts w:ascii="Arial" w:hAnsi="Arial"/>
          <w:color w:val="000080"/>
          <w:spacing w:val="-2"/>
          <w:sz w:val="16"/>
          <w:szCs w:val="16"/>
        </w:rPr>
        <w:t>agitated</w:t>
      </w:r>
      <w:r w:rsidR="0067496D" w:rsidRPr="006F5A52">
        <w:rPr>
          <w:rFonts w:ascii="Arial" w:hAnsi="Arial"/>
          <w:color w:val="000080"/>
          <w:spacing w:val="-2"/>
          <w:sz w:val="16"/>
          <w:szCs w:val="16"/>
        </w:rPr>
        <w:t xml:space="preserve"> liquid-liquid contactors.</w:t>
      </w:r>
    </w:p>
    <w:p w:rsidR="0067496D" w:rsidRPr="006F5A52" w:rsidRDefault="0067496D">
      <w:pPr>
        <w:tabs>
          <w:tab w:val="left" w:pos="-720"/>
          <w:tab w:val="left" w:pos="0"/>
        </w:tabs>
        <w:suppressAutoHyphens/>
        <w:ind w:left="720" w:right="720" w:hanging="720"/>
        <w:jc w:val="both"/>
        <w:rPr>
          <w:rFonts w:ascii="Arial" w:hAnsi="Arial"/>
          <w:color w:val="000080"/>
          <w:spacing w:val="-2"/>
          <w:sz w:val="20"/>
        </w:rPr>
      </w:pPr>
    </w:p>
    <w:p w:rsidR="0068310F" w:rsidRPr="00DC4169" w:rsidRDefault="0068310F">
      <w:pPr>
        <w:tabs>
          <w:tab w:val="left" w:pos="-720"/>
          <w:tab w:val="left" w:pos="0"/>
        </w:tabs>
        <w:suppressAutoHyphens/>
        <w:ind w:left="720" w:right="720" w:hanging="720"/>
        <w:jc w:val="both"/>
        <w:rPr>
          <w:rFonts w:ascii="Arial" w:hAnsi="Arial"/>
          <w:color w:val="000080"/>
          <w:sz w:val="20"/>
        </w:rPr>
      </w:pPr>
      <w:r w:rsidRPr="00DC4169">
        <w:rPr>
          <w:rFonts w:ascii="Arial" w:hAnsi="Arial"/>
          <w:color w:val="000080"/>
          <w:spacing w:val="-2"/>
          <w:sz w:val="20"/>
        </w:rPr>
        <w:lastRenderedPageBreak/>
        <w:t>1992</w:t>
      </w:r>
      <w:r w:rsidRPr="00DC4169">
        <w:rPr>
          <w:rFonts w:ascii="Arial" w:hAnsi="Arial"/>
          <w:b/>
          <w:color w:val="000080"/>
          <w:spacing w:val="-2"/>
          <w:sz w:val="20"/>
        </w:rPr>
        <w:tab/>
      </w:r>
      <w:r w:rsidRPr="00DC4169">
        <w:rPr>
          <w:rFonts w:ascii="Arial" w:hAnsi="Arial"/>
          <w:b/>
          <w:color w:val="000080"/>
          <w:spacing w:val="-3"/>
          <w:sz w:val="20"/>
        </w:rPr>
        <w:t xml:space="preserve">Fiúza A., </w:t>
      </w:r>
      <w:r w:rsidRPr="00DC4169">
        <w:rPr>
          <w:rFonts w:ascii="Arial" w:hAnsi="Arial"/>
          <w:b/>
          <w:color w:val="000080"/>
          <w:spacing w:val="-2"/>
          <w:sz w:val="20"/>
        </w:rPr>
        <w:t>D</w:t>
      </w:r>
      <w:r w:rsidRPr="00DC4169">
        <w:rPr>
          <w:rFonts w:ascii="Arial" w:hAnsi="Arial"/>
          <w:b/>
          <w:color w:val="000080"/>
          <w:sz w:val="20"/>
        </w:rPr>
        <w:t>inâmica de Sistemas</w:t>
      </w:r>
      <w:r w:rsidR="009137F8" w:rsidRPr="00DC4169">
        <w:rPr>
          <w:rFonts w:ascii="Arial" w:hAnsi="Arial"/>
          <w:b/>
          <w:color w:val="000080"/>
          <w:sz w:val="20"/>
        </w:rPr>
        <w:t xml:space="preserve"> (System Dynamics)</w:t>
      </w:r>
      <w:r w:rsidRPr="00DC4169">
        <w:rPr>
          <w:rFonts w:ascii="Arial" w:hAnsi="Arial"/>
          <w:b/>
          <w:color w:val="000080"/>
          <w:sz w:val="20"/>
        </w:rPr>
        <w:t>,</w:t>
      </w:r>
      <w:r w:rsidRPr="00DC4169">
        <w:rPr>
          <w:rFonts w:ascii="Arial" w:hAnsi="Arial"/>
          <w:color w:val="000080"/>
          <w:sz w:val="20"/>
        </w:rPr>
        <w:t xml:space="preserve"> </w:t>
      </w:r>
      <w:r w:rsidR="009137F8" w:rsidRPr="009137F8">
        <w:rPr>
          <w:rFonts w:ascii="Arial" w:hAnsi="Arial"/>
          <w:color w:val="000080"/>
          <w:sz w:val="20"/>
        </w:rPr>
        <w:t xml:space="preserve">Scholar Publication for the students </w:t>
      </w:r>
      <w:r w:rsidR="009137F8">
        <w:rPr>
          <w:rFonts w:ascii="Arial" w:hAnsi="Arial"/>
          <w:color w:val="000080"/>
          <w:sz w:val="20"/>
        </w:rPr>
        <w:t xml:space="preserve">in Mining Engineering, </w:t>
      </w:r>
      <w:r w:rsidR="009137F8" w:rsidRPr="00DC4169">
        <w:rPr>
          <w:rFonts w:ascii="Arial" w:hAnsi="Arial"/>
          <w:color w:val="000080"/>
          <w:sz w:val="20"/>
        </w:rPr>
        <w:t xml:space="preserve">F.E.U.P., </w:t>
      </w:r>
      <w:smartTag w:uri="urn:schemas-microsoft-com:office:smarttags" w:element="place">
        <w:r w:rsidR="009137F8" w:rsidRPr="00DC4169">
          <w:rPr>
            <w:rFonts w:ascii="Arial" w:hAnsi="Arial"/>
            <w:color w:val="000080"/>
            <w:sz w:val="20"/>
          </w:rPr>
          <w:t>Porto</w:t>
        </w:r>
      </w:smartTag>
      <w:r w:rsidR="009137F8" w:rsidRPr="00DC4169">
        <w:rPr>
          <w:rFonts w:ascii="Arial" w:hAnsi="Arial"/>
          <w:color w:val="000080"/>
          <w:sz w:val="20"/>
        </w:rPr>
        <w:t xml:space="preserve">, </w:t>
      </w:r>
      <w:r w:rsidRPr="00DC4169">
        <w:rPr>
          <w:rFonts w:ascii="Arial" w:hAnsi="Arial"/>
          <w:color w:val="000080"/>
          <w:sz w:val="20"/>
        </w:rPr>
        <w:t xml:space="preserve">250 </w:t>
      </w:r>
      <w:r w:rsidR="007C3AF3" w:rsidRPr="00DC4169">
        <w:rPr>
          <w:rFonts w:ascii="Arial" w:hAnsi="Arial"/>
          <w:color w:val="000080"/>
          <w:sz w:val="20"/>
        </w:rPr>
        <w:t>pages</w:t>
      </w:r>
      <w:r w:rsidRPr="00DC4169">
        <w:rPr>
          <w:rFonts w:ascii="Arial" w:hAnsi="Arial"/>
          <w:color w:val="000080"/>
          <w:sz w:val="20"/>
        </w:rPr>
        <w:t xml:space="preserve">. </w:t>
      </w:r>
    </w:p>
    <w:p w:rsidR="007C3AF3" w:rsidRPr="00DC4169" w:rsidRDefault="007C3AF3">
      <w:pPr>
        <w:tabs>
          <w:tab w:val="left" w:pos="-720"/>
          <w:tab w:val="left" w:pos="0"/>
        </w:tabs>
        <w:suppressAutoHyphens/>
        <w:ind w:left="720" w:right="720" w:hanging="720"/>
        <w:jc w:val="both"/>
        <w:rPr>
          <w:rFonts w:ascii="Arial" w:hAnsi="Arial"/>
          <w:color w:val="000080"/>
          <w:spacing w:val="-2"/>
          <w:sz w:val="20"/>
        </w:rPr>
      </w:pPr>
    </w:p>
    <w:p w:rsidR="0068310F" w:rsidRPr="00DC4169" w:rsidRDefault="0068310F">
      <w:pPr>
        <w:tabs>
          <w:tab w:val="left" w:pos="-720"/>
          <w:tab w:val="left" w:pos="0"/>
        </w:tabs>
        <w:suppressAutoHyphens/>
        <w:ind w:left="720" w:right="720" w:hanging="720"/>
        <w:jc w:val="both"/>
        <w:rPr>
          <w:rFonts w:ascii="Arial" w:hAnsi="Arial"/>
          <w:color w:val="000080"/>
          <w:spacing w:val="-2"/>
          <w:sz w:val="20"/>
        </w:rPr>
      </w:pPr>
      <w:r w:rsidRPr="00DC4169">
        <w:rPr>
          <w:rFonts w:ascii="Arial" w:hAnsi="Arial"/>
          <w:color w:val="000080"/>
          <w:spacing w:val="-2"/>
          <w:sz w:val="20"/>
        </w:rPr>
        <w:t>1992</w:t>
      </w:r>
      <w:r w:rsidRPr="00DC4169">
        <w:rPr>
          <w:rFonts w:ascii="Arial" w:hAnsi="Arial"/>
          <w:b/>
          <w:color w:val="000080"/>
          <w:spacing w:val="-2"/>
          <w:sz w:val="20"/>
        </w:rPr>
        <w:tab/>
      </w:r>
      <w:r w:rsidR="00006136" w:rsidRPr="00DC4169">
        <w:rPr>
          <w:rFonts w:ascii="Arial" w:hAnsi="Arial"/>
          <w:b/>
          <w:color w:val="000080"/>
          <w:spacing w:val="-2"/>
          <w:sz w:val="20"/>
        </w:rPr>
        <w:t>Carlos Madureira, António Fiúza and Cardia Lopes</w:t>
      </w:r>
      <w:r w:rsidR="00006136" w:rsidRPr="00DC4169">
        <w:rPr>
          <w:rFonts w:ascii="Arial" w:hAnsi="Arial"/>
          <w:color w:val="000080"/>
          <w:spacing w:val="-2"/>
          <w:sz w:val="20"/>
        </w:rPr>
        <w:t xml:space="preserve">, </w:t>
      </w:r>
      <w:r w:rsidRPr="00DC4169">
        <w:rPr>
          <w:rFonts w:ascii="Arial" w:hAnsi="Arial"/>
          <w:b/>
          <w:color w:val="000080"/>
          <w:spacing w:val="-2"/>
          <w:sz w:val="20"/>
        </w:rPr>
        <w:t>Estratégia de Projecto</w:t>
      </w:r>
      <w:r w:rsidR="0030489A" w:rsidRPr="00DC4169">
        <w:rPr>
          <w:rFonts w:ascii="Arial" w:hAnsi="Arial"/>
          <w:b/>
          <w:color w:val="000080"/>
          <w:spacing w:val="-2"/>
          <w:sz w:val="20"/>
        </w:rPr>
        <w:t xml:space="preserve"> (Project Strategy)</w:t>
      </w:r>
      <w:r w:rsidRPr="00DC4169">
        <w:rPr>
          <w:rFonts w:ascii="Arial" w:hAnsi="Arial"/>
          <w:color w:val="000080"/>
          <w:spacing w:val="-2"/>
          <w:sz w:val="20"/>
        </w:rPr>
        <w:t xml:space="preserve">, </w:t>
      </w:r>
      <w:r w:rsidR="00006136" w:rsidRPr="00DC4169">
        <w:rPr>
          <w:rFonts w:ascii="Arial" w:hAnsi="Arial"/>
          <w:color w:val="000080"/>
          <w:spacing w:val="-2"/>
          <w:sz w:val="20"/>
        </w:rPr>
        <w:t>Scholar publication written for an intensive couse for</w:t>
      </w:r>
      <w:r w:rsidR="0030489A" w:rsidRPr="00DC4169">
        <w:rPr>
          <w:rFonts w:ascii="Arial" w:hAnsi="Arial"/>
          <w:color w:val="000080"/>
          <w:spacing w:val="-2"/>
          <w:sz w:val="20"/>
        </w:rPr>
        <w:t xml:space="preserve"> the</w:t>
      </w:r>
      <w:r w:rsidR="00006136" w:rsidRPr="00DC4169">
        <w:rPr>
          <w:rFonts w:ascii="Arial" w:hAnsi="Arial"/>
          <w:color w:val="000080"/>
          <w:spacing w:val="-2"/>
          <w:sz w:val="20"/>
        </w:rPr>
        <w:t xml:space="preserve"> </w:t>
      </w:r>
      <w:r w:rsidR="0030489A" w:rsidRPr="00DC4169">
        <w:rPr>
          <w:rFonts w:ascii="Arial" w:hAnsi="Arial"/>
          <w:color w:val="000080"/>
          <w:spacing w:val="-2"/>
          <w:sz w:val="20"/>
        </w:rPr>
        <w:t>extractive</w:t>
      </w:r>
      <w:r w:rsidR="00006136" w:rsidRPr="00DC4169">
        <w:rPr>
          <w:rFonts w:ascii="Arial" w:hAnsi="Arial"/>
          <w:color w:val="000080"/>
          <w:spacing w:val="-2"/>
          <w:sz w:val="20"/>
        </w:rPr>
        <w:t xml:space="preserve"> industry,</w:t>
      </w:r>
      <w:r w:rsidRPr="00DC4169">
        <w:rPr>
          <w:rFonts w:ascii="Arial" w:hAnsi="Arial"/>
          <w:color w:val="000080"/>
          <w:spacing w:val="-2"/>
          <w:sz w:val="20"/>
        </w:rPr>
        <w:t xml:space="preserve"> 600 </w:t>
      </w:r>
      <w:r w:rsidR="007C3AF3" w:rsidRPr="00DC4169">
        <w:rPr>
          <w:rFonts w:ascii="Arial" w:hAnsi="Arial"/>
          <w:color w:val="000080"/>
          <w:spacing w:val="-2"/>
          <w:sz w:val="20"/>
        </w:rPr>
        <w:t>pages</w:t>
      </w:r>
      <w:r w:rsidRPr="00DC4169">
        <w:rPr>
          <w:rFonts w:ascii="Arial" w:hAnsi="Arial"/>
          <w:color w:val="000080"/>
          <w:spacing w:val="-2"/>
          <w:sz w:val="20"/>
        </w:rPr>
        <w:t xml:space="preserve">, </w:t>
      </w:r>
      <w:smartTag w:uri="urn:schemas-microsoft-com:office:smarttags" w:element="place">
        <w:r w:rsidRPr="00DC4169">
          <w:rPr>
            <w:rFonts w:ascii="Arial" w:hAnsi="Arial"/>
            <w:color w:val="000080"/>
            <w:spacing w:val="-2"/>
            <w:sz w:val="20"/>
          </w:rPr>
          <w:t>Porto</w:t>
        </w:r>
      </w:smartTag>
      <w:r w:rsidRPr="00DC4169">
        <w:rPr>
          <w:rFonts w:ascii="Arial" w:hAnsi="Arial"/>
          <w:color w:val="000080"/>
          <w:spacing w:val="-2"/>
          <w:sz w:val="20"/>
        </w:rPr>
        <w:t xml:space="preserve">, </w:t>
      </w:r>
    </w:p>
    <w:p w:rsidR="0068310F" w:rsidRPr="00DC4169" w:rsidRDefault="0068310F">
      <w:pPr>
        <w:tabs>
          <w:tab w:val="left" w:pos="-720"/>
          <w:tab w:val="left" w:pos="0"/>
        </w:tabs>
        <w:suppressAutoHyphens/>
        <w:ind w:left="720" w:right="720" w:hanging="720"/>
        <w:jc w:val="both"/>
        <w:rPr>
          <w:rFonts w:ascii="Arial" w:hAnsi="Arial"/>
          <w:color w:val="000080"/>
          <w:spacing w:val="-2"/>
          <w:sz w:val="20"/>
        </w:rPr>
      </w:pPr>
    </w:p>
    <w:p w:rsidR="0068310F" w:rsidRPr="00DC4169" w:rsidRDefault="0068310F">
      <w:pPr>
        <w:tabs>
          <w:tab w:val="left" w:pos="-720"/>
          <w:tab w:val="left" w:pos="0"/>
        </w:tabs>
        <w:suppressAutoHyphens/>
        <w:ind w:left="720" w:right="720" w:hanging="720"/>
        <w:jc w:val="both"/>
        <w:rPr>
          <w:rFonts w:ascii="Arial" w:hAnsi="Arial"/>
          <w:color w:val="000080"/>
          <w:spacing w:val="-2"/>
          <w:sz w:val="20"/>
        </w:rPr>
      </w:pPr>
      <w:r w:rsidRPr="00DC4169">
        <w:rPr>
          <w:rFonts w:ascii="Arial" w:hAnsi="Arial"/>
          <w:color w:val="000080"/>
          <w:spacing w:val="-2"/>
          <w:sz w:val="20"/>
        </w:rPr>
        <w:t xml:space="preserve">1991 </w:t>
      </w:r>
      <w:r w:rsidRPr="00DC4169">
        <w:rPr>
          <w:rFonts w:ascii="Arial" w:hAnsi="Arial"/>
          <w:b/>
          <w:color w:val="000080"/>
          <w:spacing w:val="-2"/>
          <w:sz w:val="20"/>
        </w:rPr>
        <w:tab/>
      </w:r>
      <w:smartTag w:uri="urn:schemas-microsoft-com:office:smarttags" w:element="place">
        <w:smartTag w:uri="urn:schemas-microsoft-com:office:smarttags" w:element="City">
          <w:r w:rsidRPr="00DC4169">
            <w:rPr>
              <w:rFonts w:ascii="Arial" w:hAnsi="Arial"/>
              <w:b/>
              <w:color w:val="000080"/>
              <w:spacing w:val="-2"/>
              <w:sz w:val="20"/>
            </w:rPr>
            <w:t>Plano</w:t>
          </w:r>
        </w:smartTag>
      </w:smartTag>
      <w:r w:rsidRPr="00DC4169">
        <w:rPr>
          <w:rFonts w:ascii="Arial" w:hAnsi="Arial"/>
          <w:b/>
          <w:color w:val="000080"/>
          <w:spacing w:val="-2"/>
          <w:sz w:val="20"/>
        </w:rPr>
        <w:t xml:space="preserve"> Factorial de Experimentação e o Método de Crivagem das Variáveis de Plackett e Burman</w:t>
      </w:r>
      <w:r w:rsidR="00006136" w:rsidRPr="00DC4169">
        <w:rPr>
          <w:rFonts w:ascii="Arial" w:hAnsi="Arial"/>
          <w:b/>
          <w:color w:val="000080"/>
          <w:spacing w:val="-2"/>
          <w:sz w:val="20"/>
        </w:rPr>
        <w:t xml:space="preserve"> (Factorial Plan of Experiments and the Placket Burman Method for Screening Variables)</w:t>
      </w:r>
      <w:r w:rsidRPr="00DC4169">
        <w:rPr>
          <w:rFonts w:ascii="Arial" w:hAnsi="Arial"/>
          <w:color w:val="000080"/>
          <w:spacing w:val="-2"/>
          <w:sz w:val="20"/>
        </w:rPr>
        <w:t xml:space="preserve">, </w:t>
      </w:r>
      <w:r w:rsidR="00006136" w:rsidRPr="00DC4169">
        <w:rPr>
          <w:rFonts w:ascii="Arial" w:hAnsi="Arial"/>
          <w:color w:val="000080"/>
          <w:spacing w:val="-2"/>
          <w:sz w:val="20"/>
        </w:rPr>
        <w:t xml:space="preserve">Notes about a Conference made at </w:t>
      </w:r>
      <w:r w:rsidRPr="00DC4169">
        <w:rPr>
          <w:rFonts w:ascii="Arial" w:hAnsi="Arial"/>
          <w:color w:val="000080"/>
          <w:spacing w:val="-2"/>
          <w:sz w:val="20"/>
        </w:rPr>
        <w:t xml:space="preserve">I.S.E.P., </w:t>
      </w:r>
      <w:r w:rsidR="00FA2AFA" w:rsidRPr="00DC4169">
        <w:rPr>
          <w:rFonts w:ascii="Arial" w:hAnsi="Arial"/>
          <w:color w:val="000080"/>
          <w:spacing w:val="-2"/>
          <w:sz w:val="20"/>
        </w:rPr>
        <w:t>April</w:t>
      </w:r>
      <w:r w:rsidRPr="00DC4169">
        <w:rPr>
          <w:rFonts w:ascii="Arial" w:hAnsi="Arial"/>
          <w:color w:val="000080"/>
          <w:spacing w:val="-2"/>
          <w:sz w:val="20"/>
        </w:rPr>
        <w:t xml:space="preserve"> de 1991, 18 </w:t>
      </w:r>
      <w:r w:rsidR="007C3AF3" w:rsidRPr="00DC4169">
        <w:rPr>
          <w:rFonts w:ascii="Arial" w:hAnsi="Arial"/>
          <w:color w:val="000080"/>
          <w:spacing w:val="-2"/>
          <w:sz w:val="20"/>
        </w:rPr>
        <w:t>pages</w:t>
      </w:r>
      <w:r w:rsidRPr="00DC4169">
        <w:rPr>
          <w:rFonts w:ascii="Arial" w:hAnsi="Arial"/>
          <w:color w:val="000080"/>
          <w:spacing w:val="-2"/>
          <w:sz w:val="20"/>
        </w:rPr>
        <w:t xml:space="preserve">. </w:t>
      </w:r>
    </w:p>
    <w:p w:rsidR="0068310F" w:rsidRPr="00DC4169" w:rsidRDefault="0068310F">
      <w:pPr>
        <w:tabs>
          <w:tab w:val="left" w:pos="-720"/>
          <w:tab w:val="left" w:pos="0"/>
        </w:tabs>
        <w:suppressAutoHyphens/>
        <w:ind w:left="720" w:right="720" w:hanging="720"/>
        <w:jc w:val="both"/>
        <w:rPr>
          <w:rFonts w:ascii="Arial" w:hAnsi="Arial"/>
          <w:color w:val="000080"/>
          <w:spacing w:val="-2"/>
          <w:sz w:val="20"/>
        </w:rPr>
      </w:pPr>
    </w:p>
    <w:p w:rsidR="0068310F" w:rsidRPr="00DC4169" w:rsidRDefault="0068310F">
      <w:pPr>
        <w:tabs>
          <w:tab w:val="left" w:pos="-720"/>
          <w:tab w:val="left" w:pos="0"/>
        </w:tabs>
        <w:suppressAutoHyphens/>
        <w:ind w:left="720" w:right="720" w:hanging="720"/>
        <w:jc w:val="both"/>
        <w:rPr>
          <w:rFonts w:ascii="Arial" w:hAnsi="Arial"/>
          <w:color w:val="000080"/>
          <w:spacing w:val="-2"/>
          <w:sz w:val="20"/>
        </w:rPr>
      </w:pPr>
      <w:r w:rsidRPr="00DC4169">
        <w:rPr>
          <w:rFonts w:ascii="Arial" w:hAnsi="Arial"/>
          <w:color w:val="000080"/>
          <w:spacing w:val="-2"/>
          <w:sz w:val="20"/>
        </w:rPr>
        <w:t>1991</w:t>
      </w:r>
      <w:r w:rsidRPr="00DC4169">
        <w:rPr>
          <w:rFonts w:ascii="Arial" w:hAnsi="Arial"/>
          <w:b/>
          <w:color w:val="000080"/>
          <w:spacing w:val="-2"/>
          <w:sz w:val="20"/>
        </w:rPr>
        <w:tab/>
      </w:r>
      <w:r w:rsidRPr="00DC4169">
        <w:rPr>
          <w:rFonts w:ascii="Arial" w:hAnsi="Arial"/>
          <w:b/>
          <w:color w:val="000080"/>
          <w:spacing w:val="-3"/>
          <w:sz w:val="20"/>
        </w:rPr>
        <w:t xml:space="preserve">Fiúza A., </w:t>
      </w:r>
      <w:r w:rsidR="009137F8" w:rsidRPr="00DC4169">
        <w:rPr>
          <w:rFonts w:ascii="Arial" w:hAnsi="Arial"/>
          <w:b/>
          <w:color w:val="000080"/>
          <w:spacing w:val="-2"/>
          <w:sz w:val="20"/>
        </w:rPr>
        <w:t>Hidrominera</w:t>
      </w:r>
      <w:r w:rsidR="004F0E0E">
        <w:rPr>
          <w:rFonts w:ascii="Arial" w:hAnsi="Arial"/>
          <w:b/>
          <w:color w:val="000080"/>
          <w:spacing w:val="-2"/>
          <w:sz w:val="20"/>
        </w:rPr>
        <w:t>lurgia</w:t>
      </w:r>
      <w:r w:rsidR="009137F8" w:rsidRPr="00DC4169">
        <w:rPr>
          <w:rFonts w:ascii="Arial" w:hAnsi="Arial"/>
          <w:b/>
          <w:color w:val="000080"/>
          <w:spacing w:val="-2"/>
          <w:sz w:val="20"/>
        </w:rPr>
        <w:t xml:space="preserve"> (Hydrometallurgy)</w:t>
      </w:r>
      <w:r w:rsidRPr="00DC4169">
        <w:rPr>
          <w:rFonts w:ascii="Arial" w:hAnsi="Arial"/>
          <w:color w:val="000080"/>
          <w:spacing w:val="-2"/>
          <w:sz w:val="20"/>
        </w:rPr>
        <w:t xml:space="preserve">, </w:t>
      </w:r>
      <w:r w:rsidR="009137F8" w:rsidRPr="009137F8">
        <w:rPr>
          <w:rFonts w:ascii="Arial" w:hAnsi="Arial"/>
          <w:color w:val="000080"/>
          <w:sz w:val="20"/>
        </w:rPr>
        <w:t xml:space="preserve">Scholar Publication for the students </w:t>
      </w:r>
      <w:r w:rsidR="009137F8">
        <w:rPr>
          <w:rFonts w:ascii="Arial" w:hAnsi="Arial"/>
          <w:color w:val="000080"/>
          <w:sz w:val="20"/>
        </w:rPr>
        <w:t>in Mining Engineering,</w:t>
      </w:r>
      <w:r w:rsidRPr="00DC4169">
        <w:rPr>
          <w:rFonts w:ascii="Arial" w:hAnsi="Arial"/>
          <w:color w:val="000080"/>
          <w:spacing w:val="-2"/>
          <w:sz w:val="20"/>
        </w:rPr>
        <w:t xml:space="preserve"> Porto, 400 </w:t>
      </w:r>
      <w:r w:rsidR="007C3AF3" w:rsidRPr="00DC4169">
        <w:rPr>
          <w:rFonts w:ascii="Arial" w:hAnsi="Arial"/>
          <w:color w:val="000080"/>
          <w:spacing w:val="-2"/>
          <w:sz w:val="20"/>
        </w:rPr>
        <w:t>pages</w:t>
      </w:r>
      <w:r w:rsidRPr="00DC4169">
        <w:rPr>
          <w:rFonts w:ascii="Arial" w:hAnsi="Arial"/>
          <w:color w:val="000080"/>
          <w:spacing w:val="-2"/>
          <w:sz w:val="20"/>
        </w:rPr>
        <w:t xml:space="preserve">. </w:t>
      </w:r>
    </w:p>
    <w:p w:rsidR="0068310F" w:rsidRPr="00DC4169" w:rsidRDefault="0068310F">
      <w:pPr>
        <w:tabs>
          <w:tab w:val="left" w:pos="-720"/>
          <w:tab w:val="left" w:pos="0"/>
        </w:tabs>
        <w:suppressAutoHyphens/>
        <w:ind w:left="720" w:right="720" w:hanging="720"/>
        <w:jc w:val="both"/>
        <w:rPr>
          <w:rFonts w:ascii="Arial" w:hAnsi="Arial"/>
          <w:color w:val="000080"/>
          <w:spacing w:val="-2"/>
          <w:sz w:val="20"/>
        </w:rPr>
      </w:pPr>
    </w:p>
    <w:p w:rsidR="0068310F" w:rsidRPr="00DC4169" w:rsidRDefault="0068310F">
      <w:pPr>
        <w:tabs>
          <w:tab w:val="left" w:pos="-720"/>
          <w:tab w:val="left" w:pos="0"/>
        </w:tabs>
        <w:suppressAutoHyphens/>
        <w:ind w:left="720" w:right="720" w:hanging="720"/>
        <w:jc w:val="both"/>
        <w:rPr>
          <w:rFonts w:ascii="Arial" w:hAnsi="Arial"/>
          <w:color w:val="000080"/>
          <w:spacing w:val="-2"/>
          <w:sz w:val="20"/>
        </w:rPr>
      </w:pPr>
      <w:r w:rsidRPr="00DC4169">
        <w:rPr>
          <w:rFonts w:ascii="Arial" w:hAnsi="Arial"/>
          <w:color w:val="000080"/>
          <w:spacing w:val="-2"/>
          <w:sz w:val="20"/>
        </w:rPr>
        <w:t>1991</w:t>
      </w:r>
      <w:r w:rsidRPr="00DC4169">
        <w:rPr>
          <w:rFonts w:ascii="Arial" w:hAnsi="Arial"/>
          <w:b/>
          <w:color w:val="000080"/>
          <w:spacing w:val="-2"/>
          <w:sz w:val="20"/>
        </w:rPr>
        <w:tab/>
      </w:r>
      <w:r w:rsidRPr="00DC4169">
        <w:rPr>
          <w:rFonts w:ascii="Arial" w:hAnsi="Arial"/>
          <w:b/>
          <w:color w:val="000080"/>
          <w:spacing w:val="-3"/>
          <w:sz w:val="20"/>
        </w:rPr>
        <w:t>Fiúza A.</w:t>
      </w:r>
      <w:r w:rsidR="00006136" w:rsidRPr="00DC4169">
        <w:rPr>
          <w:rFonts w:ascii="Arial" w:hAnsi="Arial"/>
          <w:color w:val="000080"/>
          <w:spacing w:val="-2"/>
          <w:sz w:val="20"/>
        </w:rPr>
        <w:t xml:space="preserve"> Carlos Madureira and Abílio Cavalheiro</w:t>
      </w:r>
      <w:r w:rsidRPr="00DC4169">
        <w:rPr>
          <w:rFonts w:ascii="Arial" w:hAnsi="Arial"/>
          <w:b/>
          <w:color w:val="000080"/>
          <w:spacing w:val="-3"/>
          <w:sz w:val="20"/>
        </w:rPr>
        <w:t>, Co</w:t>
      </w:r>
      <w:r w:rsidRPr="00DC4169">
        <w:rPr>
          <w:rFonts w:ascii="Arial" w:hAnsi="Arial"/>
          <w:b/>
          <w:color w:val="000080"/>
          <w:spacing w:val="-2"/>
          <w:sz w:val="20"/>
        </w:rPr>
        <w:t>ntrolo e Automação</w:t>
      </w:r>
      <w:r w:rsidR="009137F8" w:rsidRPr="00DC4169">
        <w:rPr>
          <w:rFonts w:ascii="Arial" w:hAnsi="Arial"/>
          <w:b/>
          <w:color w:val="000080"/>
          <w:spacing w:val="-2"/>
          <w:sz w:val="20"/>
        </w:rPr>
        <w:t xml:space="preserve"> (Automation and Control)</w:t>
      </w:r>
      <w:r w:rsidRPr="00DC4169">
        <w:rPr>
          <w:rFonts w:ascii="Arial" w:hAnsi="Arial"/>
          <w:color w:val="000080"/>
          <w:spacing w:val="-2"/>
          <w:sz w:val="20"/>
        </w:rPr>
        <w:t xml:space="preserve">, </w:t>
      </w:r>
      <w:r w:rsidR="009F2D22" w:rsidRPr="00DC4169">
        <w:rPr>
          <w:rFonts w:ascii="Arial" w:hAnsi="Arial"/>
          <w:color w:val="000080"/>
          <w:spacing w:val="-2"/>
          <w:sz w:val="20"/>
        </w:rPr>
        <w:t>Scholar publication written for an intensive couse for Mineral industry.</w:t>
      </w:r>
      <w:r w:rsidRPr="00DC4169">
        <w:rPr>
          <w:rFonts w:ascii="Arial" w:hAnsi="Arial"/>
          <w:color w:val="000080"/>
          <w:spacing w:val="-2"/>
          <w:sz w:val="20"/>
        </w:rPr>
        <w:t xml:space="preserve"> 400 </w:t>
      </w:r>
      <w:r w:rsidR="007C3AF3" w:rsidRPr="00DC4169">
        <w:rPr>
          <w:rFonts w:ascii="Arial" w:hAnsi="Arial"/>
          <w:color w:val="000080"/>
          <w:spacing w:val="-2"/>
          <w:sz w:val="20"/>
        </w:rPr>
        <w:t>pages</w:t>
      </w:r>
      <w:r w:rsidRPr="00DC4169">
        <w:rPr>
          <w:rFonts w:ascii="Arial" w:hAnsi="Arial"/>
          <w:color w:val="000080"/>
          <w:spacing w:val="-2"/>
          <w:sz w:val="20"/>
        </w:rPr>
        <w:t xml:space="preserve">, </w:t>
      </w:r>
      <w:smartTag w:uri="urn:schemas-microsoft-com:office:smarttags" w:element="place">
        <w:r w:rsidRPr="00DC4169">
          <w:rPr>
            <w:rFonts w:ascii="Arial" w:hAnsi="Arial"/>
            <w:color w:val="000080"/>
            <w:spacing w:val="-2"/>
            <w:sz w:val="20"/>
          </w:rPr>
          <w:t>Porto</w:t>
        </w:r>
      </w:smartTag>
      <w:r w:rsidRPr="00DC4169">
        <w:rPr>
          <w:rFonts w:ascii="Arial" w:hAnsi="Arial"/>
          <w:i/>
          <w:color w:val="000080"/>
          <w:sz w:val="20"/>
        </w:rPr>
        <w:t>.</w:t>
      </w:r>
    </w:p>
    <w:p w:rsidR="0068310F" w:rsidRPr="00DC4169" w:rsidRDefault="0068310F">
      <w:pPr>
        <w:tabs>
          <w:tab w:val="left" w:pos="-720"/>
          <w:tab w:val="left" w:pos="0"/>
        </w:tabs>
        <w:suppressAutoHyphens/>
        <w:ind w:left="720" w:right="720" w:hanging="720"/>
        <w:jc w:val="both"/>
        <w:rPr>
          <w:rFonts w:ascii="Arial" w:hAnsi="Arial"/>
          <w:color w:val="000080"/>
          <w:spacing w:val="-2"/>
          <w:sz w:val="20"/>
        </w:rPr>
      </w:pPr>
    </w:p>
    <w:p w:rsidR="0068310F" w:rsidRPr="00DC4169" w:rsidRDefault="0068310F">
      <w:pPr>
        <w:tabs>
          <w:tab w:val="left" w:pos="-720"/>
          <w:tab w:val="left" w:pos="0"/>
        </w:tabs>
        <w:suppressAutoHyphens/>
        <w:ind w:left="720" w:right="720" w:hanging="720"/>
        <w:jc w:val="both"/>
        <w:rPr>
          <w:rFonts w:ascii="Arial" w:hAnsi="Arial"/>
          <w:color w:val="000080"/>
          <w:spacing w:val="-2"/>
          <w:sz w:val="20"/>
        </w:rPr>
      </w:pPr>
      <w:r w:rsidRPr="00DC4169">
        <w:rPr>
          <w:rFonts w:ascii="Arial" w:hAnsi="Arial"/>
          <w:color w:val="000080"/>
          <w:spacing w:val="-2"/>
          <w:sz w:val="20"/>
        </w:rPr>
        <w:t>1990</w:t>
      </w:r>
      <w:r w:rsidRPr="00DC4169">
        <w:rPr>
          <w:rFonts w:ascii="Arial" w:hAnsi="Arial"/>
          <w:b/>
          <w:color w:val="000080"/>
          <w:spacing w:val="-2"/>
          <w:sz w:val="20"/>
        </w:rPr>
        <w:tab/>
      </w:r>
      <w:r w:rsidRPr="00DC4169">
        <w:rPr>
          <w:rFonts w:ascii="Arial" w:hAnsi="Arial"/>
          <w:b/>
          <w:color w:val="000080"/>
          <w:spacing w:val="-3"/>
          <w:sz w:val="20"/>
        </w:rPr>
        <w:t>Fiúza A., Introdução à Teoria do</w:t>
      </w:r>
      <w:r w:rsidRPr="00DC4169">
        <w:rPr>
          <w:rFonts w:ascii="Arial" w:hAnsi="Arial"/>
          <w:b/>
          <w:color w:val="000080"/>
          <w:spacing w:val="-2"/>
          <w:sz w:val="20"/>
        </w:rPr>
        <w:t xml:space="preserve"> Controlo</w:t>
      </w:r>
      <w:r w:rsidR="009137F8" w:rsidRPr="00DC4169">
        <w:rPr>
          <w:rFonts w:ascii="Arial" w:hAnsi="Arial"/>
          <w:color w:val="000080"/>
          <w:spacing w:val="-2"/>
          <w:sz w:val="20"/>
        </w:rPr>
        <w:t xml:space="preserve"> </w:t>
      </w:r>
      <w:r w:rsidR="009137F8" w:rsidRPr="00DC4169">
        <w:rPr>
          <w:rFonts w:ascii="Arial" w:hAnsi="Arial"/>
          <w:b/>
          <w:color w:val="000080"/>
          <w:spacing w:val="-2"/>
          <w:sz w:val="20"/>
        </w:rPr>
        <w:t>(Introduction to Control Theory),</w:t>
      </w:r>
      <w:r w:rsidRPr="00DC4169">
        <w:rPr>
          <w:rFonts w:ascii="Arial" w:hAnsi="Arial"/>
          <w:color w:val="000080"/>
          <w:spacing w:val="-2"/>
          <w:sz w:val="20"/>
        </w:rPr>
        <w:t xml:space="preserve"> </w:t>
      </w:r>
      <w:r w:rsidR="009137F8" w:rsidRPr="009137F8">
        <w:rPr>
          <w:rFonts w:ascii="Arial" w:hAnsi="Arial"/>
          <w:color w:val="000080"/>
          <w:sz w:val="20"/>
        </w:rPr>
        <w:t xml:space="preserve">Scholar Publication for the students </w:t>
      </w:r>
      <w:r w:rsidR="009137F8">
        <w:rPr>
          <w:rFonts w:ascii="Arial" w:hAnsi="Arial"/>
          <w:color w:val="000080"/>
          <w:sz w:val="20"/>
        </w:rPr>
        <w:t xml:space="preserve">in Mining Engineering, </w:t>
      </w:r>
      <w:smartTag w:uri="urn:schemas-microsoft-com:office:smarttags" w:element="place">
        <w:r w:rsidRPr="00DC4169">
          <w:rPr>
            <w:rFonts w:ascii="Arial" w:hAnsi="Arial"/>
            <w:color w:val="000080"/>
            <w:spacing w:val="-2"/>
            <w:sz w:val="20"/>
          </w:rPr>
          <w:t>Porto</w:t>
        </w:r>
      </w:smartTag>
      <w:r w:rsidRPr="00DC4169">
        <w:rPr>
          <w:rFonts w:ascii="Arial" w:hAnsi="Arial"/>
          <w:color w:val="000080"/>
          <w:spacing w:val="-2"/>
          <w:sz w:val="20"/>
        </w:rPr>
        <w:t xml:space="preserve">. 250 </w:t>
      </w:r>
      <w:r w:rsidR="007C3AF3" w:rsidRPr="00DC4169">
        <w:rPr>
          <w:rFonts w:ascii="Arial" w:hAnsi="Arial"/>
          <w:color w:val="000080"/>
          <w:spacing w:val="-2"/>
          <w:sz w:val="20"/>
        </w:rPr>
        <w:t>pages</w:t>
      </w:r>
      <w:r w:rsidRPr="00DC4169">
        <w:rPr>
          <w:rFonts w:ascii="Arial" w:hAnsi="Arial"/>
          <w:color w:val="000080"/>
          <w:spacing w:val="-2"/>
          <w:sz w:val="20"/>
        </w:rPr>
        <w:t xml:space="preserve">. </w:t>
      </w:r>
    </w:p>
    <w:p w:rsidR="0068310F" w:rsidRPr="00DC4169" w:rsidRDefault="0068310F">
      <w:pPr>
        <w:tabs>
          <w:tab w:val="left" w:pos="-720"/>
          <w:tab w:val="left" w:pos="0"/>
        </w:tabs>
        <w:suppressAutoHyphens/>
        <w:ind w:left="720" w:right="720" w:hanging="720"/>
        <w:jc w:val="both"/>
        <w:rPr>
          <w:rFonts w:ascii="Arial" w:hAnsi="Arial"/>
          <w:color w:val="000080"/>
          <w:spacing w:val="-2"/>
          <w:sz w:val="16"/>
        </w:rPr>
      </w:pPr>
    </w:p>
    <w:p w:rsidR="0068310F" w:rsidRPr="00790981" w:rsidRDefault="0068310F">
      <w:pPr>
        <w:tabs>
          <w:tab w:val="left" w:pos="-720"/>
          <w:tab w:val="left" w:pos="0"/>
        </w:tabs>
        <w:suppressAutoHyphens/>
        <w:ind w:left="720" w:right="720" w:hanging="720"/>
        <w:jc w:val="both"/>
        <w:rPr>
          <w:rFonts w:ascii="Arial" w:hAnsi="Arial"/>
          <w:color w:val="000080"/>
          <w:spacing w:val="-2"/>
          <w:sz w:val="20"/>
          <w:lang w:val="pt-PT"/>
        </w:rPr>
      </w:pPr>
      <w:r w:rsidRPr="00DC4169">
        <w:rPr>
          <w:rFonts w:ascii="Arial" w:hAnsi="Arial"/>
          <w:color w:val="000080"/>
          <w:spacing w:val="-2"/>
          <w:sz w:val="20"/>
        </w:rPr>
        <w:t>1989</w:t>
      </w:r>
      <w:r w:rsidRPr="00DC4169">
        <w:rPr>
          <w:rFonts w:ascii="Arial" w:hAnsi="Arial"/>
          <w:b/>
          <w:color w:val="000080"/>
          <w:spacing w:val="-2"/>
          <w:sz w:val="20"/>
        </w:rPr>
        <w:tab/>
      </w:r>
      <w:r w:rsidRPr="00DC4169">
        <w:rPr>
          <w:rFonts w:ascii="Arial" w:hAnsi="Arial"/>
          <w:b/>
          <w:color w:val="000080"/>
          <w:spacing w:val="-3"/>
          <w:sz w:val="20"/>
        </w:rPr>
        <w:t xml:space="preserve">Fiúza A., </w:t>
      </w:r>
      <w:r w:rsidRPr="00DC4169">
        <w:rPr>
          <w:rFonts w:ascii="Arial" w:hAnsi="Arial"/>
          <w:b/>
          <w:color w:val="000080"/>
          <w:spacing w:val="-2"/>
          <w:sz w:val="20"/>
        </w:rPr>
        <w:t>Fundamentação das Variáveis Essenciais do Projecto Mineiro - Aplicação a um Caso Exemplo</w:t>
      </w:r>
      <w:r w:rsidR="007B5F4C" w:rsidRPr="00DC4169">
        <w:rPr>
          <w:rFonts w:ascii="Arial" w:hAnsi="Arial"/>
          <w:b/>
          <w:color w:val="000080"/>
          <w:spacing w:val="-2"/>
          <w:sz w:val="20"/>
        </w:rPr>
        <w:t xml:space="preserve"> (Foundation of Essential Variables in a Mining Project</w:t>
      </w:r>
      <w:r w:rsidR="0030489A" w:rsidRPr="00DC4169">
        <w:rPr>
          <w:rFonts w:ascii="Arial" w:hAnsi="Arial"/>
          <w:b/>
          <w:color w:val="000080"/>
          <w:spacing w:val="-2"/>
          <w:sz w:val="20"/>
        </w:rPr>
        <w:t xml:space="preserve"> – </w:t>
      </w:r>
      <w:r w:rsidR="007B5F4C" w:rsidRPr="00DC4169">
        <w:rPr>
          <w:rFonts w:ascii="Arial" w:hAnsi="Arial"/>
          <w:b/>
          <w:color w:val="000080"/>
          <w:spacing w:val="-2"/>
          <w:sz w:val="20"/>
        </w:rPr>
        <w:t>Application</w:t>
      </w:r>
      <w:r w:rsidR="0030489A" w:rsidRPr="00DC4169">
        <w:rPr>
          <w:rFonts w:ascii="Arial" w:hAnsi="Arial"/>
          <w:b/>
          <w:color w:val="000080"/>
          <w:spacing w:val="-2"/>
          <w:sz w:val="20"/>
        </w:rPr>
        <w:t xml:space="preserve"> </w:t>
      </w:r>
      <w:r w:rsidR="007B5F4C" w:rsidRPr="00DC4169">
        <w:rPr>
          <w:rFonts w:ascii="Arial" w:hAnsi="Arial"/>
          <w:b/>
          <w:color w:val="000080"/>
          <w:spacing w:val="-2"/>
          <w:sz w:val="20"/>
        </w:rPr>
        <w:t>to a Case Study)</w:t>
      </w:r>
      <w:r w:rsidRPr="00DC4169">
        <w:rPr>
          <w:rFonts w:ascii="Arial" w:hAnsi="Arial"/>
          <w:color w:val="000080"/>
          <w:spacing w:val="-2"/>
          <w:sz w:val="20"/>
        </w:rPr>
        <w:t xml:space="preserve">, </w:t>
      </w:r>
      <w:r w:rsidR="007B5F4C" w:rsidRPr="00DC4169">
        <w:rPr>
          <w:rFonts w:ascii="Arial" w:hAnsi="Arial"/>
          <w:color w:val="000080"/>
          <w:spacing w:val="-2"/>
          <w:sz w:val="20"/>
        </w:rPr>
        <w:t>Ph. D. Thesis in Mining Engineering, Enmgineering Faculty, University of Porto.</w:t>
      </w:r>
      <w:r w:rsidRPr="00DC4169">
        <w:rPr>
          <w:rFonts w:ascii="Arial" w:hAnsi="Arial"/>
          <w:color w:val="000080"/>
          <w:spacing w:val="-2"/>
          <w:sz w:val="20"/>
        </w:rPr>
        <w:t xml:space="preserve"> </w:t>
      </w:r>
      <w:r w:rsidR="007C3AF3" w:rsidRPr="00790981">
        <w:rPr>
          <w:rFonts w:ascii="Arial" w:hAnsi="Arial"/>
          <w:color w:val="000080"/>
          <w:spacing w:val="-2"/>
          <w:sz w:val="20"/>
          <w:lang w:val="pt-PT"/>
        </w:rPr>
        <w:t>Around</w:t>
      </w:r>
      <w:r w:rsidRPr="00790981">
        <w:rPr>
          <w:rFonts w:ascii="Arial" w:hAnsi="Arial"/>
          <w:color w:val="000080"/>
          <w:spacing w:val="-2"/>
          <w:sz w:val="20"/>
          <w:lang w:val="pt-PT"/>
        </w:rPr>
        <w:t xml:space="preserve"> 600 </w:t>
      </w:r>
      <w:r w:rsidR="007C3AF3" w:rsidRPr="00790981">
        <w:rPr>
          <w:rFonts w:ascii="Arial" w:hAnsi="Arial"/>
          <w:color w:val="000080"/>
          <w:spacing w:val="-2"/>
          <w:sz w:val="20"/>
          <w:lang w:val="pt-PT"/>
        </w:rPr>
        <w:t>pages</w:t>
      </w:r>
      <w:r w:rsidRPr="00790981">
        <w:rPr>
          <w:rFonts w:ascii="Arial" w:hAnsi="Arial"/>
          <w:color w:val="000080"/>
          <w:spacing w:val="-2"/>
          <w:sz w:val="20"/>
          <w:lang w:val="pt-PT"/>
        </w:rPr>
        <w:t>.</w:t>
      </w:r>
    </w:p>
    <w:p w:rsidR="0068310F" w:rsidRPr="00790981" w:rsidRDefault="0068310F">
      <w:pPr>
        <w:tabs>
          <w:tab w:val="left" w:pos="-720"/>
          <w:tab w:val="left" w:pos="0"/>
        </w:tabs>
        <w:suppressAutoHyphens/>
        <w:ind w:left="720" w:right="720" w:hanging="720"/>
        <w:jc w:val="both"/>
        <w:rPr>
          <w:rFonts w:ascii="Arial" w:hAnsi="Arial"/>
          <w:color w:val="000080"/>
          <w:spacing w:val="-2"/>
          <w:sz w:val="20"/>
          <w:lang w:val="pt-PT"/>
        </w:rPr>
      </w:pPr>
    </w:p>
    <w:p w:rsidR="00610DB5" w:rsidRPr="00790981" w:rsidRDefault="00610DB5" w:rsidP="00CD119B">
      <w:pPr>
        <w:tabs>
          <w:tab w:val="left" w:pos="-720"/>
          <w:tab w:val="left" w:pos="0"/>
        </w:tabs>
        <w:suppressAutoHyphens/>
        <w:ind w:left="720" w:right="720"/>
        <w:jc w:val="both"/>
        <w:rPr>
          <w:rFonts w:ascii="Arial" w:hAnsi="Arial"/>
          <w:color w:val="000080"/>
          <w:spacing w:val="-2"/>
          <w:sz w:val="16"/>
          <w:szCs w:val="16"/>
          <w:lang w:val="pt-PT"/>
        </w:rPr>
      </w:pPr>
      <w:r w:rsidRPr="00790981">
        <w:rPr>
          <w:rFonts w:ascii="Arial" w:hAnsi="Arial"/>
          <w:color w:val="000080"/>
          <w:spacing w:val="-2"/>
          <w:sz w:val="16"/>
          <w:szCs w:val="16"/>
          <w:lang w:val="pt-PT"/>
        </w:rPr>
        <w:t xml:space="preserve">A estrutura da informação necessária ao projecto mineiro não permite fundamentar nenhuma variável </w:t>
      </w:r>
      <w:r w:rsidRPr="00790981">
        <w:rPr>
          <w:rFonts w:ascii="Arial" w:hAnsi="Arial"/>
          <w:i/>
          <w:color w:val="000080"/>
          <w:spacing w:val="-2"/>
          <w:sz w:val="16"/>
          <w:szCs w:val="16"/>
          <w:lang w:val="pt-PT"/>
        </w:rPr>
        <w:t>à priori</w:t>
      </w:r>
      <w:r w:rsidRPr="00790981">
        <w:rPr>
          <w:rFonts w:ascii="Arial" w:hAnsi="Arial"/>
          <w:color w:val="000080"/>
          <w:spacing w:val="-2"/>
          <w:sz w:val="16"/>
          <w:szCs w:val="16"/>
          <w:lang w:val="pt-PT"/>
        </w:rPr>
        <w:t xml:space="preserve">. A sua conceptualização conduz a um sistema fechado onde cada relação é </w:t>
      </w:r>
      <w:r w:rsidR="00CD119B" w:rsidRPr="00790981">
        <w:rPr>
          <w:rFonts w:ascii="Arial" w:hAnsi="Arial"/>
          <w:color w:val="000080"/>
          <w:spacing w:val="-2"/>
          <w:sz w:val="16"/>
          <w:szCs w:val="16"/>
          <w:lang w:val="pt-PT"/>
        </w:rPr>
        <w:t>estabelecida</w:t>
      </w:r>
      <w:r w:rsidRPr="00790981">
        <w:rPr>
          <w:rFonts w:ascii="Arial" w:hAnsi="Arial"/>
          <w:color w:val="000080"/>
          <w:spacing w:val="-2"/>
          <w:sz w:val="16"/>
          <w:szCs w:val="16"/>
          <w:lang w:val="pt-PT"/>
        </w:rPr>
        <w:t xml:space="preserve"> uns pelos outros, num típico círculo vicioso ou dialelo. </w:t>
      </w:r>
      <w:r w:rsidR="00CD119B" w:rsidRPr="00790981">
        <w:rPr>
          <w:rFonts w:ascii="Arial" w:hAnsi="Arial"/>
          <w:color w:val="000080"/>
          <w:spacing w:val="-2"/>
          <w:sz w:val="16"/>
          <w:szCs w:val="16"/>
          <w:lang w:val="pt-PT"/>
        </w:rPr>
        <w:t>Normalmente é possível actuar sobre um vector de comando que, no nosso caso exemplo, comporta três ou  quatro variáveis: o teor de corte, a cadência de exploração, o processo de tratamento e o teor de separação (se coexistir mais do que um processo simultaneamente). São estas as variáveis que denominamos essenciais e que são normalmente arbitradas com base na sensibilidade do projectista. Propõe-se uma metodologia de optimização global, mono ou multicritério. No capítulo 2 apresenta-se uma estrutura lógica dos componentes (sub-modelos) intervenientes que permitem romper o dialelo e que constituem o modelo conceptual. No capítulo 3 estudam-se relações quantitativas quantidade-qualidade e aplicam-se ao caso paradigmático seleccionado.  No capítulo 4 apresenta-se uma modelagem quantitativa parametrizada da lavra. No capítulo 5 desenvolve-se uma metodologia para a determinação da recuperação média, alicerçando-se numa simbiose entre a hidrometalurgia, a avaliação de recursos e a mineralogia do jazigo. No capítulo 6 faz-se uma abordagem da alternativa relativa à lixiviação por percolação. No capítulo 7 modelam-se três processos hidrometalúrgicos alternativos. No capítulo oitavo estabelecem-se modelos simples de estimativa do investimento e de determinação do impacte ambiental. Finalmente, no último capítulo, constrói-se um modelo coerente e articulado de interacção entre todos os sub-modelos desenvolvidos.</w:t>
      </w:r>
    </w:p>
    <w:p w:rsidR="00610DB5" w:rsidRPr="00790981" w:rsidRDefault="00610DB5">
      <w:pPr>
        <w:tabs>
          <w:tab w:val="left" w:pos="-720"/>
          <w:tab w:val="left" w:pos="0"/>
        </w:tabs>
        <w:suppressAutoHyphens/>
        <w:ind w:left="720" w:right="720" w:hanging="720"/>
        <w:jc w:val="both"/>
        <w:rPr>
          <w:rFonts w:ascii="Arial" w:hAnsi="Arial"/>
          <w:color w:val="000080"/>
          <w:spacing w:val="-2"/>
          <w:sz w:val="20"/>
          <w:lang w:val="pt-PT"/>
        </w:rPr>
      </w:pPr>
    </w:p>
    <w:p w:rsidR="0068310F" w:rsidRPr="00DC4169" w:rsidRDefault="0068310F">
      <w:pPr>
        <w:tabs>
          <w:tab w:val="left" w:pos="-720"/>
          <w:tab w:val="left" w:pos="0"/>
        </w:tabs>
        <w:suppressAutoHyphens/>
        <w:ind w:left="720" w:right="720" w:hanging="720"/>
        <w:jc w:val="both"/>
        <w:rPr>
          <w:rFonts w:ascii="Arial" w:hAnsi="Arial"/>
          <w:color w:val="000080"/>
          <w:spacing w:val="-2"/>
          <w:sz w:val="20"/>
        </w:rPr>
      </w:pPr>
      <w:r w:rsidRPr="00DC4169">
        <w:rPr>
          <w:rFonts w:ascii="Arial" w:hAnsi="Arial"/>
          <w:color w:val="000080"/>
          <w:spacing w:val="-2"/>
          <w:sz w:val="20"/>
        </w:rPr>
        <w:t>1988</w:t>
      </w:r>
      <w:r w:rsidRPr="00DC4169">
        <w:rPr>
          <w:rFonts w:ascii="Arial" w:hAnsi="Arial"/>
          <w:b/>
          <w:color w:val="000080"/>
          <w:spacing w:val="-2"/>
          <w:sz w:val="20"/>
        </w:rPr>
        <w:tab/>
      </w:r>
      <w:r w:rsidRPr="009F2D22">
        <w:rPr>
          <w:rFonts w:ascii="Arial" w:hAnsi="Arial"/>
          <w:b/>
          <w:color w:val="000080"/>
          <w:spacing w:val="-2"/>
          <w:sz w:val="20"/>
        </w:rPr>
        <w:t>Alto Alentejo Mining Complex; Preliminary Feasibility Study</w:t>
      </w:r>
      <w:r w:rsidRPr="009F2D22">
        <w:rPr>
          <w:rFonts w:ascii="Arial" w:hAnsi="Arial"/>
          <w:color w:val="000080"/>
          <w:spacing w:val="-2"/>
          <w:sz w:val="20"/>
        </w:rPr>
        <w:t>, Reformula</w:t>
      </w:r>
      <w:r w:rsidR="009F2D22" w:rsidRPr="009F2D22">
        <w:rPr>
          <w:rFonts w:ascii="Arial" w:hAnsi="Arial"/>
          <w:color w:val="000080"/>
          <w:spacing w:val="-2"/>
          <w:sz w:val="20"/>
        </w:rPr>
        <w:t xml:space="preserve">tion of the Nisa project in a new Technological base. Document specially prepared for an international technical audit. </w:t>
      </w:r>
      <w:r w:rsidRPr="009F2D22">
        <w:rPr>
          <w:rFonts w:ascii="Arial" w:hAnsi="Arial"/>
          <w:color w:val="000080"/>
          <w:spacing w:val="-2"/>
          <w:sz w:val="20"/>
        </w:rPr>
        <w:t xml:space="preserve">200 </w:t>
      </w:r>
      <w:r w:rsidR="007C3AF3" w:rsidRPr="009F2D22">
        <w:rPr>
          <w:rFonts w:ascii="Arial" w:hAnsi="Arial"/>
          <w:color w:val="000080"/>
          <w:spacing w:val="-2"/>
          <w:sz w:val="20"/>
        </w:rPr>
        <w:t>pages</w:t>
      </w:r>
      <w:r w:rsidR="00AC7E85" w:rsidRPr="009F2D22">
        <w:rPr>
          <w:rFonts w:ascii="Arial" w:hAnsi="Arial"/>
          <w:color w:val="000080"/>
          <w:spacing w:val="-2"/>
          <w:sz w:val="20"/>
        </w:rPr>
        <w:t xml:space="preserve">, Empresa Nacional de </w:t>
      </w:r>
      <w:r w:rsidR="00D84F7D" w:rsidRPr="009F2D22">
        <w:rPr>
          <w:rFonts w:ascii="Arial" w:hAnsi="Arial"/>
          <w:color w:val="000080"/>
          <w:spacing w:val="-2"/>
          <w:sz w:val="20"/>
        </w:rPr>
        <w:t>U</w:t>
      </w:r>
      <w:r w:rsidR="00AC7E85" w:rsidRPr="009F2D22">
        <w:rPr>
          <w:rFonts w:ascii="Arial" w:hAnsi="Arial"/>
          <w:color w:val="000080"/>
          <w:spacing w:val="-2"/>
          <w:sz w:val="20"/>
        </w:rPr>
        <w:t>rânio, E.P.</w:t>
      </w:r>
    </w:p>
    <w:p w:rsidR="0068310F" w:rsidRPr="00DC4169" w:rsidRDefault="0068310F">
      <w:pPr>
        <w:tabs>
          <w:tab w:val="left" w:pos="-720"/>
          <w:tab w:val="left" w:pos="0"/>
        </w:tabs>
        <w:suppressAutoHyphens/>
        <w:ind w:left="720" w:right="720" w:hanging="720"/>
        <w:jc w:val="both"/>
        <w:rPr>
          <w:rFonts w:ascii="Arial" w:hAnsi="Arial"/>
          <w:color w:val="000080"/>
          <w:spacing w:val="-2"/>
          <w:sz w:val="20"/>
        </w:rPr>
      </w:pPr>
    </w:p>
    <w:p w:rsidR="00AC7E85" w:rsidRPr="006F5A52" w:rsidRDefault="00AC7E85" w:rsidP="00AC7E85">
      <w:pPr>
        <w:tabs>
          <w:tab w:val="left" w:pos="-720"/>
          <w:tab w:val="left" w:pos="0"/>
        </w:tabs>
        <w:suppressAutoHyphens/>
        <w:ind w:left="720" w:right="720"/>
        <w:jc w:val="both"/>
        <w:rPr>
          <w:rFonts w:ascii="Arial" w:hAnsi="Arial"/>
          <w:color w:val="000080"/>
          <w:spacing w:val="-2"/>
          <w:sz w:val="16"/>
          <w:szCs w:val="16"/>
        </w:rPr>
      </w:pPr>
      <w:r w:rsidRPr="006F5A52">
        <w:rPr>
          <w:rFonts w:ascii="Arial" w:hAnsi="Arial"/>
          <w:color w:val="000080"/>
          <w:spacing w:val="-2"/>
          <w:sz w:val="16"/>
          <w:szCs w:val="16"/>
        </w:rPr>
        <w:t xml:space="preserve">The Nisa Project is reformulated in a new technological basis considering heap leaching as the main processing operation. This document was specially prepared for an international technical audit which was later performed by </w:t>
      </w:r>
      <w:smartTag w:uri="urn:schemas-microsoft-com:office:smarttags" w:element="place">
        <w:smartTag w:uri="urn:schemas-microsoft-com:office:smarttags" w:element="City">
          <w:r w:rsidRPr="006F5A52">
            <w:rPr>
              <w:rFonts w:ascii="Arial" w:hAnsi="Arial"/>
              <w:color w:val="000080"/>
              <w:spacing w:val="-2"/>
              <w:sz w:val="16"/>
              <w:szCs w:val="16"/>
            </w:rPr>
            <w:t>Kilborn Engineering</w:t>
          </w:r>
        </w:smartTag>
        <w:r w:rsidRPr="006F5A52">
          <w:rPr>
            <w:rFonts w:ascii="Arial" w:hAnsi="Arial"/>
            <w:color w:val="000080"/>
            <w:spacing w:val="-2"/>
            <w:sz w:val="16"/>
            <w:szCs w:val="16"/>
          </w:rPr>
          <w:t xml:space="preserve">, </w:t>
        </w:r>
        <w:smartTag w:uri="urn:schemas-microsoft-com:office:smarttags" w:element="country-region">
          <w:r w:rsidRPr="006F5A52">
            <w:rPr>
              <w:rFonts w:ascii="Arial" w:hAnsi="Arial"/>
              <w:color w:val="000080"/>
              <w:spacing w:val="-2"/>
              <w:sz w:val="16"/>
              <w:szCs w:val="16"/>
            </w:rPr>
            <w:t>Canada</w:t>
          </w:r>
        </w:smartTag>
      </w:smartTag>
      <w:r w:rsidRPr="006F5A52">
        <w:rPr>
          <w:rFonts w:ascii="Arial" w:hAnsi="Arial"/>
          <w:color w:val="000080"/>
          <w:spacing w:val="-2"/>
          <w:sz w:val="16"/>
          <w:szCs w:val="16"/>
        </w:rPr>
        <w:t>. All the aspects of the project were reviewed ant changed in accordance with the main processing option. This includes: Geology, Mining, Metallurgy, Plant Design, Plant Services and Infrastructures, Supply of Utilities, Capital Costs, Project Schedule, Operating Costs and Financing Evaluation.</w:t>
      </w:r>
    </w:p>
    <w:p w:rsidR="00AC7E85" w:rsidRPr="006F5A52" w:rsidRDefault="00AC7E85" w:rsidP="00AC7E85">
      <w:pPr>
        <w:tabs>
          <w:tab w:val="left" w:pos="-720"/>
          <w:tab w:val="left" w:pos="0"/>
        </w:tabs>
        <w:suppressAutoHyphens/>
        <w:ind w:left="1440" w:right="720" w:hanging="720"/>
        <w:jc w:val="both"/>
        <w:rPr>
          <w:rFonts w:ascii="Arial" w:hAnsi="Arial"/>
          <w:color w:val="000080"/>
          <w:spacing w:val="-2"/>
          <w:sz w:val="16"/>
          <w:szCs w:val="16"/>
        </w:rPr>
      </w:pPr>
      <w:r w:rsidRPr="006F5A52">
        <w:rPr>
          <w:rFonts w:ascii="Arial" w:hAnsi="Arial"/>
          <w:color w:val="000080"/>
          <w:spacing w:val="-2"/>
          <w:sz w:val="16"/>
          <w:szCs w:val="16"/>
        </w:rPr>
        <w:t xml:space="preserve"> </w:t>
      </w:r>
    </w:p>
    <w:p w:rsidR="0068310F" w:rsidRPr="00DC4169" w:rsidRDefault="0068310F" w:rsidP="007F368E">
      <w:pPr>
        <w:numPr>
          <w:ilvl w:val="0"/>
          <w:numId w:val="17"/>
        </w:numPr>
        <w:tabs>
          <w:tab w:val="left" w:pos="-720"/>
          <w:tab w:val="left" w:pos="0"/>
        </w:tabs>
        <w:suppressAutoHyphens/>
        <w:ind w:right="720"/>
        <w:jc w:val="both"/>
        <w:rPr>
          <w:rFonts w:ascii="Arial" w:hAnsi="Arial"/>
          <w:i/>
          <w:color w:val="000080"/>
          <w:sz w:val="20"/>
        </w:rPr>
      </w:pPr>
      <w:r w:rsidRPr="00DC4169">
        <w:rPr>
          <w:rFonts w:ascii="Arial" w:hAnsi="Arial"/>
          <w:b/>
          <w:color w:val="000080"/>
          <w:spacing w:val="-3"/>
          <w:sz w:val="20"/>
        </w:rPr>
        <w:t xml:space="preserve">Fiúza A., </w:t>
      </w:r>
      <w:r w:rsidRPr="00DC4169">
        <w:rPr>
          <w:rFonts w:ascii="Arial" w:hAnsi="Arial"/>
          <w:b/>
          <w:color w:val="000080"/>
          <w:spacing w:val="-2"/>
          <w:sz w:val="20"/>
        </w:rPr>
        <w:t>Análise de Sensibilidade em Projectos Mineiros; Algumas Reflexões e Propostas Metodológicas</w:t>
      </w:r>
      <w:r w:rsidR="009F2D22" w:rsidRPr="00DC4169">
        <w:rPr>
          <w:rFonts w:ascii="Arial" w:hAnsi="Arial"/>
          <w:b/>
          <w:color w:val="000080"/>
          <w:spacing w:val="-2"/>
          <w:sz w:val="20"/>
        </w:rPr>
        <w:t xml:space="preserve"> (Sensibility Analysis in Mining Projects – Some Thoughts and Methodological </w:t>
      </w:r>
      <w:r w:rsidR="0030489A" w:rsidRPr="00DC4169">
        <w:rPr>
          <w:rFonts w:ascii="Arial" w:hAnsi="Arial"/>
          <w:b/>
          <w:color w:val="000080"/>
          <w:spacing w:val="-2"/>
          <w:sz w:val="20"/>
        </w:rPr>
        <w:t>P</w:t>
      </w:r>
      <w:r w:rsidR="009F2D22" w:rsidRPr="00DC4169">
        <w:rPr>
          <w:rFonts w:ascii="Arial" w:hAnsi="Arial"/>
          <w:b/>
          <w:color w:val="000080"/>
          <w:spacing w:val="-2"/>
          <w:sz w:val="20"/>
        </w:rPr>
        <w:t>roposals)</w:t>
      </w:r>
      <w:r w:rsidRPr="00DC4169">
        <w:rPr>
          <w:rFonts w:ascii="Arial" w:hAnsi="Arial"/>
          <w:color w:val="000080"/>
          <w:spacing w:val="-2"/>
          <w:sz w:val="20"/>
        </w:rPr>
        <w:t xml:space="preserve">; </w:t>
      </w:r>
      <w:r w:rsidR="009F2D22" w:rsidRPr="00DC4169">
        <w:rPr>
          <w:rFonts w:ascii="Arial" w:hAnsi="Arial"/>
          <w:color w:val="000080"/>
          <w:spacing w:val="-2"/>
          <w:sz w:val="20"/>
        </w:rPr>
        <w:t>M</w:t>
      </w:r>
      <w:r w:rsidRPr="00DC4169">
        <w:rPr>
          <w:rFonts w:ascii="Arial" w:hAnsi="Arial"/>
          <w:color w:val="000080"/>
          <w:spacing w:val="-2"/>
          <w:sz w:val="20"/>
        </w:rPr>
        <w:t>in</w:t>
      </w:r>
      <w:r w:rsidR="009F2D22" w:rsidRPr="00DC4169">
        <w:rPr>
          <w:rFonts w:ascii="Arial" w:hAnsi="Arial"/>
          <w:color w:val="000080"/>
          <w:spacing w:val="-2"/>
          <w:sz w:val="20"/>
        </w:rPr>
        <w:t>ing Buletin</w:t>
      </w:r>
      <w:r w:rsidRPr="00DC4169">
        <w:rPr>
          <w:rFonts w:ascii="Arial" w:hAnsi="Arial"/>
          <w:color w:val="000080"/>
          <w:spacing w:val="-2"/>
          <w:sz w:val="20"/>
        </w:rPr>
        <w:t xml:space="preserve">, </w:t>
      </w:r>
      <w:r w:rsidR="009F2D22" w:rsidRPr="00DC4169">
        <w:rPr>
          <w:rFonts w:ascii="Arial" w:hAnsi="Arial"/>
          <w:color w:val="000080"/>
          <w:spacing w:val="-2"/>
          <w:sz w:val="20"/>
        </w:rPr>
        <w:t xml:space="preserve"> </w:t>
      </w:r>
      <w:r w:rsidR="00EB3A4F" w:rsidRPr="00DC4169">
        <w:rPr>
          <w:rFonts w:ascii="Arial" w:hAnsi="Arial"/>
          <w:color w:val="000080"/>
          <w:spacing w:val="-2"/>
          <w:sz w:val="20"/>
        </w:rPr>
        <w:t xml:space="preserve">23, </w:t>
      </w:r>
      <w:r w:rsidRPr="00DC4169">
        <w:rPr>
          <w:rFonts w:ascii="Arial" w:hAnsi="Arial"/>
          <w:color w:val="000080"/>
          <w:spacing w:val="-2"/>
          <w:sz w:val="20"/>
        </w:rPr>
        <w:t>3º trimestre</w:t>
      </w:r>
      <w:r w:rsidR="00EB3A4F" w:rsidRPr="00DC4169">
        <w:rPr>
          <w:rFonts w:ascii="Arial" w:hAnsi="Arial"/>
          <w:color w:val="000080"/>
          <w:spacing w:val="-2"/>
          <w:sz w:val="20"/>
        </w:rPr>
        <w:t>, Jul-Set 1986, pg. 167-175.</w:t>
      </w:r>
    </w:p>
    <w:p w:rsidR="0068310F" w:rsidRPr="00DC4169" w:rsidRDefault="0068310F">
      <w:pPr>
        <w:tabs>
          <w:tab w:val="left" w:pos="-720"/>
          <w:tab w:val="left" w:pos="0"/>
        </w:tabs>
        <w:suppressAutoHyphens/>
        <w:ind w:right="720"/>
        <w:jc w:val="both"/>
        <w:rPr>
          <w:rFonts w:ascii="Arial" w:hAnsi="Arial"/>
          <w:b/>
          <w:color w:val="000080"/>
          <w:spacing w:val="-2"/>
          <w:sz w:val="20"/>
        </w:rPr>
      </w:pPr>
    </w:p>
    <w:p w:rsidR="001A6106" w:rsidRPr="00790981" w:rsidRDefault="001A6106" w:rsidP="001A6106">
      <w:pPr>
        <w:tabs>
          <w:tab w:val="left" w:pos="-720"/>
          <w:tab w:val="left" w:pos="0"/>
        </w:tabs>
        <w:suppressAutoHyphens/>
        <w:ind w:left="720" w:right="720"/>
        <w:jc w:val="both"/>
        <w:rPr>
          <w:rFonts w:ascii="Arial" w:hAnsi="Arial"/>
          <w:color w:val="000080"/>
          <w:spacing w:val="-2"/>
          <w:sz w:val="16"/>
          <w:szCs w:val="16"/>
          <w:lang w:val="pt-PT"/>
        </w:rPr>
      </w:pPr>
      <w:r w:rsidRPr="00790981">
        <w:rPr>
          <w:rFonts w:ascii="Arial" w:hAnsi="Arial"/>
          <w:color w:val="000080"/>
          <w:spacing w:val="-2"/>
          <w:sz w:val="16"/>
          <w:szCs w:val="16"/>
          <w:lang w:val="pt-PT"/>
        </w:rPr>
        <w:t xml:space="preserve">Às incertezas habituais de um empreendimento, o projecto mineiro acrescenta factores específicos de indeterminação derivados da sua própria natureza: o seu objectivo e âmago – o jazigo – é, ele próprio, </w:t>
      </w:r>
      <w:r w:rsidRPr="00790981">
        <w:rPr>
          <w:rFonts w:ascii="Arial" w:hAnsi="Arial"/>
          <w:color w:val="000080"/>
          <w:spacing w:val="-2"/>
          <w:sz w:val="16"/>
          <w:szCs w:val="16"/>
          <w:lang w:val="pt-PT"/>
        </w:rPr>
        <w:lastRenderedPageBreak/>
        <w:t>inicialmente “desconhecido”. A sua dimensão qualitativa e quantitativa, estimada por interpretação e amostragem, não é fixa mas flutuante num espaço de coordenadas tecnológicas e económicas evolutivas.</w:t>
      </w:r>
    </w:p>
    <w:p w:rsidR="001A6106" w:rsidRPr="00790981" w:rsidRDefault="001A6106" w:rsidP="001A6106">
      <w:pPr>
        <w:tabs>
          <w:tab w:val="left" w:pos="-720"/>
          <w:tab w:val="left" w:pos="0"/>
        </w:tabs>
        <w:suppressAutoHyphens/>
        <w:ind w:left="720" w:right="720"/>
        <w:jc w:val="both"/>
        <w:rPr>
          <w:rFonts w:ascii="Arial" w:hAnsi="Arial"/>
          <w:color w:val="000080"/>
          <w:spacing w:val="-2"/>
          <w:sz w:val="16"/>
          <w:szCs w:val="16"/>
          <w:lang w:val="pt-PT"/>
        </w:rPr>
      </w:pPr>
      <w:r w:rsidRPr="00790981">
        <w:rPr>
          <w:rFonts w:ascii="Arial" w:hAnsi="Arial"/>
          <w:color w:val="000080"/>
          <w:spacing w:val="-2"/>
          <w:sz w:val="16"/>
          <w:szCs w:val="16"/>
          <w:lang w:val="pt-PT"/>
        </w:rPr>
        <w:t>Por outro lado, o seu domínio de existência raramente é o mercado interno e o preço da produção quase nunca pode ser fixado administrativamente. Nestas condições, a relativa precariedade das análises de viabilidade é mais marcada, a amplitude das incertezas mais larga e a sua elaboração mais complexa.</w:t>
      </w:r>
    </w:p>
    <w:p w:rsidR="001A6106" w:rsidRPr="00790981" w:rsidRDefault="001A6106" w:rsidP="001A6106">
      <w:pPr>
        <w:tabs>
          <w:tab w:val="left" w:pos="-720"/>
          <w:tab w:val="left" w:pos="0"/>
        </w:tabs>
        <w:suppressAutoHyphens/>
        <w:ind w:left="720" w:right="720"/>
        <w:jc w:val="both"/>
        <w:rPr>
          <w:rFonts w:ascii="Arial" w:hAnsi="Arial"/>
          <w:color w:val="000080"/>
          <w:spacing w:val="-2"/>
          <w:sz w:val="16"/>
          <w:szCs w:val="16"/>
          <w:lang w:val="pt-PT"/>
        </w:rPr>
      </w:pPr>
      <w:r w:rsidRPr="00790981">
        <w:rPr>
          <w:rFonts w:ascii="Arial" w:hAnsi="Arial"/>
          <w:color w:val="000080"/>
          <w:spacing w:val="-2"/>
          <w:sz w:val="16"/>
          <w:szCs w:val="16"/>
          <w:lang w:val="pt-PT"/>
        </w:rPr>
        <w:t>O nosso objectivo não é fornecer soluções ou algoritmos “definitivos a curto prazo” – é propor a reflexão e a crítica como método. E, como a funcionalidade é uma componente necessária da análise, surge, inevitavelmente, uma proposta metodológica que permite quantificar e, mais importante, escalonar o impacto de variáveis parametrizáveis na rendibilidade de um projecto.</w:t>
      </w:r>
    </w:p>
    <w:p w:rsidR="001A6106" w:rsidRPr="00790981" w:rsidRDefault="001A6106">
      <w:pPr>
        <w:tabs>
          <w:tab w:val="left" w:pos="-720"/>
          <w:tab w:val="left" w:pos="0"/>
        </w:tabs>
        <w:suppressAutoHyphens/>
        <w:ind w:right="720"/>
        <w:jc w:val="both"/>
        <w:rPr>
          <w:rFonts w:ascii="Arial" w:hAnsi="Arial"/>
          <w:color w:val="000080"/>
          <w:spacing w:val="-2"/>
          <w:sz w:val="16"/>
          <w:szCs w:val="16"/>
          <w:lang w:val="pt-PT"/>
        </w:rPr>
      </w:pPr>
    </w:p>
    <w:p w:rsidR="0068310F" w:rsidRPr="00DC4169" w:rsidRDefault="0068310F" w:rsidP="007F368E">
      <w:pPr>
        <w:numPr>
          <w:ilvl w:val="0"/>
          <w:numId w:val="18"/>
        </w:numPr>
        <w:tabs>
          <w:tab w:val="left" w:pos="-720"/>
          <w:tab w:val="left" w:pos="0"/>
        </w:tabs>
        <w:suppressAutoHyphens/>
        <w:ind w:right="720"/>
        <w:jc w:val="both"/>
        <w:rPr>
          <w:rFonts w:ascii="Arial" w:hAnsi="Arial"/>
          <w:color w:val="000080"/>
          <w:spacing w:val="-2"/>
          <w:sz w:val="20"/>
        </w:rPr>
      </w:pPr>
      <w:r w:rsidRPr="00DC4169">
        <w:rPr>
          <w:rFonts w:ascii="Arial" w:hAnsi="Arial"/>
          <w:b/>
          <w:color w:val="000080"/>
          <w:spacing w:val="-2"/>
          <w:sz w:val="20"/>
        </w:rPr>
        <w:t>Curso de Hidrometalurgia</w:t>
      </w:r>
      <w:r w:rsidR="009F2D22" w:rsidRPr="00DC4169">
        <w:rPr>
          <w:rFonts w:ascii="Arial" w:hAnsi="Arial"/>
          <w:b/>
          <w:color w:val="000080"/>
          <w:spacing w:val="-2"/>
          <w:sz w:val="20"/>
        </w:rPr>
        <w:t xml:space="preserve"> (Hydrometallurgy Course)</w:t>
      </w:r>
      <w:r w:rsidRPr="00DC4169">
        <w:rPr>
          <w:rFonts w:ascii="Arial" w:hAnsi="Arial"/>
          <w:color w:val="000080"/>
          <w:spacing w:val="-2"/>
          <w:sz w:val="20"/>
        </w:rPr>
        <w:t xml:space="preserve">, </w:t>
      </w:r>
      <w:r w:rsidR="009137F8" w:rsidRPr="009137F8">
        <w:rPr>
          <w:rFonts w:ascii="Arial" w:hAnsi="Arial"/>
          <w:color w:val="000080"/>
          <w:sz w:val="20"/>
        </w:rPr>
        <w:t xml:space="preserve">Scholar Publication for the students </w:t>
      </w:r>
      <w:r w:rsidR="009137F8">
        <w:rPr>
          <w:rFonts w:ascii="Arial" w:hAnsi="Arial"/>
          <w:color w:val="000080"/>
          <w:sz w:val="20"/>
        </w:rPr>
        <w:t xml:space="preserve">in Mining Engineering, </w:t>
      </w:r>
      <w:r w:rsidRPr="00DC4169">
        <w:rPr>
          <w:rFonts w:ascii="Arial" w:hAnsi="Arial"/>
          <w:color w:val="000080"/>
          <w:spacing w:val="-2"/>
          <w:sz w:val="20"/>
        </w:rPr>
        <w:t>F.E.</w:t>
      </w:r>
      <w:r w:rsidR="007C3AF3" w:rsidRPr="00DC4169">
        <w:rPr>
          <w:rFonts w:ascii="Arial" w:hAnsi="Arial"/>
          <w:color w:val="000080"/>
          <w:spacing w:val="-2"/>
          <w:sz w:val="20"/>
        </w:rPr>
        <w:t>U.P.</w:t>
      </w:r>
      <w:r w:rsidRPr="00DC4169">
        <w:rPr>
          <w:rFonts w:ascii="Arial" w:hAnsi="Arial"/>
          <w:i/>
          <w:color w:val="000080"/>
          <w:sz w:val="20"/>
        </w:rPr>
        <w:t>.</w:t>
      </w:r>
    </w:p>
    <w:p w:rsidR="0068310F" w:rsidRPr="00DC4169" w:rsidRDefault="0068310F">
      <w:pPr>
        <w:tabs>
          <w:tab w:val="left" w:pos="-720"/>
          <w:tab w:val="left" w:pos="0"/>
        </w:tabs>
        <w:suppressAutoHyphens/>
        <w:ind w:left="720" w:right="720" w:hanging="720"/>
        <w:jc w:val="both"/>
        <w:rPr>
          <w:rFonts w:ascii="Arial" w:hAnsi="Arial"/>
          <w:color w:val="000080"/>
          <w:spacing w:val="-2"/>
          <w:sz w:val="20"/>
        </w:rPr>
      </w:pPr>
    </w:p>
    <w:p w:rsidR="00BD0FB0" w:rsidRPr="002463FE" w:rsidRDefault="00BD0FB0" w:rsidP="00257A1A">
      <w:pPr>
        <w:ind w:left="720" w:right="720" w:hanging="720"/>
        <w:jc w:val="both"/>
        <w:rPr>
          <w:rFonts w:ascii="Arial" w:hAnsi="Arial"/>
          <w:color w:val="000080"/>
          <w:spacing w:val="-2"/>
          <w:sz w:val="20"/>
          <w:lang w:val="pt-PT"/>
        </w:rPr>
      </w:pPr>
      <w:r w:rsidRPr="00DC4169">
        <w:rPr>
          <w:rFonts w:ascii="Arial" w:hAnsi="Arial"/>
          <w:color w:val="000080"/>
          <w:spacing w:val="-2"/>
          <w:sz w:val="20"/>
        </w:rPr>
        <w:t>1985</w:t>
      </w:r>
      <w:r w:rsidRPr="00DC4169">
        <w:rPr>
          <w:rFonts w:ascii="Arial" w:hAnsi="Arial"/>
          <w:b/>
          <w:color w:val="000080"/>
          <w:spacing w:val="-2"/>
          <w:sz w:val="20"/>
        </w:rPr>
        <w:tab/>
        <w:t>Estudo de Viabilidade do Projecto do Complexo Mineiro do Alto Alentejo</w:t>
      </w:r>
      <w:r w:rsidR="00513888" w:rsidRPr="00DC4169">
        <w:rPr>
          <w:rFonts w:ascii="Arial" w:hAnsi="Arial"/>
          <w:b/>
          <w:color w:val="000080"/>
          <w:spacing w:val="-2"/>
          <w:sz w:val="20"/>
        </w:rPr>
        <w:t xml:space="preserve"> (Feasibility Study of the Alto Alentejo Mining Complex Project)</w:t>
      </w:r>
      <w:r w:rsidRPr="00DC4169">
        <w:rPr>
          <w:rFonts w:ascii="Arial" w:hAnsi="Arial"/>
          <w:color w:val="000080"/>
          <w:spacing w:val="-2"/>
          <w:sz w:val="20"/>
        </w:rPr>
        <w:t xml:space="preserve">, 20 volumes, 2500 </w:t>
      </w:r>
      <w:r w:rsidR="007C3AF3" w:rsidRPr="00DC4169">
        <w:rPr>
          <w:rFonts w:ascii="Arial" w:hAnsi="Arial"/>
          <w:color w:val="000080"/>
          <w:spacing w:val="-2"/>
          <w:sz w:val="20"/>
        </w:rPr>
        <w:t>pages</w:t>
      </w:r>
      <w:r w:rsidR="00513888" w:rsidRPr="00DC4169">
        <w:rPr>
          <w:rFonts w:ascii="Arial" w:hAnsi="Arial"/>
          <w:color w:val="000080"/>
          <w:spacing w:val="-2"/>
          <w:sz w:val="20"/>
        </w:rPr>
        <w:t>, coordenation, main reporter and researcher</w:t>
      </w:r>
      <w:r w:rsidRPr="00DC4169">
        <w:rPr>
          <w:rFonts w:ascii="Arial" w:hAnsi="Arial"/>
          <w:color w:val="000080"/>
          <w:spacing w:val="-2"/>
          <w:sz w:val="20"/>
        </w:rPr>
        <w:t xml:space="preserve">. </w:t>
      </w:r>
      <w:r w:rsidRPr="002463FE">
        <w:rPr>
          <w:rFonts w:ascii="Arial" w:hAnsi="Arial"/>
          <w:color w:val="000080"/>
          <w:spacing w:val="-2"/>
          <w:sz w:val="20"/>
          <w:lang w:val="pt-PT"/>
        </w:rPr>
        <w:t>Empresa Nacional de Urânio, E.P.</w:t>
      </w:r>
    </w:p>
    <w:p w:rsidR="00BD0FB0" w:rsidRPr="002463FE" w:rsidRDefault="00BD0FB0" w:rsidP="00BD0FB0">
      <w:pPr>
        <w:tabs>
          <w:tab w:val="left" w:pos="-720"/>
          <w:tab w:val="left" w:pos="0"/>
        </w:tabs>
        <w:suppressAutoHyphens/>
        <w:ind w:left="1440" w:right="720" w:hanging="720"/>
        <w:jc w:val="both"/>
        <w:rPr>
          <w:rFonts w:ascii="Arial" w:hAnsi="Arial"/>
          <w:color w:val="000080"/>
          <w:spacing w:val="-2"/>
          <w:sz w:val="16"/>
          <w:szCs w:val="16"/>
          <w:lang w:val="pt-PT"/>
        </w:rPr>
      </w:pPr>
    </w:p>
    <w:p w:rsidR="00BD0FB0" w:rsidRPr="00790981" w:rsidRDefault="00BD0FB0" w:rsidP="00BD0FB0">
      <w:pPr>
        <w:tabs>
          <w:tab w:val="left" w:pos="-720"/>
          <w:tab w:val="left" w:pos="0"/>
        </w:tabs>
        <w:suppressAutoHyphens/>
        <w:ind w:left="720" w:right="720"/>
        <w:jc w:val="both"/>
        <w:rPr>
          <w:rFonts w:ascii="Arial" w:hAnsi="Arial"/>
          <w:color w:val="000080"/>
          <w:spacing w:val="-2"/>
          <w:sz w:val="16"/>
          <w:szCs w:val="16"/>
          <w:lang w:val="pt-PT"/>
        </w:rPr>
      </w:pPr>
      <w:r w:rsidRPr="00790981">
        <w:rPr>
          <w:rFonts w:ascii="Arial" w:hAnsi="Arial"/>
          <w:color w:val="000080"/>
          <w:spacing w:val="-2"/>
          <w:sz w:val="16"/>
          <w:szCs w:val="16"/>
          <w:lang w:val="pt-PT"/>
        </w:rPr>
        <w:t>Relatório integrado e abrangente, em 20 volumes,  contemplando os principais componentes tecbológicos envolvidos numa futura exploração dos jazigos do Distrito Minei</w:t>
      </w:r>
      <w:r w:rsidR="00257A1A" w:rsidRPr="00790981">
        <w:rPr>
          <w:rFonts w:ascii="Arial" w:hAnsi="Arial"/>
          <w:color w:val="000080"/>
          <w:spacing w:val="-2"/>
          <w:sz w:val="16"/>
          <w:szCs w:val="16"/>
          <w:lang w:val="pt-PT"/>
        </w:rPr>
        <w:t>ro Uranífero da Alto Alentejo. Vol. 1 – Introdução e Inserção Conjuntural do projecto; Vol.2 – Síntese do Projecto; Vol. 3 – Trabalhos e Estudos Preliminares; Vol. 4 – Recursos e reservas; Vol. 5 – Planeamento Mineiro; Vol. 6 – Alternativas de Tratamento Hidrometalúrgico; Vol. 7 – Descrição do processo Retido; Vol. 8 – Infraestruturas e Mão de Obre; Vol. 9 – Engenharia Civil; Vol. 10 – Listagem do Equipamento; Vol. 11 – Determinação dos Investimentos Totais; Vol. 12 – Estimativa dos Custos Totais; Vol. 13 – Escalonamento Temporal do Projecto; Vol. 14 – Análise do Mercado; Vol. 15 – Análise Económica do Projecto; Vol. 16 – Análise de Sensibilidade; Vol. 18 – Análise Macroeconómica; Vol. 19 – Estado Radiológico do Ambiente; Vol. 20 – Hipótese de Arranque Escalonado.</w:t>
      </w:r>
    </w:p>
    <w:p w:rsidR="00BD0FB0" w:rsidRPr="00790981" w:rsidRDefault="00BD0FB0">
      <w:pPr>
        <w:tabs>
          <w:tab w:val="left" w:pos="-720"/>
          <w:tab w:val="left" w:pos="0"/>
        </w:tabs>
        <w:suppressAutoHyphens/>
        <w:ind w:left="720" w:right="720" w:hanging="720"/>
        <w:jc w:val="both"/>
        <w:rPr>
          <w:rFonts w:ascii="Arial" w:hAnsi="Arial"/>
          <w:color w:val="000080"/>
          <w:spacing w:val="-2"/>
          <w:sz w:val="20"/>
          <w:lang w:val="pt-PT"/>
        </w:rPr>
      </w:pPr>
    </w:p>
    <w:p w:rsidR="0068310F" w:rsidRPr="00790981" w:rsidRDefault="0068310F">
      <w:pPr>
        <w:tabs>
          <w:tab w:val="left" w:pos="-720"/>
          <w:tab w:val="left" w:pos="0"/>
        </w:tabs>
        <w:suppressAutoHyphens/>
        <w:ind w:left="720" w:right="720" w:hanging="720"/>
        <w:jc w:val="both"/>
        <w:rPr>
          <w:rFonts w:ascii="Arial" w:hAnsi="Arial"/>
          <w:color w:val="000080"/>
          <w:spacing w:val="-2"/>
          <w:sz w:val="20"/>
          <w:lang w:val="pt-PT"/>
        </w:rPr>
      </w:pPr>
      <w:r w:rsidRPr="00790981">
        <w:rPr>
          <w:rFonts w:ascii="Arial" w:hAnsi="Arial"/>
          <w:color w:val="000080"/>
          <w:spacing w:val="-2"/>
          <w:sz w:val="20"/>
          <w:lang w:val="pt-PT"/>
        </w:rPr>
        <w:t>1984</w:t>
      </w:r>
      <w:r w:rsidRPr="00790981">
        <w:rPr>
          <w:rFonts w:ascii="Arial" w:hAnsi="Arial"/>
          <w:color w:val="000080"/>
          <w:spacing w:val="-2"/>
          <w:sz w:val="20"/>
          <w:lang w:val="pt-PT"/>
        </w:rPr>
        <w:tab/>
      </w:r>
      <w:r w:rsidRPr="00790981">
        <w:rPr>
          <w:rFonts w:ascii="Arial" w:hAnsi="Arial"/>
          <w:b/>
          <w:bCs/>
          <w:color w:val="000080"/>
          <w:spacing w:val="-2"/>
          <w:sz w:val="20"/>
          <w:lang w:val="pt-PT"/>
        </w:rPr>
        <w:t>Garcia Pereira, Jorge de Sousa, Luís Costa, António Fiúza, Consideração da Envolvente Geológica na Concepção de um Modelo Estatístico do Processo Laboratorial de Lixiviação de Urânio</w:t>
      </w:r>
      <w:r w:rsidR="0030489A">
        <w:rPr>
          <w:rFonts w:ascii="Arial" w:hAnsi="Arial"/>
          <w:b/>
          <w:bCs/>
          <w:color w:val="000080"/>
          <w:spacing w:val="-2"/>
          <w:sz w:val="20"/>
          <w:lang w:val="pt-PT"/>
        </w:rPr>
        <w:t xml:space="preserve"> (Consideration of the Geological Environment in the Conception of a Statistical Model for Interpretation of Experimental Leaching Results in an Uranium Ore)</w:t>
      </w:r>
      <w:r w:rsidRPr="00790981">
        <w:rPr>
          <w:rFonts w:ascii="Arial" w:hAnsi="Arial"/>
          <w:color w:val="000080"/>
          <w:spacing w:val="-2"/>
          <w:sz w:val="20"/>
          <w:lang w:val="pt-PT"/>
        </w:rPr>
        <w:t xml:space="preserve">, </w:t>
      </w:r>
      <w:r w:rsidR="00F56B5F" w:rsidRPr="00790981">
        <w:rPr>
          <w:rFonts w:ascii="Arial" w:hAnsi="Arial"/>
          <w:color w:val="000080"/>
          <w:spacing w:val="-2"/>
          <w:sz w:val="20"/>
          <w:lang w:val="pt-PT"/>
        </w:rPr>
        <w:t xml:space="preserve">9 </w:t>
      </w:r>
      <w:r w:rsidR="007C3AF3" w:rsidRPr="00790981">
        <w:rPr>
          <w:rFonts w:ascii="Arial" w:hAnsi="Arial"/>
          <w:color w:val="000080"/>
          <w:spacing w:val="-2"/>
          <w:sz w:val="20"/>
          <w:lang w:val="pt-PT"/>
        </w:rPr>
        <w:t>pages</w:t>
      </w:r>
      <w:r w:rsidR="00F56B5F" w:rsidRPr="00790981">
        <w:rPr>
          <w:rFonts w:ascii="Arial" w:hAnsi="Arial"/>
          <w:color w:val="000080"/>
          <w:spacing w:val="-2"/>
          <w:sz w:val="20"/>
          <w:lang w:val="pt-PT"/>
        </w:rPr>
        <w:t xml:space="preserve">, </w:t>
      </w:r>
      <w:r w:rsidRPr="00790981">
        <w:rPr>
          <w:rFonts w:ascii="Arial" w:hAnsi="Arial"/>
          <w:color w:val="000080"/>
          <w:spacing w:val="-2"/>
          <w:sz w:val="20"/>
          <w:lang w:val="pt-PT"/>
        </w:rPr>
        <w:t>Con</w:t>
      </w:r>
      <w:r w:rsidR="009F2D22">
        <w:rPr>
          <w:rFonts w:ascii="Arial" w:hAnsi="Arial"/>
          <w:color w:val="000080"/>
          <w:spacing w:val="-2"/>
          <w:sz w:val="20"/>
          <w:lang w:val="pt-PT"/>
        </w:rPr>
        <w:t>ference of the Natonal association of Engineers (</w:t>
      </w:r>
      <w:r w:rsidRPr="00790981">
        <w:rPr>
          <w:rFonts w:ascii="Arial" w:hAnsi="Arial"/>
          <w:color w:val="000080"/>
          <w:spacing w:val="-2"/>
          <w:sz w:val="20"/>
          <w:lang w:val="pt-PT"/>
        </w:rPr>
        <w:t>Ordem dos Engenheiros</w:t>
      </w:r>
      <w:r w:rsidR="009F2D22">
        <w:rPr>
          <w:rFonts w:ascii="Arial" w:hAnsi="Arial"/>
          <w:color w:val="000080"/>
          <w:spacing w:val="-2"/>
          <w:sz w:val="20"/>
          <w:lang w:val="pt-PT"/>
        </w:rPr>
        <w:t>)</w:t>
      </w:r>
      <w:r w:rsidRPr="00790981">
        <w:rPr>
          <w:rFonts w:ascii="Arial" w:hAnsi="Arial"/>
          <w:color w:val="000080"/>
          <w:spacing w:val="-2"/>
          <w:sz w:val="20"/>
          <w:lang w:val="pt-PT"/>
        </w:rPr>
        <w:t xml:space="preserve">. </w:t>
      </w:r>
    </w:p>
    <w:p w:rsidR="00E71480" w:rsidRPr="00790981" w:rsidRDefault="00E71480">
      <w:pPr>
        <w:tabs>
          <w:tab w:val="left" w:pos="-720"/>
          <w:tab w:val="left" w:pos="0"/>
        </w:tabs>
        <w:suppressAutoHyphens/>
        <w:ind w:left="720" w:right="720" w:hanging="720"/>
        <w:jc w:val="both"/>
        <w:rPr>
          <w:rFonts w:ascii="Arial" w:hAnsi="Arial"/>
          <w:color w:val="000080"/>
          <w:spacing w:val="-2"/>
          <w:sz w:val="20"/>
          <w:lang w:val="pt-PT"/>
        </w:rPr>
      </w:pPr>
    </w:p>
    <w:p w:rsidR="00E71480" w:rsidRPr="00790981" w:rsidRDefault="00E71480" w:rsidP="00E71480">
      <w:pPr>
        <w:tabs>
          <w:tab w:val="left" w:pos="-720"/>
          <w:tab w:val="left" w:pos="0"/>
        </w:tabs>
        <w:suppressAutoHyphens/>
        <w:ind w:left="720" w:right="720"/>
        <w:jc w:val="both"/>
        <w:rPr>
          <w:rFonts w:ascii="Arial" w:hAnsi="Arial"/>
          <w:color w:val="000080"/>
          <w:spacing w:val="-2"/>
          <w:sz w:val="16"/>
          <w:szCs w:val="16"/>
          <w:lang w:val="pt-PT"/>
        </w:rPr>
      </w:pPr>
      <w:r w:rsidRPr="00790981">
        <w:rPr>
          <w:rFonts w:ascii="Arial" w:hAnsi="Arial"/>
          <w:color w:val="000080"/>
          <w:spacing w:val="-2"/>
          <w:sz w:val="16"/>
          <w:szCs w:val="16"/>
          <w:lang w:val="pt-PT"/>
        </w:rPr>
        <w:t>O objectivo deste trabalho é a construção de um modelo estatístico de um processo laboratorial de lixiviação de Urânio, relacionando a recuperação em U</w:t>
      </w:r>
      <w:r w:rsidRPr="00790981">
        <w:rPr>
          <w:rFonts w:ascii="Arial" w:hAnsi="Arial"/>
          <w:color w:val="000080"/>
          <w:spacing w:val="-2"/>
          <w:sz w:val="16"/>
          <w:szCs w:val="16"/>
          <w:vertAlign w:val="subscript"/>
          <w:lang w:val="pt-PT"/>
        </w:rPr>
        <w:t>3</w:t>
      </w:r>
      <w:r w:rsidRPr="00790981">
        <w:rPr>
          <w:rFonts w:ascii="Arial" w:hAnsi="Arial"/>
          <w:color w:val="000080"/>
          <w:spacing w:val="-2"/>
          <w:sz w:val="16"/>
          <w:szCs w:val="16"/>
          <w:lang w:val="pt-PT"/>
        </w:rPr>
        <w:t>O</w:t>
      </w:r>
      <w:r w:rsidRPr="00790981">
        <w:rPr>
          <w:rFonts w:ascii="Arial" w:hAnsi="Arial"/>
          <w:color w:val="000080"/>
          <w:spacing w:val="-2"/>
          <w:sz w:val="16"/>
          <w:szCs w:val="16"/>
          <w:vertAlign w:val="subscript"/>
          <w:lang w:val="pt-PT"/>
        </w:rPr>
        <w:t>8</w:t>
      </w:r>
      <w:r w:rsidRPr="00790981">
        <w:rPr>
          <w:rFonts w:ascii="Arial" w:hAnsi="Arial"/>
          <w:color w:val="000080"/>
          <w:spacing w:val="-2"/>
          <w:sz w:val="16"/>
          <w:szCs w:val="16"/>
          <w:lang w:val="pt-PT"/>
        </w:rPr>
        <w:t xml:space="preserve"> com variáveis qualitativas ligadas ao ambiente geológico de cada amostra. De um conjunto inicial de 8 variáveis (presença ou ausência de quartzo, de mineralização expressa, de metamorfismo de contacto, ocorrência de falhas, distância à superfície topográfica, litologia, estado de oxidação, teor do tal-qual) foram seleccionadas, através de uma análise das correspondências, as 5 variáveis não redundantes cuja correlação com a recuperação é máxima. Finalmente foi obtido, por regressão sobre as projecções das modalidades correspondentes a essas 5 variáveis, um modelo simples relacionando a recuperação com as modalidades das variáveis em que estas se apresentam em cada amostra. Com base neste modelo é possível prever, ex-ante, a recuperação a obter num dado ensaio, conhecidas as características geológicas e geoquímicas do minério a submeter ao ensaio. O modelo permite ainda hierarquizar a importância das variáveis e contribuir para  a definição de alvos de prospecção.</w:t>
      </w:r>
    </w:p>
    <w:p w:rsidR="00C05EB0" w:rsidRPr="00790981" w:rsidRDefault="00C05EB0">
      <w:pPr>
        <w:tabs>
          <w:tab w:val="left" w:pos="-720"/>
          <w:tab w:val="left" w:pos="0"/>
        </w:tabs>
        <w:suppressAutoHyphens/>
        <w:ind w:left="720" w:right="720" w:hanging="720"/>
        <w:jc w:val="both"/>
        <w:rPr>
          <w:rFonts w:ascii="Arial" w:hAnsi="Arial"/>
          <w:color w:val="000080"/>
          <w:spacing w:val="-2"/>
          <w:sz w:val="20"/>
          <w:lang w:val="pt-PT"/>
        </w:rPr>
      </w:pPr>
    </w:p>
    <w:p w:rsidR="00C05EB0" w:rsidRPr="006F5A52" w:rsidRDefault="00C05EB0" w:rsidP="00C05EB0">
      <w:pPr>
        <w:tabs>
          <w:tab w:val="left" w:pos="-720"/>
          <w:tab w:val="left" w:pos="0"/>
        </w:tabs>
        <w:suppressAutoHyphens/>
        <w:ind w:left="720" w:right="720" w:hanging="720"/>
        <w:jc w:val="both"/>
        <w:rPr>
          <w:rFonts w:ascii="Arial" w:hAnsi="Arial"/>
          <w:color w:val="000080"/>
          <w:spacing w:val="-2"/>
          <w:sz w:val="20"/>
        </w:rPr>
      </w:pPr>
      <w:r w:rsidRPr="00790981">
        <w:rPr>
          <w:rFonts w:ascii="Arial" w:hAnsi="Arial"/>
          <w:color w:val="000080"/>
          <w:spacing w:val="-2"/>
          <w:sz w:val="20"/>
          <w:lang w:val="pt-PT"/>
        </w:rPr>
        <w:t>1984</w:t>
      </w:r>
      <w:r w:rsidRPr="00790981">
        <w:rPr>
          <w:rFonts w:ascii="Arial" w:hAnsi="Arial"/>
          <w:b/>
          <w:color w:val="000080"/>
          <w:spacing w:val="-2"/>
          <w:sz w:val="20"/>
          <w:lang w:val="pt-PT"/>
        </w:rPr>
        <w:tab/>
        <w:t>Fiúza A., Algumas Considerações sobre a Aplicação de Taxas Ad Valorem à Indústria Mineira</w:t>
      </w:r>
      <w:r w:rsidR="00513888">
        <w:rPr>
          <w:rFonts w:ascii="Arial" w:hAnsi="Arial"/>
          <w:b/>
          <w:color w:val="000080"/>
          <w:spacing w:val="-2"/>
          <w:sz w:val="20"/>
          <w:lang w:val="pt-PT"/>
        </w:rPr>
        <w:t xml:space="preserve"> (Some Considerations about the application of Ad Valorem Taxes to the Mining Industry)</w:t>
      </w:r>
      <w:r w:rsidRPr="00790981">
        <w:rPr>
          <w:rFonts w:ascii="Arial" w:hAnsi="Arial"/>
          <w:color w:val="000080"/>
          <w:spacing w:val="-2"/>
          <w:sz w:val="20"/>
          <w:lang w:val="pt-PT"/>
        </w:rPr>
        <w:t xml:space="preserve">, Divisão de Estudos Económicos, Planos e Projectos, Empresa Nacional de Urânio. </w:t>
      </w:r>
      <w:r w:rsidRPr="006F5A52">
        <w:rPr>
          <w:rFonts w:ascii="Arial" w:hAnsi="Arial"/>
          <w:color w:val="000080"/>
          <w:spacing w:val="-2"/>
          <w:sz w:val="20"/>
        </w:rPr>
        <w:t xml:space="preserve">22 </w:t>
      </w:r>
      <w:r w:rsidR="007C3AF3">
        <w:rPr>
          <w:rFonts w:ascii="Arial" w:hAnsi="Arial"/>
          <w:color w:val="000080"/>
          <w:spacing w:val="-2"/>
          <w:sz w:val="20"/>
        </w:rPr>
        <w:t>pages</w:t>
      </w:r>
      <w:r w:rsidRPr="006F5A52">
        <w:rPr>
          <w:rFonts w:ascii="Arial" w:hAnsi="Arial"/>
          <w:color w:val="000080"/>
          <w:spacing w:val="-2"/>
          <w:sz w:val="20"/>
        </w:rPr>
        <w:t>.</w:t>
      </w:r>
    </w:p>
    <w:p w:rsidR="0068310F" w:rsidRPr="006F5A52" w:rsidRDefault="0068310F">
      <w:pPr>
        <w:tabs>
          <w:tab w:val="left" w:pos="-720"/>
          <w:tab w:val="left" w:pos="0"/>
        </w:tabs>
        <w:suppressAutoHyphens/>
        <w:ind w:left="720" w:right="720" w:hanging="720"/>
        <w:jc w:val="both"/>
        <w:rPr>
          <w:rFonts w:ascii="Arial" w:hAnsi="Arial"/>
          <w:color w:val="000080"/>
          <w:spacing w:val="-2"/>
          <w:sz w:val="20"/>
        </w:rPr>
      </w:pPr>
    </w:p>
    <w:p w:rsidR="0068310F" w:rsidRPr="006F5A52" w:rsidRDefault="0068310F">
      <w:pPr>
        <w:tabs>
          <w:tab w:val="left" w:pos="-720"/>
          <w:tab w:val="left" w:pos="0"/>
        </w:tabs>
        <w:suppressAutoHyphens/>
        <w:ind w:left="720" w:right="720" w:hanging="720"/>
        <w:jc w:val="both"/>
        <w:rPr>
          <w:rFonts w:ascii="Arial" w:hAnsi="Arial"/>
          <w:color w:val="000080"/>
          <w:spacing w:val="-2"/>
          <w:sz w:val="20"/>
        </w:rPr>
      </w:pPr>
      <w:r w:rsidRPr="006F5A52">
        <w:rPr>
          <w:rFonts w:ascii="Arial" w:hAnsi="Arial"/>
          <w:color w:val="000080"/>
          <w:spacing w:val="-2"/>
          <w:sz w:val="20"/>
        </w:rPr>
        <w:t>1983</w:t>
      </w:r>
      <w:r w:rsidRPr="006F5A52">
        <w:rPr>
          <w:rFonts w:ascii="Arial" w:hAnsi="Arial"/>
          <w:b/>
          <w:color w:val="000080"/>
          <w:spacing w:val="-2"/>
          <w:sz w:val="20"/>
        </w:rPr>
        <w:tab/>
        <w:t>Henrique Garcia Pereira, Jorge de Sousa, António Fiúza, Luís Costa, Improvement of the Interpretation of Uranium Leaching Tests by the Inclusion of Geological Information</w:t>
      </w:r>
      <w:r w:rsidRPr="006F5A52">
        <w:rPr>
          <w:rFonts w:ascii="Arial" w:hAnsi="Arial"/>
          <w:color w:val="000080"/>
          <w:spacing w:val="-2"/>
          <w:sz w:val="20"/>
        </w:rPr>
        <w:t>, 18th International Symposium on Computer Applications in the Mineral Industries, Institution of Mining and Metallurgy, Pg. 441- 447, England</w:t>
      </w:r>
      <w:r w:rsidR="0091170E">
        <w:rPr>
          <w:rFonts w:ascii="Arial" w:hAnsi="Arial"/>
          <w:color w:val="000080"/>
          <w:spacing w:val="-2"/>
          <w:sz w:val="20"/>
        </w:rPr>
        <w:t xml:space="preserve">, ISI Web of Knowledge, </w:t>
      </w:r>
      <w:r w:rsidR="0091170E" w:rsidRPr="0091170E">
        <w:rPr>
          <w:rFonts w:ascii="Arial" w:hAnsi="Arial"/>
          <w:color w:val="000080"/>
          <w:spacing w:val="-2"/>
          <w:sz w:val="20"/>
        </w:rPr>
        <w:t>Times Cited: 0</w:t>
      </w:r>
      <w:r w:rsidR="0091170E">
        <w:rPr>
          <w:rFonts w:ascii="Arial" w:hAnsi="Arial"/>
          <w:color w:val="000080"/>
          <w:spacing w:val="-2"/>
          <w:sz w:val="20"/>
        </w:rPr>
        <w:t>,</w:t>
      </w:r>
      <w:r w:rsidR="0091170E" w:rsidRPr="0091170E">
        <w:rPr>
          <w:rFonts w:ascii="Arial" w:hAnsi="Arial"/>
          <w:color w:val="000080"/>
          <w:spacing w:val="-2"/>
          <w:sz w:val="20"/>
        </w:rPr>
        <w:t xml:space="preserve"> References: 15</w:t>
      </w:r>
    </w:p>
    <w:p w:rsidR="0068310F" w:rsidRPr="006F5A52" w:rsidRDefault="0068310F">
      <w:pPr>
        <w:tabs>
          <w:tab w:val="left" w:pos="-720"/>
          <w:tab w:val="left" w:pos="0"/>
        </w:tabs>
        <w:suppressAutoHyphens/>
        <w:ind w:left="720" w:right="720" w:hanging="720"/>
        <w:jc w:val="both"/>
        <w:rPr>
          <w:rFonts w:ascii="Arial" w:hAnsi="Arial"/>
          <w:b/>
          <w:color w:val="000080"/>
          <w:spacing w:val="-2"/>
          <w:sz w:val="20"/>
        </w:rPr>
      </w:pPr>
      <w:r w:rsidRPr="006F5A52">
        <w:rPr>
          <w:rFonts w:ascii="Arial" w:hAnsi="Arial"/>
          <w:b/>
          <w:color w:val="000080"/>
          <w:spacing w:val="-2"/>
          <w:sz w:val="20"/>
        </w:rPr>
        <w:t xml:space="preserve"> </w:t>
      </w:r>
    </w:p>
    <w:p w:rsidR="00D27024" w:rsidRPr="006F5A52" w:rsidRDefault="00D27024">
      <w:pPr>
        <w:tabs>
          <w:tab w:val="left" w:pos="-720"/>
          <w:tab w:val="left" w:pos="0"/>
        </w:tabs>
        <w:suppressAutoHyphens/>
        <w:ind w:left="720" w:right="720" w:hanging="720"/>
        <w:jc w:val="both"/>
        <w:rPr>
          <w:rFonts w:ascii="Arial" w:hAnsi="Arial"/>
          <w:color w:val="000080"/>
          <w:spacing w:val="-2"/>
          <w:sz w:val="16"/>
          <w:szCs w:val="16"/>
        </w:rPr>
      </w:pPr>
      <w:r w:rsidRPr="006F5A52">
        <w:rPr>
          <w:rFonts w:ascii="Arial" w:hAnsi="Arial"/>
          <w:color w:val="000080"/>
          <w:spacing w:val="-2"/>
          <w:sz w:val="16"/>
          <w:szCs w:val="16"/>
        </w:rPr>
        <w:tab/>
        <w:t xml:space="preserve">Correspondence Analysis has been applied in the last decade to geological problems and mining planning. An extension of this method, denominated qualitative regression, is used in this paper for the purpose of incorporating qualitative geological information into a black-box model for a Leaching process of uranium ores. This model relates the recovery of the process to a set of relevant qualitative and quantitative “explicative” geological variables, the contribution of which to recovery being also assessed through Correspondence Analysis. This model can be used to identify targets for geological exploration (evaluating their </w:t>
      </w:r>
      <w:r w:rsidR="00854182" w:rsidRPr="006F5A52">
        <w:rPr>
          <w:rFonts w:ascii="Arial" w:hAnsi="Arial"/>
          <w:color w:val="000080"/>
          <w:spacing w:val="-2"/>
          <w:sz w:val="16"/>
          <w:szCs w:val="16"/>
        </w:rPr>
        <w:t>favourability</w:t>
      </w:r>
      <w:r w:rsidRPr="006F5A52">
        <w:rPr>
          <w:rFonts w:ascii="Arial" w:hAnsi="Arial"/>
          <w:color w:val="000080"/>
          <w:spacing w:val="-2"/>
          <w:sz w:val="16"/>
          <w:szCs w:val="16"/>
        </w:rPr>
        <w:t xml:space="preserve"> in </w:t>
      </w:r>
      <w:r w:rsidRPr="006F5A52">
        <w:rPr>
          <w:rFonts w:ascii="Arial" w:hAnsi="Arial"/>
          <w:color w:val="000080"/>
          <w:spacing w:val="-2"/>
          <w:sz w:val="16"/>
          <w:szCs w:val="16"/>
        </w:rPr>
        <w:lastRenderedPageBreak/>
        <w:t>terms of expected recovery); moreover, it allows the planning of further processing tests, minimizing their number and making them consistent with geological environment of samples delivered to the metallurgist.</w:t>
      </w:r>
    </w:p>
    <w:p w:rsidR="00A044F3" w:rsidRPr="006F5A52" w:rsidRDefault="00A044F3">
      <w:pPr>
        <w:tabs>
          <w:tab w:val="left" w:pos="-720"/>
          <w:tab w:val="left" w:pos="0"/>
        </w:tabs>
        <w:suppressAutoHyphens/>
        <w:ind w:left="720" w:right="720" w:hanging="720"/>
        <w:jc w:val="both"/>
        <w:rPr>
          <w:rFonts w:ascii="Arial" w:hAnsi="Arial"/>
          <w:color w:val="000080"/>
          <w:spacing w:val="-2"/>
          <w:sz w:val="16"/>
          <w:szCs w:val="16"/>
        </w:rPr>
      </w:pPr>
    </w:p>
    <w:p w:rsidR="0068310F" w:rsidRPr="006F5A52" w:rsidRDefault="0068310F">
      <w:pPr>
        <w:tabs>
          <w:tab w:val="left" w:pos="-720"/>
          <w:tab w:val="left" w:pos="0"/>
        </w:tabs>
        <w:suppressAutoHyphens/>
        <w:ind w:left="720" w:right="720" w:hanging="720"/>
        <w:jc w:val="both"/>
        <w:rPr>
          <w:rFonts w:ascii="Arial" w:hAnsi="Arial"/>
          <w:color w:val="000080"/>
          <w:spacing w:val="-2"/>
          <w:sz w:val="20"/>
        </w:rPr>
      </w:pPr>
      <w:r w:rsidRPr="006F5A52">
        <w:rPr>
          <w:rFonts w:ascii="Arial" w:hAnsi="Arial"/>
          <w:color w:val="000080"/>
          <w:spacing w:val="-2"/>
          <w:sz w:val="20"/>
        </w:rPr>
        <w:t>1983</w:t>
      </w:r>
      <w:r w:rsidRPr="006F5A52">
        <w:rPr>
          <w:rFonts w:ascii="Arial" w:hAnsi="Arial"/>
          <w:b/>
          <w:color w:val="000080"/>
          <w:spacing w:val="-2"/>
          <w:sz w:val="20"/>
        </w:rPr>
        <w:tab/>
        <w:t>Fiúza A., Santo Cordeiro, Freire António, Processing of Low Grade ore at the Cunha Baixa Mine</w:t>
      </w:r>
      <w:r w:rsidRPr="006F5A52">
        <w:rPr>
          <w:rFonts w:ascii="Arial" w:hAnsi="Arial"/>
          <w:color w:val="000080"/>
          <w:spacing w:val="-2"/>
          <w:sz w:val="20"/>
        </w:rPr>
        <w:t>, International Atomic Energy Agency</w:t>
      </w:r>
      <w:r w:rsidR="00A93CE1" w:rsidRPr="006F5A52">
        <w:rPr>
          <w:rFonts w:ascii="Arial" w:hAnsi="Arial"/>
          <w:color w:val="000080"/>
          <w:spacing w:val="-2"/>
          <w:sz w:val="20"/>
        </w:rPr>
        <w:t>,</w:t>
      </w:r>
      <w:r w:rsidRPr="006F5A52">
        <w:rPr>
          <w:rFonts w:ascii="Arial" w:hAnsi="Arial"/>
          <w:color w:val="000080"/>
          <w:spacing w:val="-2"/>
          <w:sz w:val="20"/>
        </w:rPr>
        <w:t xml:space="preserve"> Technical Meeting</w:t>
      </w:r>
      <w:r w:rsidR="00125BA9" w:rsidRPr="006F5A52">
        <w:rPr>
          <w:rFonts w:ascii="Arial" w:hAnsi="Arial"/>
          <w:color w:val="000080"/>
          <w:spacing w:val="-2"/>
          <w:sz w:val="20"/>
        </w:rPr>
        <w:t xml:space="preserve"> in Uranium Ore Processing and Recovery from Non-Conventional Resources</w:t>
      </w:r>
      <w:r w:rsidRPr="006F5A52">
        <w:rPr>
          <w:rFonts w:ascii="Arial" w:hAnsi="Arial"/>
          <w:color w:val="000080"/>
          <w:spacing w:val="-2"/>
          <w:sz w:val="20"/>
        </w:rPr>
        <w:t>, Vienna, 1</w:t>
      </w:r>
      <w:r w:rsidR="00A93CE1" w:rsidRPr="006F5A52">
        <w:rPr>
          <w:rFonts w:ascii="Arial" w:hAnsi="Arial"/>
          <w:color w:val="000080"/>
          <w:spacing w:val="-2"/>
          <w:sz w:val="20"/>
        </w:rPr>
        <w:t>2</w:t>
      </w:r>
      <w:r w:rsidRPr="006F5A52">
        <w:rPr>
          <w:rFonts w:ascii="Arial" w:hAnsi="Arial"/>
          <w:color w:val="000080"/>
          <w:spacing w:val="-2"/>
          <w:sz w:val="20"/>
        </w:rPr>
        <w:t xml:space="preserve"> </w:t>
      </w:r>
      <w:r w:rsidR="007C3AF3">
        <w:rPr>
          <w:rFonts w:ascii="Arial" w:hAnsi="Arial"/>
          <w:color w:val="000080"/>
          <w:spacing w:val="-2"/>
          <w:sz w:val="20"/>
        </w:rPr>
        <w:t>pages,</w:t>
      </w:r>
    </w:p>
    <w:p w:rsidR="0068310F" w:rsidRPr="006F5A52" w:rsidRDefault="0068310F">
      <w:pPr>
        <w:tabs>
          <w:tab w:val="left" w:pos="-720"/>
          <w:tab w:val="left" w:pos="0"/>
        </w:tabs>
        <w:suppressAutoHyphens/>
        <w:ind w:left="720" w:right="720" w:hanging="720"/>
        <w:jc w:val="both"/>
        <w:rPr>
          <w:rFonts w:ascii="Arial" w:hAnsi="Arial"/>
          <w:b/>
          <w:color w:val="000080"/>
          <w:spacing w:val="-2"/>
          <w:sz w:val="20"/>
        </w:rPr>
      </w:pPr>
    </w:p>
    <w:p w:rsidR="00944493" w:rsidRPr="006F5A52" w:rsidRDefault="00FE195C" w:rsidP="00944493">
      <w:pPr>
        <w:tabs>
          <w:tab w:val="left" w:pos="-720"/>
          <w:tab w:val="left" w:pos="0"/>
        </w:tabs>
        <w:suppressAutoHyphens/>
        <w:ind w:left="720" w:right="720"/>
        <w:jc w:val="both"/>
        <w:rPr>
          <w:rFonts w:ascii="Arial" w:hAnsi="Arial"/>
          <w:color w:val="000080"/>
          <w:spacing w:val="-2"/>
          <w:sz w:val="16"/>
          <w:szCs w:val="16"/>
        </w:rPr>
      </w:pPr>
      <w:r w:rsidRPr="006F5A52">
        <w:rPr>
          <w:rFonts w:ascii="Arial" w:hAnsi="Arial"/>
          <w:color w:val="000080"/>
          <w:spacing w:val="-2"/>
          <w:sz w:val="16"/>
          <w:szCs w:val="16"/>
        </w:rPr>
        <w:t xml:space="preserve">The Cunha Baixa mine is located in the </w:t>
      </w:r>
      <w:smartTag w:uri="urn:schemas-microsoft-com:office:smarttags" w:element="place">
        <w:smartTag w:uri="urn:schemas-microsoft-com:office:smarttags" w:element="PlaceName">
          <w:r w:rsidRPr="006F5A52">
            <w:rPr>
              <w:rFonts w:ascii="Arial" w:hAnsi="Arial"/>
              <w:color w:val="000080"/>
              <w:spacing w:val="-2"/>
              <w:sz w:val="16"/>
              <w:szCs w:val="16"/>
            </w:rPr>
            <w:t>Beira</w:t>
          </w:r>
        </w:smartTag>
        <w:r w:rsidRPr="006F5A52">
          <w:rPr>
            <w:rFonts w:ascii="Arial" w:hAnsi="Arial"/>
            <w:color w:val="000080"/>
            <w:spacing w:val="-2"/>
            <w:sz w:val="16"/>
            <w:szCs w:val="16"/>
          </w:rPr>
          <w:t xml:space="preserve"> </w:t>
        </w:r>
        <w:smartTag w:uri="urn:schemas-microsoft-com:office:smarttags" w:element="PlaceName">
          <w:r w:rsidRPr="006F5A52">
            <w:rPr>
              <w:rFonts w:ascii="Arial" w:hAnsi="Arial"/>
              <w:color w:val="000080"/>
              <w:spacing w:val="-2"/>
              <w:sz w:val="16"/>
              <w:szCs w:val="16"/>
            </w:rPr>
            <w:t>Alta</w:t>
          </w:r>
        </w:smartTag>
        <w:r w:rsidRPr="006F5A52">
          <w:rPr>
            <w:rFonts w:ascii="Arial" w:hAnsi="Arial"/>
            <w:color w:val="000080"/>
            <w:spacing w:val="-2"/>
            <w:sz w:val="16"/>
            <w:szCs w:val="16"/>
          </w:rPr>
          <w:t xml:space="preserve"> </w:t>
        </w:r>
        <w:smartTag w:uri="urn:schemas-microsoft-com:office:smarttags" w:element="PlaceName">
          <w:r w:rsidRPr="006F5A52">
            <w:rPr>
              <w:rFonts w:ascii="Arial" w:hAnsi="Arial"/>
              <w:color w:val="000080"/>
              <w:spacing w:val="-2"/>
              <w:sz w:val="16"/>
              <w:szCs w:val="16"/>
            </w:rPr>
            <w:t>Uranium</w:t>
          </w:r>
        </w:smartTag>
        <w:r w:rsidRPr="006F5A52">
          <w:rPr>
            <w:rFonts w:ascii="Arial" w:hAnsi="Arial"/>
            <w:color w:val="000080"/>
            <w:spacing w:val="-2"/>
            <w:sz w:val="16"/>
            <w:szCs w:val="16"/>
          </w:rPr>
          <w:t xml:space="preserve"> </w:t>
        </w:r>
        <w:smartTag w:uri="urn:schemas-microsoft-com:office:smarttags" w:element="PlaceType">
          <w:r w:rsidRPr="006F5A52">
            <w:rPr>
              <w:rFonts w:ascii="Arial" w:hAnsi="Arial"/>
              <w:color w:val="000080"/>
              <w:spacing w:val="-2"/>
              <w:sz w:val="16"/>
              <w:szCs w:val="16"/>
            </w:rPr>
            <w:t>Province</w:t>
          </w:r>
        </w:smartTag>
      </w:smartTag>
      <w:r w:rsidRPr="006F5A52">
        <w:rPr>
          <w:rFonts w:ascii="Arial" w:hAnsi="Arial"/>
          <w:color w:val="000080"/>
          <w:spacing w:val="-2"/>
          <w:sz w:val="16"/>
          <w:szCs w:val="16"/>
        </w:rPr>
        <w:t>. It has been simultaneously exploited by underground and open pit mining. Relatively large quantities of low grade ore were produced and stockpiled regarding to their future processing by heap leaching. After an experimental phase where the amenability of the ore for leaching was confirmed, it was decided to go into full-scale operation.</w:t>
      </w:r>
    </w:p>
    <w:p w:rsidR="00FE195C" w:rsidRPr="006F5A52" w:rsidRDefault="00FE195C" w:rsidP="00944493">
      <w:pPr>
        <w:tabs>
          <w:tab w:val="left" w:pos="-720"/>
          <w:tab w:val="left" w:pos="0"/>
        </w:tabs>
        <w:suppressAutoHyphens/>
        <w:ind w:left="720" w:right="720"/>
        <w:jc w:val="both"/>
        <w:rPr>
          <w:rFonts w:ascii="Arial" w:hAnsi="Arial"/>
          <w:color w:val="000080"/>
          <w:spacing w:val="-2"/>
          <w:sz w:val="16"/>
          <w:szCs w:val="16"/>
        </w:rPr>
      </w:pPr>
      <w:r w:rsidRPr="006F5A52">
        <w:rPr>
          <w:rFonts w:ascii="Arial" w:hAnsi="Arial"/>
          <w:color w:val="000080"/>
          <w:spacing w:val="-2"/>
          <w:sz w:val="16"/>
          <w:szCs w:val="16"/>
        </w:rPr>
        <w:t>The process consists of using the old open pit excavation as the heap leaching site, and the solutions are collected in the underground drifts bellow the pit bottom. Pumping towards the surface is done automatically and uranium is recovered by ion exchange in a fluidized bed. Charged resins are transported to the central processing Plant. Effluents are recycled.</w:t>
      </w:r>
    </w:p>
    <w:p w:rsidR="00FE195C" w:rsidRPr="006F5A52" w:rsidRDefault="00FE195C" w:rsidP="00944493">
      <w:pPr>
        <w:tabs>
          <w:tab w:val="left" w:pos="-720"/>
          <w:tab w:val="left" w:pos="0"/>
        </w:tabs>
        <w:suppressAutoHyphens/>
        <w:ind w:left="720" w:right="720"/>
        <w:jc w:val="both"/>
        <w:rPr>
          <w:rFonts w:ascii="Arial" w:hAnsi="Arial"/>
          <w:color w:val="000080"/>
          <w:spacing w:val="-2"/>
          <w:sz w:val="16"/>
          <w:szCs w:val="16"/>
        </w:rPr>
      </w:pPr>
      <w:r w:rsidRPr="006F5A52">
        <w:rPr>
          <w:rFonts w:ascii="Arial" w:hAnsi="Arial"/>
          <w:color w:val="000080"/>
          <w:spacing w:val="-2"/>
          <w:sz w:val="16"/>
          <w:szCs w:val="16"/>
        </w:rPr>
        <w:t>The general infrastructures developed will allow the processing of similar ores from surrounding mines; manpower requirements are minimal.</w:t>
      </w:r>
    </w:p>
    <w:p w:rsidR="00FE195C" w:rsidRPr="006F5A52" w:rsidRDefault="00FE195C" w:rsidP="00944493">
      <w:pPr>
        <w:tabs>
          <w:tab w:val="left" w:pos="-720"/>
          <w:tab w:val="left" w:pos="0"/>
        </w:tabs>
        <w:suppressAutoHyphens/>
        <w:ind w:left="720" w:right="720"/>
        <w:jc w:val="both"/>
        <w:rPr>
          <w:rFonts w:ascii="Arial" w:hAnsi="Arial"/>
          <w:color w:val="000080"/>
          <w:spacing w:val="-2"/>
          <w:sz w:val="16"/>
          <w:szCs w:val="16"/>
        </w:rPr>
      </w:pPr>
    </w:p>
    <w:p w:rsidR="0068310F" w:rsidRPr="006F5A52" w:rsidRDefault="0068310F">
      <w:pPr>
        <w:tabs>
          <w:tab w:val="left" w:pos="-720"/>
          <w:tab w:val="left" w:pos="0"/>
        </w:tabs>
        <w:suppressAutoHyphens/>
        <w:ind w:left="720" w:right="720" w:hanging="720"/>
        <w:jc w:val="both"/>
        <w:rPr>
          <w:rFonts w:ascii="Arial" w:hAnsi="Arial"/>
          <w:b/>
          <w:color w:val="000080"/>
          <w:spacing w:val="-2"/>
          <w:sz w:val="20"/>
        </w:rPr>
      </w:pPr>
      <w:r w:rsidRPr="006F5A52">
        <w:rPr>
          <w:rFonts w:ascii="Arial" w:hAnsi="Arial"/>
          <w:color w:val="000080"/>
          <w:spacing w:val="-2"/>
          <w:sz w:val="20"/>
        </w:rPr>
        <w:t>1983</w:t>
      </w:r>
      <w:r w:rsidRPr="006F5A52">
        <w:rPr>
          <w:rFonts w:ascii="Arial" w:hAnsi="Arial"/>
          <w:b/>
          <w:color w:val="000080"/>
          <w:spacing w:val="-2"/>
          <w:sz w:val="20"/>
        </w:rPr>
        <w:tab/>
        <w:t>Fiúza A., Santo Cordeiro, Freire António, In Situ Leaching of Urgeiriça Mine</w:t>
      </w:r>
      <w:r w:rsidRPr="006F5A52">
        <w:rPr>
          <w:rFonts w:ascii="Arial" w:hAnsi="Arial"/>
          <w:color w:val="000080"/>
          <w:spacing w:val="-2"/>
          <w:sz w:val="20"/>
        </w:rPr>
        <w:t>, International Atomic Energy Agency</w:t>
      </w:r>
      <w:r w:rsidR="00A93CE1" w:rsidRPr="006F5A52">
        <w:rPr>
          <w:rFonts w:ascii="Arial" w:hAnsi="Arial"/>
          <w:color w:val="000080"/>
          <w:spacing w:val="-2"/>
          <w:sz w:val="20"/>
        </w:rPr>
        <w:t>,</w:t>
      </w:r>
      <w:r w:rsidRPr="006F5A52">
        <w:rPr>
          <w:rFonts w:ascii="Arial" w:hAnsi="Arial"/>
          <w:color w:val="000080"/>
          <w:spacing w:val="-2"/>
          <w:sz w:val="20"/>
        </w:rPr>
        <w:t xml:space="preserve"> Technical Meeting</w:t>
      </w:r>
      <w:r w:rsidR="00125BA9" w:rsidRPr="006F5A52">
        <w:rPr>
          <w:rFonts w:ascii="Arial" w:hAnsi="Arial"/>
          <w:color w:val="000080"/>
          <w:spacing w:val="-2"/>
          <w:sz w:val="20"/>
        </w:rPr>
        <w:t xml:space="preserve"> in Uranium Ore Processing and Recovery from Non-Conventional Resources</w:t>
      </w:r>
      <w:r w:rsidRPr="006F5A52">
        <w:rPr>
          <w:rFonts w:ascii="Arial" w:hAnsi="Arial"/>
          <w:color w:val="000080"/>
          <w:spacing w:val="-2"/>
          <w:sz w:val="20"/>
        </w:rPr>
        <w:t>, Vienna, 1</w:t>
      </w:r>
      <w:r w:rsidR="00125BA9" w:rsidRPr="006F5A52">
        <w:rPr>
          <w:rFonts w:ascii="Arial" w:hAnsi="Arial"/>
          <w:color w:val="000080"/>
          <w:spacing w:val="-2"/>
          <w:sz w:val="20"/>
        </w:rPr>
        <w:t>6</w:t>
      </w:r>
      <w:r w:rsidRPr="006F5A52">
        <w:rPr>
          <w:rFonts w:ascii="Arial" w:hAnsi="Arial"/>
          <w:color w:val="000080"/>
          <w:spacing w:val="-2"/>
          <w:sz w:val="20"/>
        </w:rPr>
        <w:t xml:space="preserve"> </w:t>
      </w:r>
      <w:r w:rsidR="007C3AF3">
        <w:rPr>
          <w:rFonts w:ascii="Arial" w:hAnsi="Arial"/>
          <w:color w:val="000080"/>
          <w:spacing w:val="-2"/>
          <w:sz w:val="20"/>
        </w:rPr>
        <w:t>pages</w:t>
      </w:r>
      <w:r w:rsidRPr="006F5A52">
        <w:rPr>
          <w:rFonts w:ascii="Arial" w:hAnsi="Arial"/>
          <w:color w:val="000080"/>
          <w:spacing w:val="-2"/>
          <w:sz w:val="20"/>
        </w:rPr>
        <w:t>.</w:t>
      </w:r>
    </w:p>
    <w:p w:rsidR="0068310F" w:rsidRPr="006F5A52" w:rsidRDefault="0068310F">
      <w:pPr>
        <w:tabs>
          <w:tab w:val="left" w:pos="-720"/>
          <w:tab w:val="left" w:pos="0"/>
        </w:tabs>
        <w:suppressAutoHyphens/>
        <w:ind w:left="720" w:right="720" w:hanging="720"/>
        <w:jc w:val="both"/>
        <w:rPr>
          <w:rFonts w:ascii="Arial" w:hAnsi="Arial"/>
          <w:color w:val="000080"/>
          <w:spacing w:val="-2"/>
          <w:sz w:val="20"/>
        </w:rPr>
      </w:pPr>
    </w:p>
    <w:p w:rsidR="00FE195C" w:rsidRPr="006F5A52" w:rsidRDefault="00FE195C" w:rsidP="00FE195C">
      <w:pPr>
        <w:tabs>
          <w:tab w:val="left" w:pos="-720"/>
          <w:tab w:val="left" w:pos="0"/>
        </w:tabs>
        <w:suppressAutoHyphens/>
        <w:ind w:left="720" w:right="720"/>
        <w:jc w:val="both"/>
        <w:rPr>
          <w:rFonts w:ascii="Arial" w:hAnsi="Arial"/>
          <w:color w:val="000080"/>
          <w:spacing w:val="-2"/>
          <w:sz w:val="16"/>
          <w:szCs w:val="16"/>
        </w:rPr>
      </w:pPr>
      <w:r w:rsidRPr="006F5A52">
        <w:rPr>
          <w:rFonts w:ascii="Arial" w:hAnsi="Arial"/>
          <w:color w:val="000080"/>
          <w:spacing w:val="-2"/>
          <w:sz w:val="16"/>
          <w:szCs w:val="16"/>
        </w:rPr>
        <w:t xml:space="preserve">In 1971 The Urgeiriça Mine was considered depleted by classical underground mining. Two years before, </w:t>
      </w:r>
      <w:r w:rsidR="00125BA9" w:rsidRPr="006F5A52">
        <w:rPr>
          <w:rFonts w:ascii="Arial" w:hAnsi="Arial"/>
          <w:color w:val="000080"/>
          <w:spacing w:val="-2"/>
          <w:sz w:val="16"/>
          <w:szCs w:val="16"/>
        </w:rPr>
        <w:t>experiments</w:t>
      </w:r>
      <w:r w:rsidRPr="006F5A52">
        <w:rPr>
          <w:rFonts w:ascii="Arial" w:hAnsi="Arial"/>
          <w:color w:val="000080"/>
          <w:spacing w:val="-2"/>
          <w:sz w:val="16"/>
          <w:szCs w:val="16"/>
        </w:rPr>
        <w:t xml:space="preserve"> begun in order to supply the recovery of the residual ore, in old stopes and in newly breaked blocks, by in situ leaching.</w:t>
      </w:r>
    </w:p>
    <w:p w:rsidR="00FE195C" w:rsidRPr="006F5A52" w:rsidRDefault="00FE195C" w:rsidP="00FE195C">
      <w:pPr>
        <w:tabs>
          <w:tab w:val="left" w:pos="-720"/>
          <w:tab w:val="left" w:pos="0"/>
        </w:tabs>
        <w:suppressAutoHyphens/>
        <w:ind w:left="720" w:right="720"/>
        <w:jc w:val="both"/>
        <w:rPr>
          <w:rFonts w:ascii="Arial" w:hAnsi="Arial"/>
          <w:color w:val="000080"/>
          <w:spacing w:val="-2"/>
          <w:sz w:val="16"/>
          <w:szCs w:val="16"/>
        </w:rPr>
      </w:pPr>
      <w:r w:rsidRPr="006F5A52">
        <w:rPr>
          <w:rFonts w:ascii="Arial" w:hAnsi="Arial"/>
          <w:color w:val="000080"/>
          <w:spacing w:val="-2"/>
          <w:sz w:val="16"/>
          <w:szCs w:val="16"/>
        </w:rPr>
        <w:t>From these experiments sufficient know-how was acquired, allowing for generalization of the process to the whole mine, in a full scale operation.</w:t>
      </w:r>
    </w:p>
    <w:p w:rsidR="00FE195C" w:rsidRPr="006F5A52" w:rsidRDefault="00FE195C" w:rsidP="00FE195C">
      <w:pPr>
        <w:tabs>
          <w:tab w:val="left" w:pos="-720"/>
          <w:tab w:val="left" w:pos="0"/>
        </w:tabs>
        <w:suppressAutoHyphens/>
        <w:ind w:left="720" w:right="720"/>
        <w:jc w:val="both"/>
        <w:rPr>
          <w:rFonts w:ascii="Arial" w:hAnsi="Arial"/>
          <w:color w:val="000080"/>
          <w:spacing w:val="-2"/>
          <w:sz w:val="16"/>
          <w:szCs w:val="16"/>
        </w:rPr>
      </w:pPr>
      <w:r w:rsidRPr="006F5A52">
        <w:rPr>
          <w:rFonts w:ascii="Arial" w:hAnsi="Arial"/>
          <w:color w:val="000080"/>
          <w:spacing w:val="-2"/>
          <w:sz w:val="16"/>
          <w:szCs w:val="16"/>
        </w:rPr>
        <w:t>The general process is described as well as the respective infrastructures. The results obtained up to the end of 1982 are expressed in detail.</w:t>
      </w:r>
    </w:p>
    <w:p w:rsidR="00FE195C" w:rsidRPr="006F5A52" w:rsidRDefault="00FE195C" w:rsidP="00FE195C">
      <w:pPr>
        <w:tabs>
          <w:tab w:val="left" w:pos="-720"/>
          <w:tab w:val="left" w:pos="0"/>
        </w:tabs>
        <w:suppressAutoHyphens/>
        <w:ind w:left="720" w:right="720"/>
        <w:jc w:val="both"/>
        <w:rPr>
          <w:rFonts w:ascii="Arial" w:hAnsi="Arial"/>
          <w:color w:val="000080"/>
          <w:spacing w:val="-2"/>
          <w:sz w:val="16"/>
          <w:szCs w:val="16"/>
        </w:rPr>
      </w:pPr>
    </w:p>
    <w:p w:rsidR="0068310F" w:rsidRPr="006F5A52" w:rsidRDefault="0068310F">
      <w:pPr>
        <w:tabs>
          <w:tab w:val="left" w:pos="-720"/>
          <w:tab w:val="left" w:pos="0"/>
        </w:tabs>
        <w:suppressAutoHyphens/>
        <w:ind w:left="720" w:right="720" w:hanging="720"/>
        <w:jc w:val="both"/>
        <w:rPr>
          <w:rFonts w:ascii="Arial" w:hAnsi="Arial"/>
          <w:i/>
          <w:color w:val="000080"/>
          <w:spacing w:val="-2"/>
          <w:sz w:val="20"/>
        </w:rPr>
      </w:pPr>
      <w:r w:rsidRPr="006F5A52">
        <w:rPr>
          <w:rFonts w:ascii="Arial" w:hAnsi="Arial"/>
          <w:color w:val="000080"/>
          <w:spacing w:val="-2"/>
          <w:sz w:val="20"/>
        </w:rPr>
        <w:t>1983</w:t>
      </w:r>
      <w:r w:rsidRPr="006F5A52">
        <w:rPr>
          <w:rFonts w:ascii="Arial" w:hAnsi="Arial"/>
          <w:b/>
          <w:color w:val="000080"/>
          <w:spacing w:val="-2"/>
          <w:sz w:val="20"/>
        </w:rPr>
        <w:tab/>
        <w:t>Fiúza A.M.A, Determination of Leaching Recovery Functions in a Deposit with Different Regional Behavior</w:t>
      </w:r>
      <w:r w:rsidRPr="006F5A52">
        <w:rPr>
          <w:rFonts w:ascii="Arial" w:hAnsi="Arial"/>
          <w:color w:val="000080"/>
          <w:spacing w:val="-2"/>
          <w:sz w:val="20"/>
        </w:rPr>
        <w:t>, in</w:t>
      </w:r>
      <w:r w:rsidRPr="006F5A52">
        <w:rPr>
          <w:rFonts w:ascii="Arial" w:hAnsi="Arial"/>
          <w:i/>
          <w:color w:val="000080"/>
          <w:spacing w:val="-2"/>
          <w:sz w:val="20"/>
        </w:rPr>
        <w:t xml:space="preserve"> Economics of </w:t>
      </w:r>
      <w:smartTag w:uri="urn:schemas-microsoft-com:office:smarttags" w:element="City">
        <w:r w:rsidRPr="006F5A52">
          <w:rPr>
            <w:rFonts w:ascii="Arial" w:hAnsi="Arial"/>
            <w:i/>
            <w:color w:val="000080"/>
            <w:spacing w:val="-2"/>
            <w:sz w:val="20"/>
          </w:rPr>
          <w:t>Uranium</w:t>
        </w:r>
      </w:smartTag>
      <w:r w:rsidRPr="006F5A52">
        <w:rPr>
          <w:rFonts w:ascii="Arial" w:hAnsi="Arial"/>
          <w:i/>
          <w:color w:val="000080"/>
          <w:spacing w:val="-2"/>
          <w:sz w:val="20"/>
        </w:rPr>
        <w:t xml:space="preserve"> </w:t>
      </w:r>
      <w:smartTag w:uri="urn:schemas-microsoft-com:office:smarttags" w:element="State">
        <w:r w:rsidRPr="006F5A52">
          <w:rPr>
            <w:rFonts w:ascii="Arial" w:hAnsi="Arial"/>
            <w:i/>
            <w:color w:val="000080"/>
            <w:spacing w:val="-2"/>
            <w:sz w:val="20"/>
          </w:rPr>
          <w:t>Ore</w:t>
        </w:r>
      </w:smartTag>
      <w:r w:rsidRPr="006F5A52">
        <w:rPr>
          <w:rFonts w:ascii="Arial" w:hAnsi="Arial"/>
          <w:i/>
          <w:color w:val="000080"/>
          <w:spacing w:val="-2"/>
          <w:sz w:val="20"/>
        </w:rPr>
        <w:t xml:space="preserve"> Processing Operations</w:t>
      </w:r>
      <w:r w:rsidRPr="006F5A52">
        <w:rPr>
          <w:rFonts w:ascii="Arial" w:hAnsi="Arial"/>
          <w:color w:val="000080"/>
          <w:spacing w:val="-2"/>
          <w:sz w:val="20"/>
        </w:rPr>
        <w:t xml:space="preserve">, OECD Nuclear Energy Agency, </w:t>
      </w:r>
      <w:smartTag w:uri="urn:schemas-microsoft-com:office:smarttags" w:element="place">
        <w:smartTag w:uri="urn:schemas-microsoft-com:office:smarttags" w:element="City">
          <w:r w:rsidRPr="006F5A52">
            <w:rPr>
              <w:rFonts w:ascii="Arial" w:hAnsi="Arial"/>
              <w:color w:val="000080"/>
              <w:spacing w:val="-2"/>
              <w:sz w:val="20"/>
            </w:rPr>
            <w:t>Paris</w:t>
          </w:r>
        </w:smartTag>
      </w:smartTag>
      <w:r w:rsidRPr="006F5A52">
        <w:rPr>
          <w:rFonts w:ascii="Arial" w:hAnsi="Arial"/>
          <w:color w:val="000080"/>
          <w:spacing w:val="-2"/>
          <w:sz w:val="20"/>
        </w:rPr>
        <w:t>, 1983, Pag. 105-118</w:t>
      </w:r>
      <w:r w:rsidRPr="006F5A52">
        <w:rPr>
          <w:rFonts w:ascii="Arial" w:hAnsi="Arial"/>
          <w:i/>
          <w:color w:val="000080"/>
          <w:spacing w:val="-2"/>
          <w:sz w:val="20"/>
        </w:rPr>
        <w:t>.</w:t>
      </w:r>
    </w:p>
    <w:p w:rsidR="0068310F" w:rsidRPr="006F5A52" w:rsidRDefault="0068310F">
      <w:pPr>
        <w:tabs>
          <w:tab w:val="left" w:pos="-720"/>
          <w:tab w:val="left" w:pos="0"/>
        </w:tabs>
        <w:suppressAutoHyphens/>
        <w:ind w:left="720" w:right="720" w:hanging="720"/>
        <w:jc w:val="both"/>
        <w:rPr>
          <w:rFonts w:ascii="Arial" w:hAnsi="Arial"/>
          <w:color w:val="000080"/>
          <w:spacing w:val="-2"/>
          <w:sz w:val="20"/>
        </w:rPr>
      </w:pPr>
    </w:p>
    <w:p w:rsidR="0044329A" w:rsidRPr="006F5A52" w:rsidRDefault="0044329A" w:rsidP="0044329A">
      <w:pPr>
        <w:tabs>
          <w:tab w:val="left" w:pos="-720"/>
          <w:tab w:val="left" w:pos="0"/>
        </w:tabs>
        <w:suppressAutoHyphens/>
        <w:ind w:left="720" w:right="720" w:hanging="720"/>
        <w:jc w:val="both"/>
        <w:rPr>
          <w:rFonts w:ascii="Arial" w:hAnsi="Arial"/>
          <w:color w:val="000080"/>
          <w:spacing w:val="-2"/>
          <w:sz w:val="16"/>
          <w:szCs w:val="16"/>
        </w:rPr>
      </w:pPr>
      <w:r w:rsidRPr="006F5A52">
        <w:rPr>
          <w:rFonts w:ascii="Arial" w:hAnsi="Arial"/>
          <w:color w:val="000080"/>
          <w:spacing w:val="-2"/>
          <w:sz w:val="16"/>
          <w:szCs w:val="16"/>
        </w:rPr>
        <w:tab/>
        <w:t>When submitted to moderate leaching conditions, the residues spectrum of the Nisa ore samples was very large, depending manly on iron grade and depth. Determination of mean recovery functions for project purposes was a difficult task. A statistical study was built taking simultaneously into account the uranium and the iron grade distributions, polynomial regression analysis and the resource distribution as a function of depth. This unusual symbiosis between hydrometallurgy, resource evaluation and the deposit mineralogy proved to be a fairly efficient model.</w:t>
      </w:r>
    </w:p>
    <w:p w:rsidR="0044329A" w:rsidRPr="006F5A52" w:rsidRDefault="0044329A">
      <w:pPr>
        <w:tabs>
          <w:tab w:val="left" w:pos="-720"/>
          <w:tab w:val="left" w:pos="0"/>
        </w:tabs>
        <w:suppressAutoHyphens/>
        <w:ind w:left="720" w:right="720" w:hanging="720"/>
        <w:jc w:val="both"/>
        <w:rPr>
          <w:rFonts w:ascii="Arial" w:hAnsi="Arial"/>
          <w:color w:val="000080"/>
          <w:spacing w:val="-2"/>
          <w:sz w:val="20"/>
        </w:rPr>
      </w:pPr>
    </w:p>
    <w:p w:rsidR="0068310F" w:rsidRPr="00790981" w:rsidRDefault="0068310F">
      <w:pPr>
        <w:tabs>
          <w:tab w:val="left" w:pos="-720"/>
          <w:tab w:val="left" w:pos="0"/>
        </w:tabs>
        <w:suppressAutoHyphens/>
        <w:ind w:left="720" w:right="720" w:hanging="720"/>
        <w:jc w:val="both"/>
        <w:rPr>
          <w:rFonts w:ascii="Arial" w:hAnsi="Arial"/>
          <w:i/>
          <w:color w:val="000080"/>
          <w:sz w:val="20"/>
          <w:lang w:val="pt-PT"/>
        </w:rPr>
      </w:pPr>
      <w:r w:rsidRPr="00790981">
        <w:rPr>
          <w:rFonts w:ascii="Arial" w:hAnsi="Arial"/>
          <w:color w:val="000080"/>
          <w:spacing w:val="-2"/>
          <w:sz w:val="20"/>
          <w:lang w:val="pt-PT"/>
        </w:rPr>
        <w:t>1983</w:t>
      </w:r>
      <w:r w:rsidRPr="00790981">
        <w:rPr>
          <w:rFonts w:ascii="Arial" w:hAnsi="Arial"/>
          <w:b/>
          <w:color w:val="000080"/>
          <w:spacing w:val="-2"/>
          <w:sz w:val="20"/>
          <w:lang w:val="pt-PT"/>
        </w:rPr>
        <w:tab/>
        <w:t>Fiúza A., Santo Cordeiro, Freire António, Tratamento de Minérios Pobres na Mina da Cunha Baixa</w:t>
      </w:r>
      <w:r w:rsidR="00006136">
        <w:rPr>
          <w:rFonts w:ascii="Arial" w:hAnsi="Arial"/>
          <w:b/>
          <w:color w:val="000080"/>
          <w:spacing w:val="-2"/>
          <w:sz w:val="20"/>
          <w:lang w:val="pt-PT"/>
        </w:rPr>
        <w:t xml:space="preserve"> </w:t>
      </w:r>
      <w:r w:rsidR="00006136" w:rsidRPr="00DC4169">
        <w:rPr>
          <w:rFonts w:ascii="Arial" w:hAnsi="Arial"/>
          <w:b/>
          <w:color w:val="000080"/>
          <w:spacing w:val="-2"/>
          <w:sz w:val="20"/>
          <w:lang w:val="pt-PT"/>
        </w:rPr>
        <w:t>(Treatment of Low Grade ores at the Cunha Baixa Mine)</w:t>
      </w:r>
      <w:r w:rsidRPr="00DC4169">
        <w:rPr>
          <w:rFonts w:ascii="Arial" w:hAnsi="Arial"/>
          <w:color w:val="000080"/>
          <w:spacing w:val="-2"/>
          <w:sz w:val="20"/>
          <w:lang w:val="pt-PT"/>
        </w:rPr>
        <w:t>, Min</w:t>
      </w:r>
      <w:r w:rsidR="00006136" w:rsidRPr="00DC4169">
        <w:rPr>
          <w:rFonts w:ascii="Arial" w:hAnsi="Arial"/>
          <w:color w:val="000080"/>
          <w:spacing w:val="-2"/>
          <w:sz w:val="20"/>
          <w:lang w:val="pt-PT"/>
        </w:rPr>
        <w:t>e Bulletin</w:t>
      </w:r>
      <w:r w:rsidRPr="00DC4169">
        <w:rPr>
          <w:rFonts w:ascii="Arial" w:hAnsi="Arial"/>
          <w:color w:val="000080"/>
          <w:spacing w:val="-2"/>
          <w:sz w:val="20"/>
          <w:lang w:val="pt-PT"/>
        </w:rPr>
        <w:t>, Volume 20, Nº 3,</w:t>
      </w:r>
      <w:r w:rsidR="00006136" w:rsidRPr="00DC4169">
        <w:rPr>
          <w:rFonts w:ascii="Arial" w:hAnsi="Arial"/>
          <w:color w:val="000080"/>
          <w:spacing w:val="-2"/>
          <w:sz w:val="20"/>
          <w:lang w:val="pt-PT"/>
        </w:rPr>
        <w:t xml:space="preserve"> Jul-Set, Lisbon</w:t>
      </w:r>
      <w:r w:rsidRPr="00DC4169">
        <w:rPr>
          <w:rFonts w:ascii="Arial" w:hAnsi="Arial"/>
          <w:color w:val="000080"/>
          <w:spacing w:val="-2"/>
          <w:sz w:val="20"/>
          <w:lang w:val="pt-PT"/>
        </w:rPr>
        <w:t xml:space="preserve">. </w:t>
      </w:r>
    </w:p>
    <w:p w:rsidR="0068310F" w:rsidRPr="00790981" w:rsidRDefault="0068310F">
      <w:pPr>
        <w:tabs>
          <w:tab w:val="left" w:pos="-720"/>
          <w:tab w:val="left" w:pos="0"/>
        </w:tabs>
        <w:suppressAutoHyphens/>
        <w:ind w:left="720" w:right="720" w:hanging="720"/>
        <w:jc w:val="both"/>
        <w:rPr>
          <w:rFonts w:ascii="Arial" w:hAnsi="Arial"/>
          <w:color w:val="000080"/>
          <w:spacing w:val="-2"/>
          <w:sz w:val="16"/>
          <w:szCs w:val="16"/>
          <w:lang w:val="pt-PT"/>
        </w:rPr>
      </w:pPr>
    </w:p>
    <w:p w:rsidR="00C3519E" w:rsidRPr="00790981" w:rsidRDefault="00C3519E" w:rsidP="00C3519E">
      <w:pPr>
        <w:tabs>
          <w:tab w:val="left" w:pos="-720"/>
          <w:tab w:val="left" w:pos="0"/>
        </w:tabs>
        <w:suppressAutoHyphens/>
        <w:ind w:left="1440" w:right="720" w:hanging="720"/>
        <w:jc w:val="both"/>
        <w:rPr>
          <w:rFonts w:ascii="Arial" w:hAnsi="Arial"/>
          <w:color w:val="000080"/>
          <w:spacing w:val="-2"/>
          <w:sz w:val="16"/>
          <w:szCs w:val="16"/>
          <w:lang w:val="pt-PT"/>
        </w:rPr>
      </w:pPr>
      <w:r w:rsidRPr="00790981">
        <w:rPr>
          <w:rFonts w:ascii="Arial" w:hAnsi="Arial"/>
          <w:color w:val="000080"/>
          <w:spacing w:val="-2"/>
          <w:sz w:val="16"/>
          <w:szCs w:val="16"/>
          <w:lang w:val="pt-PT"/>
        </w:rPr>
        <w:t>A mina da Cunha Baixa está localizada na província uranífera das Beiras.</w:t>
      </w:r>
    </w:p>
    <w:p w:rsidR="00C3519E" w:rsidRPr="00790981" w:rsidRDefault="00C3519E" w:rsidP="00C3519E">
      <w:pPr>
        <w:tabs>
          <w:tab w:val="left" w:pos="-720"/>
          <w:tab w:val="left" w:pos="0"/>
        </w:tabs>
        <w:suppressAutoHyphens/>
        <w:ind w:left="720" w:right="720"/>
        <w:jc w:val="both"/>
        <w:rPr>
          <w:rFonts w:ascii="Arial" w:hAnsi="Arial"/>
          <w:color w:val="000080"/>
          <w:spacing w:val="-2"/>
          <w:sz w:val="16"/>
          <w:szCs w:val="16"/>
          <w:lang w:val="pt-PT"/>
        </w:rPr>
      </w:pPr>
      <w:r w:rsidRPr="00790981">
        <w:rPr>
          <w:rFonts w:ascii="Arial" w:hAnsi="Arial"/>
          <w:color w:val="000080"/>
          <w:spacing w:val="-2"/>
          <w:sz w:val="16"/>
          <w:szCs w:val="16"/>
          <w:lang w:val="pt-PT"/>
        </w:rPr>
        <w:t>A exploração foi simultaneamente subterrânea e a céu aberto, tendo sido produzidas relativamente grandes quantidades de minério pobre, que foram armazenadas tendo em vista o seu futuro tratamento por lixiviação estática. Depois de uma fase experimental em que a boa aptidão do minério à lixiviação foi confirmada iniciou-se a fase industrial.</w:t>
      </w:r>
    </w:p>
    <w:p w:rsidR="00C3519E" w:rsidRPr="00790981" w:rsidRDefault="00C3519E" w:rsidP="00C3519E">
      <w:pPr>
        <w:tabs>
          <w:tab w:val="left" w:pos="-720"/>
          <w:tab w:val="left" w:pos="0"/>
        </w:tabs>
        <w:suppressAutoHyphens/>
        <w:ind w:left="720" w:right="720"/>
        <w:jc w:val="both"/>
        <w:rPr>
          <w:rFonts w:ascii="Arial" w:hAnsi="Arial"/>
          <w:color w:val="000080"/>
          <w:spacing w:val="-2"/>
          <w:sz w:val="16"/>
          <w:szCs w:val="16"/>
          <w:lang w:val="pt-PT"/>
        </w:rPr>
      </w:pPr>
      <w:r w:rsidRPr="00790981">
        <w:rPr>
          <w:rFonts w:ascii="Arial" w:hAnsi="Arial"/>
          <w:color w:val="000080"/>
          <w:spacing w:val="-2"/>
          <w:sz w:val="16"/>
          <w:szCs w:val="16"/>
          <w:lang w:val="pt-PT"/>
        </w:rPr>
        <w:t>O processo consiste na utilização da corta como cuba de ataque, sendo as soluções recolhidas na galeria imediatamente inferior ao fundo da corta. A bombeagem para a superfície é feita automaticamente e o urânio é recuperado por permuta iónica em leito fluidizado. As resinas carregadas são transportadas para a Oficina de Tratamento Químico (OTQ) da Urgeiriça, sendo os efluentes reciclados.</w:t>
      </w:r>
    </w:p>
    <w:p w:rsidR="00C3519E" w:rsidRPr="00790981" w:rsidRDefault="00C3519E" w:rsidP="00C3519E">
      <w:pPr>
        <w:tabs>
          <w:tab w:val="left" w:pos="-720"/>
          <w:tab w:val="left" w:pos="0"/>
        </w:tabs>
        <w:suppressAutoHyphens/>
        <w:ind w:left="720" w:right="720"/>
        <w:jc w:val="both"/>
        <w:rPr>
          <w:rFonts w:ascii="Arial" w:hAnsi="Arial"/>
          <w:color w:val="000080"/>
          <w:spacing w:val="-2"/>
          <w:sz w:val="20"/>
          <w:lang w:val="pt-PT"/>
        </w:rPr>
      </w:pPr>
      <w:r w:rsidRPr="00790981">
        <w:rPr>
          <w:rFonts w:ascii="Arial" w:hAnsi="Arial"/>
          <w:color w:val="000080"/>
          <w:spacing w:val="-2"/>
          <w:sz w:val="16"/>
          <w:szCs w:val="16"/>
          <w:lang w:val="pt-PT"/>
        </w:rPr>
        <w:t xml:space="preserve">As </w:t>
      </w:r>
      <w:r w:rsidR="00A046F7" w:rsidRPr="00790981">
        <w:rPr>
          <w:rFonts w:ascii="Arial" w:hAnsi="Arial"/>
          <w:color w:val="000080"/>
          <w:spacing w:val="-2"/>
          <w:sz w:val="16"/>
          <w:szCs w:val="16"/>
          <w:lang w:val="pt-PT"/>
        </w:rPr>
        <w:t>infra-estruturas</w:t>
      </w:r>
      <w:r w:rsidRPr="00790981">
        <w:rPr>
          <w:rFonts w:ascii="Arial" w:hAnsi="Arial"/>
          <w:color w:val="000080"/>
          <w:spacing w:val="-2"/>
          <w:sz w:val="16"/>
          <w:szCs w:val="16"/>
          <w:lang w:val="pt-PT"/>
        </w:rPr>
        <w:t xml:space="preserve"> criadas permitirão tratar minérios </w:t>
      </w:r>
      <w:r w:rsidR="00A046F7" w:rsidRPr="00790981">
        <w:rPr>
          <w:rFonts w:ascii="Arial" w:hAnsi="Arial"/>
          <w:color w:val="000080"/>
          <w:spacing w:val="-2"/>
          <w:sz w:val="16"/>
          <w:szCs w:val="16"/>
          <w:lang w:val="pt-PT"/>
        </w:rPr>
        <w:t>idênticos</w:t>
      </w:r>
      <w:r w:rsidRPr="00790981">
        <w:rPr>
          <w:rFonts w:ascii="Arial" w:hAnsi="Arial"/>
          <w:color w:val="000080"/>
          <w:spacing w:val="-2"/>
          <w:sz w:val="16"/>
          <w:szCs w:val="16"/>
          <w:lang w:val="pt-PT"/>
        </w:rPr>
        <w:t xml:space="preserve"> de minas adjacentes com necessidades </w:t>
      </w:r>
      <w:r w:rsidR="00A046F7" w:rsidRPr="00790981">
        <w:rPr>
          <w:rFonts w:ascii="Arial" w:hAnsi="Arial"/>
          <w:color w:val="000080"/>
          <w:spacing w:val="-2"/>
          <w:sz w:val="16"/>
          <w:szCs w:val="16"/>
          <w:lang w:val="pt-PT"/>
        </w:rPr>
        <w:t>mínimas</w:t>
      </w:r>
      <w:r w:rsidRPr="00790981">
        <w:rPr>
          <w:rFonts w:ascii="Arial" w:hAnsi="Arial"/>
          <w:color w:val="000080"/>
          <w:spacing w:val="-2"/>
          <w:sz w:val="16"/>
          <w:szCs w:val="16"/>
          <w:lang w:val="pt-PT"/>
        </w:rPr>
        <w:t xml:space="preserve"> de mão-de-obra.</w:t>
      </w:r>
    </w:p>
    <w:p w:rsidR="00C3519E" w:rsidRPr="00790981" w:rsidRDefault="00C3519E">
      <w:pPr>
        <w:tabs>
          <w:tab w:val="left" w:pos="-720"/>
          <w:tab w:val="left" w:pos="0"/>
        </w:tabs>
        <w:suppressAutoHyphens/>
        <w:ind w:left="720" w:right="720" w:hanging="720"/>
        <w:jc w:val="both"/>
        <w:rPr>
          <w:rFonts w:ascii="Arial" w:hAnsi="Arial"/>
          <w:color w:val="000080"/>
          <w:spacing w:val="-2"/>
          <w:sz w:val="20"/>
          <w:lang w:val="pt-PT"/>
        </w:rPr>
      </w:pPr>
    </w:p>
    <w:p w:rsidR="0068310F" w:rsidRPr="006F5A52" w:rsidRDefault="0068310F">
      <w:pPr>
        <w:tabs>
          <w:tab w:val="left" w:pos="-720"/>
          <w:tab w:val="left" w:pos="0"/>
        </w:tabs>
        <w:suppressAutoHyphens/>
        <w:ind w:left="720" w:right="720" w:hanging="720"/>
        <w:jc w:val="both"/>
        <w:rPr>
          <w:rFonts w:ascii="Arial" w:hAnsi="Arial"/>
          <w:i/>
          <w:color w:val="000080"/>
          <w:spacing w:val="-2"/>
          <w:sz w:val="20"/>
        </w:rPr>
      </w:pPr>
      <w:r w:rsidRPr="006F5A52">
        <w:rPr>
          <w:rFonts w:ascii="Arial" w:hAnsi="Arial"/>
          <w:color w:val="000080"/>
          <w:spacing w:val="-2"/>
          <w:sz w:val="20"/>
        </w:rPr>
        <w:t>1983</w:t>
      </w:r>
      <w:r w:rsidRPr="006F5A52">
        <w:rPr>
          <w:rFonts w:ascii="Arial" w:hAnsi="Arial"/>
          <w:b/>
          <w:color w:val="000080"/>
          <w:spacing w:val="-2"/>
          <w:sz w:val="20"/>
        </w:rPr>
        <w:tab/>
        <w:t>Fiúza A.M.A., Preliminary Optimization of Ore Grades for Alternate Exploitation and Processing Methods</w:t>
      </w:r>
      <w:r w:rsidRPr="006F5A52">
        <w:rPr>
          <w:rFonts w:ascii="Arial" w:hAnsi="Arial"/>
          <w:color w:val="000080"/>
          <w:spacing w:val="-2"/>
          <w:sz w:val="20"/>
        </w:rPr>
        <w:t>, in</w:t>
      </w:r>
      <w:r w:rsidRPr="006F5A52">
        <w:rPr>
          <w:rFonts w:ascii="Arial" w:hAnsi="Arial"/>
          <w:i/>
          <w:color w:val="000080"/>
          <w:spacing w:val="-2"/>
          <w:sz w:val="20"/>
        </w:rPr>
        <w:t xml:space="preserve"> Economics of Uranium Ore Processing Operations</w:t>
      </w:r>
      <w:r w:rsidRPr="006F5A52">
        <w:rPr>
          <w:rFonts w:ascii="Arial" w:hAnsi="Arial"/>
          <w:color w:val="000080"/>
          <w:spacing w:val="-2"/>
          <w:sz w:val="20"/>
        </w:rPr>
        <w:t>, OECD Nuclear Energy Agency, Paris, 1983, Pag. 119-130</w:t>
      </w:r>
      <w:r w:rsidR="007C3AF3">
        <w:rPr>
          <w:rFonts w:ascii="Arial" w:hAnsi="Arial"/>
          <w:color w:val="000080"/>
          <w:spacing w:val="-2"/>
          <w:sz w:val="20"/>
        </w:rPr>
        <w:t>.</w:t>
      </w:r>
    </w:p>
    <w:p w:rsidR="0044329A" w:rsidRPr="006F5A52" w:rsidRDefault="0044329A">
      <w:pPr>
        <w:tabs>
          <w:tab w:val="left" w:pos="-720"/>
          <w:tab w:val="left" w:pos="0"/>
        </w:tabs>
        <w:suppressAutoHyphens/>
        <w:ind w:left="720" w:right="720" w:hanging="720"/>
        <w:jc w:val="both"/>
        <w:rPr>
          <w:rFonts w:ascii="Arial" w:hAnsi="Arial"/>
          <w:i/>
          <w:color w:val="000080"/>
          <w:spacing w:val="-2"/>
          <w:sz w:val="20"/>
        </w:rPr>
      </w:pPr>
    </w:p>
    <w:p w:rsidR="0044329A" w:rsidRPr="006F5A52" w:rsidRDefault="0044329A" w:rsidP="0044329A">
      <w:pPr>
        <w:tabs>
          <w:tab w:val="left" w:pos="-720"/>
          <w:tab w:val="left" w:pos="0"/>
        </w:tabs>
        <w:suppressAutoHyphens/>
        <w:ind w:left="720" w:right="720" w:hanging="720"/>
        <w:jc w:val="both"/>
        <w:rPr>
          <w:rFonts w:ascii="Arial" w:hAnsi="Arial"/>
          <w:color w:val="000080"/>
          <w:spacing w:val="-2"/>
          <w:sz w:val="16"/>
          <w:szCs w:val="16"/>
        </w:rPr>
      </w:pPr>
      <w:r w:rsidRPr="006F5A52">
        <w:rPr>
          <w:rFonts w:ascii="Arial" w:hAnsi="Arial"/>
          <w:color w:val="000080"/>
          <w:spacing w:val="-2"/>
          <w:sz w:val="16"/>
          <w:szCs w:val="16"/>
        </w:rPr>
        <w:tab/>
        <w:t>Once a deposit has been studied by statistical methods of uranium resource evaluation and before advanced economic studies can be worked out in detail, it is worthwhile, particularly if alternative exploitation and processing methods are to be considered, to analyze ore reserves as a function of their grade.</w:t>
      </w:r>
    </w:p>
    <w:p w:rsidR="0068310F" w:rsidRPr="006F5A52" w:rsidRDefault="0044329A" w:rsidP="0044329A">
      <w:pPr>
        <w:tabs>
          <w:tab w:val="left" w:pos="-720"/>
          <w:tab w:val="left" w:pos="0"/>
        </w:tabs>
        <w:suppressAutoHyphens/>
        <w:ind w:left="720" w:right="720" w:hanging="720"/>
        <w:jc w:val="both"/>
        <w:rPr>
          <w:rFonts w:ascii="Arial" w:hAnsi="Arial"/>
          <w:color w:val="000080"/>
          <w:spacing w:val="-2"/>
          <w:sz w:val="16"/>
          <w:szCs w:val="16"/>
        </w:rPr>
      </w:pPr>
      <w:r w:rsidRPr="006F5A52">
        <w:rPr>
          <w:rFonts w:ascii="Arial" w:hAnsi="Arial"/>
          <w:color w:val="000080"/>
          <w:spacing w:val="-2"/>
          <w:sz w:val="16"/>
          <w:szCs w:val="16"/>
        </w:rPr>
        <w:lastRenderedPageBreak/>
        <w:tab/>
        <w:t>The methodology proposed consists of the simultaneous application of tonnage-</w:t>
      </w:r>
      <w:r w:rsidR="00854182" w:rsidRPr="006F5A52">
        <w:rPr>
          <w:rFonts w:ascii="Arial" w:hAnsi="Arial"/>
          <w:color w:val="000080"/>
          <w:spacing w:val="-2"/>
          <w:sz w:val="16"/>
          <w:szCs w:val="16"/>
        </w:rPr>
        <w:t>cut-off</w:t>
      </w:r>
      <w:r w:rsidRPr="006F5A52">
        <w:rPr>
          <w:rFonts w:ascii="Arial" w:hAnsi="Arial"/>
          <w:color w:val="000080"/>
          <w:spacing w:val="-2"/>
          <w:sz w:val="16"/>
          <w:szCs w:val="16"/>
        </w:rPr>
        <w:t xml:space="preserve"> grade curves, mean grade – </w:t>
      </w:r>
      <w:r w:rsidR="00854182" w:rsidRPr="006F5A52">
        <w:rPr>
          <w:rFonts w:ascii="Arial" w:hAnsi="Arial"/>
          <w:color w:val="000080"/>
          <w:spacing w:val="-2"/>
          <w:sz w:val="16"/>
          <w:szCs w:val="16"/>
        </w:rPr>
        <w:t>cut-off</w:t>
      </w:r>
      <w:r w:rsidRPr="006F5A52">
        <w:rPr>
          <w:rFonts w:ascii="Arial" w:hAnsi="Arial"/>
          <w:color w:val="000080"/>
          <w:spacing w:val="-2"/>
          <w:sz w:val="16"/>
          <w:szCs w:val="16"/>
        </w:rPr>
        <w:t xml:space="preserve"> grade relations, and profit equations, which allow the definition of economic and recovery functions that may be used for preliminary optimizations.</w:t>
      </w:r>
    </w:p>
    <w:p w:rsidR="0044329A" w:rsidRDefault="0044329A">
      <w:pPr>
        <w:tabs>
          <w:tab w:val="left" w:pos="-720"/>
          <w:tab w:val="left" w:pos="0"/>
        </w:tabs>
        <w:suppressAutoHyphens/>
        <w:ind w:left="720" w:right="720" w:hanging="720"/>
        <w:jc w:val="both"/>
        <w:rPr>
          <w:rFonts w:ascii="Arial" w:hAnsi="Arial"/>
          <w:color w:val="000080"/>
          <w:spacing w:val="-2"/>
          <w:sz w:val="20"/>
        </w:rPr>
      </w:pPr>
    </w:p>
    <w:p w:rsidR="00DC4169" w:rsidRDefault="004A69CF" w:rsidP="00DC4169">
      <w:pPr>
        <w:tabs>
          <w:tab w:val="left" w:pos="-720"/>
          <w:tab w:val="left" w:pos="0"/>
        </w:tabs>
        <w:suppressAutoHyphens/>
        <w:ind w:left="720" w:right="720" w:hanging="720"/>
        <w:jc w:val="center"/>
        <w:rPr>
          <w:rFonts w:ascii="Arial" w:hAnsi="Arial"/>
          <w:color w:val="000080"/>
          <w:spacing w:val="-2"/>
          <w:sz w:val="20"/>
        </w:rPr>
      </w:pPr>
      <w:r>
        <w:rPr>
          <w:rFonts w:ascii="Arial" w:hAnsi="Arial"/>
          <w:noProof/>
          <w:color w:val="000080"/>
          <w:spacing w:val="-2"/>
          <w:sz w:val="20"/>
          <w:lang w:val="pt-PT"/>
        </w:rPr>
        <w:drawing>
          <wp:inline distT="0" distB="0" distL="0" distR="0">
            <wp:extent cx="1609725" cy="2505075"/>
            <wp:effectExtent l="19050" t="0" r="9525" b="0"/>
            <wp:docPr id="19" name="Picture 19" descr="oc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ocde"/>
                    <pic:cNvPicPr>
                      <a:picLocks noChangeAspect="1" noChangeArrowheads="1"/>
                    </pic:cNvPicPr>
                  </pic:nvPicPr>
                  <pic:blipFill>
                    <a:blip r:embed="rId35" cstate="print"/>
                    <a:srcRect/>
                    <a:stretch>
                      <a:fillRect/>
                    </a:stretch>
                  </pic:blipFill>
                  <pic:spPr bwMode="auto">
                    <a:xfrm>
                      <a:off x="0" y="0"/>
                      <a:ext cx="1609725" cy="2505075"/>
                    </a:xfrm>
                    <a:prstGeom prst="rect">
                      <a:avLst/>
                    </a:prstGeom>
                    <a:noFill/>
                    <a:ln w="9525">
                      <a:noFill/>
                      <a:miter lim="800000"/>
                      <a:headEnd/>
                      <a:tailEnd/>
                    </a:ln>
                  </pic:spPr>
                </pic:pic>
              </a:graphicData>
            </a:graphic>
          </wp:inline>
        </w:drawing>
      </w:r>
    </w:p>
    <w:p w:rsidR="00DC4169" w:rsidRDefault="00DC4169">
      <w:pPr>
        <w:tabs>
          <w:tab w:val="left" w:pos="-720"/>
          <w:tab w:val="left" w:pos="0"/>
        </w:tabs>
        <w:suppressAutoHyphens/>
        <w:ind w:left="720" w:right="720" w:hanging="720"/>
        <w:jc w:val="both"/>
        <w:rPr>
          <w:rFonts w:ascii="Arial" w:hAnsi="Arial"/>
          <w:color w:val="000080"/>
          <w:spacing w:val="-2"/>
          <w:sz w:val="20"/>
        </w:rPr>
      </w:pPr>
    </w:p>
    <w:p w:rsidR="0068310F" w:rsidRPr="00790981" w:rsidRDefault="0068310F">
      <w:pPr>
        <w:tabs>
          <w:tab w:val="left" w:pos="-720"/>
          <w:tab w:val="left" w:pos="0"/>
        </w:tabs>
        <w:suppressAutoHyphens/>
        <w:ind w:left="720" w:right="720" w:hanging="720"/>
        <w:jc w:val="both"/>
        <w:rPr>
          <w:rFonts w:ascii="Arial" w:hAnsi="Arial"/>
          <w:i/>
          <w:color w:val="000080"/>
          <w:sz w:val="20"/>
          <w:lang w:val="pt-PT"/>
        </w:rPr>
      </w:pPr>
      <w:r w:rsidRPr="00790981">
        <w:rPr>
          <w:rFonts w:ascii="Arial" w:hAnsi="Arial"/>
          <w:color w:val="000080"/>
          <w:spacing w:val="-2"/>
          <w:sz w:val="20"/>
          <w:lang w:val="pt-PT"/>
        </w:rPr>
        <w:t>1982</w:t>
      </w:r>
      <w:r w:rsidRPr="00790981">
        <w:rPr>
          <w:rFonts w:ascii="Arial" w:hAnsi="Arial"/>
          <w:b/>
          <w:color w:val="000080"/>
          <w:spacing w:val="-2"/>
          <w:sz w:val="20"/>
          <w:lang w:val="pt-PT"/>
        </w:rPr>
        <w:tab/>
        <w:t>Projecto de Nisa - Balanços Mássicos, Energéticos e Dimensionamento Prévio do Equipamento</w:t>
      </w:r>
      <w:r w:rsidRPr="00790981">
        <w:rPr>
          <w:rFonts w:ascii="Arial" w:hAnsi="Arial"/>
          <w:color w:val="000080"/>
          <w:spacing w:val="-2"/>
          <w:sz w:val="20"/>
          <w:lang w:val="pt-PT"/>
        </w:rPr>
        <w:t xml:space="preserve">, </w:t>
      </w:r>
      <w:r w:rsidR="009137F8" w:rsidRPr="009F2D22">
        <w:rPr>
          <w:rFonts w:ascii="Arial" w:hAnsi="Arial"/>
          <w:b/>
          <w:color w:val="000080"/>
          <w:spacing w:val="-2"/>
          <w:sz w:val="20"/>
          <w:lang w:val="pt-PT"/>
        </w:rPr>
        <w:t>(Nisa Project – Materials and Energy Continuity and Previous Design of Main Equipmen</w:t>
      </w:r>
      <w:r w:rsidR="0030489A">
        <w:rPr>
          <w:rFonts w:ascii="Arial" w:hAnsi="Arial"/>
          <w:b/>
          <w:color w:val="000080"/>
          <w:spacing w:val="-2"/>
          <w:sz w:val="20"/>
          <w:lang w:val="pt-PT"/>
        </w:rPr>
        <w:t>t</w:t>
      </w:r>
      <w:r w:rsidR="009137F8" w:rsidRPr="009F2D22">
        <w:rPr>
          <w:rFonts w:ascii="Arial" w:hAnsi="Arial"/>
          <w:b/>
          <w:color w:val="000080"/>
          <w:spacing w:val="-2"/>
          <w:sz w:val="20"/>
          <w:lang w:val="pt-PT"/>
        </w:rPr>
        <w:t>),</w:t>
      </w:r>
      <w:r w:rsidR="009137F8">
        <w:rPr>
          <w:rFonts w:ascii="Arial" w:hAnsi="Arial"/>
          <w:color w:val="000080"/>
          <w:spacing w:val="-2"/>
          <w:sz w:val="20"/>
          <w:lang w:val="pt-PT"/>
        </w:rPr>
        <w:t xml:space="preserve"> </w:t>
      </w:r>
      <w:r w:rsidRPr="00790981">
        <w:rPr>
          <w:rFonts w:ascii="Arial" w:hAnsi="Arial"/>
          <w:color w:val="000080"/>
          <w:spacing w:val="-2"/>
          <w:sz w:val="20"/>
          <w:lang w:val="pt-PT"/>
        </w:rPr>
        <w:t xml:space="preserve">Empresa Nacional de Urânio, 250 </w:t>
      </w:r>
      <w:r w:rsidR="007C3AF3" w:rsidRPr="00790981">
        <w:rPr>
          <w:rFonts w:ascii="Arial" w:hAnsi="Arial"/>
          <w:color w:val="000080"/>
          <w:spacing w:val="-2"/>
          <w:sz w:val="20"/>
          <w:lang w:val="pt-PT"/>
        </w:rPr>
        <w:t>pages</w:t>
      </w:r>
      <w:r w:rsidRPr="00790981">
        <w:rPr>
          <w:rFonts w:ascii="Arial" w:hAnsi="Arial"/>
          <w:color w:val="000080"/>
          <w:spacing w:val="-2"/>
          <w:sz w:val="20"/>
          <w:lang w:val="pt-PT"/>
        </w:rPr>
        <w:t>.</w:t>
      </w:r>
      <w:r w:rsidR="00F4062D" w:rsidRPr="00790981">
        <w:rPr>
          <w:rFonts w:ascii="Arial" w:hAnsi="Arial"/>
          <w:i/>
          <w:color w:val="000080"/>
          <w:sz w:val="20"/>
          <w:lang w:val="pt-PT"/>
        </w:rPr>
        <w:t>.</w:t>
      </w:r>
    </w:p>
    <w:p w:rsidR="00F4062D" w:rsidRPr="00790981" w:rsidRDefault="00F4062D">
      <w:pPr>
        <w:tabs>
          <w:tab w:val="left" w:pos="-720"/>
          <w:tab w:val="left" w:pos="0"/>
        </w:tabs>
        <w:suppressAutoHyphens/>
        <w:ind w:left="720" w:right="720" w:hanging="720"/>
        <w:jc w:val="both"/>
        <w:rPr>
          <w:rFonts w:ascii="Arial" w:hAnsi="Arial"/>
          <w:i/>
          <w:color w:val="000080"/>
          <w:sz w:val="20"/>
          <w:lang w:val="pt-PT"/>
        </w:rPr>
      </w:pPr>
    </w:p>
    <w:p w:rsidR="00F4062D" w:rsidRPr="00790981" w:rsidRDefault="006A724D" w:rsidP="006A724D">
      <w:pPr>
        <w:tabs>
          <w:tab w:val="left" w:pos="-720"/>
          <w:tab w:val="left" w:pos="0"/>
        </w:tabs>
        <w:suppressAutoHyphens/>
        <w:ind w:left="720" w:right="720"/>
        <w:jc w:val="both"/>
        <w:rPr>
          <w:rFonts w:ascii="Arial" w:hAnsi="Arial"/>
          <w:color w:val="000080"/>
          <w:spacing w:val="-2"/>
          <w:sz w:val="16"/>
          <w:szCs w:val="16"/>
          <w:lang w:val="pt-PT"/>
        </w:rPr>
      </w:pPr>
      <w:r w:rsidRPr="00790981">
        <w:rPr>
          <w:rFonts w:ascii="Arial" w:hAnsi="Arial"/>
          <w:color w:val="000080"/>
          <w:spacing w:val="-2"/>
          <w:sz w:val="16"/>
          <w:szCs w:val="16"/>
          <w:lang w:val="pt-PT"/>
        </w:rPr>
        <w:t xml:space="preserve">Comparam-se três circuitos alternativos para a primeira fase do tratamento hidromineralúrgico do minério de Nisa. O primeiro circuito compreende britagem, granulação, moagem em via húmida em moínho de barras, lixiviação à temperatura ambiente e separação sólido-líquido (S.S.L.) em 5 espessadores-decantadores em </w:t>
      </w:r>
      <w:r w:rsidR="0067779A" w:rsidRPr="00790981">
        <w:rPr>
          <w:rFonts w:ascii="Arial" w:hAnsi="Arial"/>
          <w:color w:val="000080"/>
          <w:spacing w:val="-2"/>
          <w:sz w:val="16"/>
          <w:szCs w:val="16"/>
          <w:lang w:val="pt-PT"/>
        </w:rPr>
        <w:t>contracorrente</w:t>
      </w:r>
      <w:r w:rsidRPr="00790981">
        <w:rPr>
          <w:rFonts w:ascii="Arial" w:hAnsi="Arial"/>
          <w:color w:val="000080"/>
          <w:spacing w:val="-2"/>
          <w:sz w:val="16"/>
          <w:szCs w:val="16"/>
          <w:lang w:val="pt-PT"/>
        </w:rPr>
        <w:t>. O segundo circuito distingue-se do primeiro pelo facto de a lixiviação ser efectuada a 80ºC</w:t>
      </w:r>
      <w:r w:rsidR="0067779A" w:rsidRPr="00790981">
        <w:rPr>
          <w:rFonts w:ascii="Arial" w:hAnsi="Arial"/>
          <w:color w:val="000080"/>
          <w:spacing w:val="-2"/>
          <w:sz w:val="16"/>
          <w:szCs w:val="16"/>
          <w:lang w:val="pt-PT"/>
        </w:rPr>
        <w:t>,</w:t>
      </w:r>
      <w:r w:rsidRPr="00790981">
        <w:rPr>
          <w:rFonts w:ascii="Arial" w:hAnsi="Arial"/>
          <w:color w:val="000080"/>
          <w:spacing w:val="-2"/>
          <w:sz w:val="16"/>
          <w:szCs w:val="16"/>
          <w:lang w:val="pt-PT"/>
        </w:rPr>
        <w:t xml:space="preserve"> o que exige o </w:t>
      </w:r>
      <w:r w:rsidR="0067779A" w:rsidRPr="00790981">
        <w:rPr>
          <w:rFonts w:ascii="Arial" w:hAnsi="Arial"/>
          <w:color w:val="000080"/>
          <w:spacing w:val="-2"/>
          <w:sz w:val="16"/>
          <w:szCs w:val="16"/>
          <w:lang w:val="pt-PT"/>
        </w:rPr>
        <w:t>dimensionamento</w:t>
      </w:r>
      <w:r w:rsidRPr="00790981">
        <w:rPr>
          <w:rFonts w:ascii="Arial" w:hAnsi="Arial"/>
          <w:color w:val="000080"/>
          <w:spacing w:val="-2"/>
          <w:sz w:val="16"/>
          <w:szCs w:val="16"/>
          <w:lang w:val="pt-PT"/>
        </w:rPr>
        <w:t xml:space="preserve"> adicional de um sistema gerador de vapor. No terceiro circuito a moagem é feita a seco em moínho semi-autogéneo, c</w:t>
      </w:r>
      <w:r w:rsidR="0067779A" w:rsidRPr="00790981">
        <w:rPr>
          <w:rFonts w:ascii="Arial" w:hAnsi="Arial"/>
          <w:color w:val="000080"/>
          <w:spacing w:val="-2"/>
          <w:sz w:val="16"/>
          <w:szCs w:val="16"/>
          <w:lang w:val="pt-PT"/>
        </w:rPr>
        <w:t>o</w:t>
      </w:r>
      <w:r w:rsidRPr="00790981">
        <w:rPr>
          <w:rFonts w:ascii="Arial" w:hAnsi="Arial"/>
          <w:color w:val="000080"/>
          <w:spacing w:val="-2"/>
          <w:sz w:val="16"/>
          <w:szCs w:val="16"/>
          <w:lang w:val="pt-PT"/>
        </w:rPr>
        <w:t xml:space="preserve">m </w:t>
      </w:r>
      <w:r w:rsidR="0067779A" w:rsidRPr="00790981">
        <w:rPr>
          <w:rFonts w:ascii="Arial" w:hAnsi="Arial"/>
          <w:color w:val="000080"/>
          <w:spacing w:val="-2"/>
          <w:sz w:val="16"/>
          <w:szCs w:val="16"/>
          <w:lang w:val="pt-PT"/>
        </w:rPr>
        <w:t>aeroclassificação</w:t>
      </w:r>
      <w:r w:rsidRPr="00790981">
        <w:rPr>
          <w:rFonts w:ascii="Arial" w:hAnsi="Arial"/>
          <w:color w:val="000080"/>
          <w:spacing w:val="-2"/>
          <w:sz w:val="16"/>
          <w:szCs w:val="16"/>
          <w:lang w:val="pt-PT"/>
        </w:rPr>
        <w:t xml:space="preserve"> em ciclones, calcinação em forno de</w:t>
      </w:r>
      <w:r w:rsidR="0067779A" w:rsidRPr="00790981">
        <w:rPr>
          <w:rFonts w:ascii="Arial" w:hAnsi="Arial"/>
          <w:color w:val="000080"/>
          <w:spacing w:val="-2"/>
          <w:sz w:val="16"/>
          <w:szCs w:val="16"/>
          <w:lang w:val="pt-PT"/>
        </w:rPr>
        <w:t xml:space="preserve"> </w:t>
      </w:r>
      <w:r w:rsidRPr="00790981">
        <w:rPr>
          <w:rFonts w:ascii="Arial" w:hAnsi="Arial"/>
          <w:color w:val="000080"/>
          <w:spacing w:val="-2"/>
          <w:sz w:val="16"/>
          <w:szCs w:val="16"/>
          <w:lang w:val="pt-PT"/>
        </w:rPr>
        <w:t>leito fluidizado, seguido de lixiviação à temperatura ambiente e S.S.L. num circuito idêntico ao</w:t>
      </w:r>
      <w:r w:rsidR="0067779A" w:rsidRPr="00790981">
        <w:rPr>
          <w:rFonts w:ascii="Arial" w:hAnsi="Arial"/>
          <w:color w:val="000080"/>
          <w:spacing w:val="-2"/>
          <w:sz w:val="16"/>
          <w:szCs w:val="16"/>
          <w:lang w:val="pt-PT"/>
        </w:rPr>
        <w:t xml:space="preserve"> já anterioremente</w:t>
      </w:r>
      <w:r w:rsidRPr="00790981">
        <w:rPr>
          <w:rFonts w:ascii="Arial" w:hAnsi="Arial"/>
          <w:color w:val="000080"/>
          <w:spacing w:val="-2"/>
          <w:sz w:val="16"/>
          <w:szCs w:val="16"/>
          <w:lang w:val="pt-PT"/>
        </w:rPr>
        <w:t xml:space="preserve"> </w:t>
      </w:r>
      <w:r w:rsidR="0067779A" w:rsidRPr="00790981">
        <w:rPr>
          <w:rFonts w:ascii="Arial" w:hAnsi="Arial"/>
          <w:color w:val="000080"/>
          <w:spacing w:val="-2"/>
          <w:sz w:val="16"/>
          <w:szCs w:val="16"/>
          <w:lang w:val="pt-PT"/>
        </w:rPr>
        <w:t>referido</w:t>
      </w:r>
      <w:r w:rsidRPr="00790981">
        <w:rPr>
          <w:rFonts w:ascii="Arial" w:hAnsi="Arial"/>
          <w:color w:val="000080"/>
          <w:spacing w:val="-2"/>
          <w:sz w:val="16"/>
          <w:szCs w:val="16"/>
          <w:lang w:val="pt-PT"/>
        </w:rPr>
        <w:t>. Apresentam-se os balanços mássicos e energéticos e faz-se um dimensionamento preliminar de</w:t>
      </w:r>
      <w:r w:rsidR="0067779A" w:rsidRPr="00790981">
        <w:rPr>
          <w:rFonts w:ascii="Arial" w:hAnsi="Arial"/>
          <w:color w:val="000080"/>
          <w:spacing w:val="-2"/>
          <w:sz w:val="16"/>
          <w:szCs w:val="16"/>
          <w:lang w:val="pt-PT"/>
        </w:rPr>
        <w:t xml:space="preserve"> </w:t>
      </w:r>
      <w:r w:rsidRPr="00790981">
        <w:rPr>
          <w:rFonts w:ascii="Arial" w:hAnsi="Arial"/>
          <w:color w:val="000080"/>
          <w:spacing w:val="-2"/>
          <w:sz w:val="16"/>
          <w:szCs w:val="16"/>
          <w:lang w:val="pt-PT"/>
        </w:rPr>
        <w:t xml:space="preserve">todo o equipamento </w:t>
      </w:r>
      <w:r w:rsidR="0067779A" w:rsidRPr="00790981">
        <w:rPr>
          <w:rFonts w:ascii="Arial" w:hAnsi="Arial"/>
          <w:color w:val="000080"/>
          <w:spacing w:val="-2"/>
          <w:sz w:val="16"/>
          <w:szCs w:val="16"/>
          <w:lang w:val="pt-PT"/>
        </w:rPr>
        <w:t>principal envolvido, bem como do equipamento auxiliar intermédio de armazenagem. Calculam-se os consumos unitários de reagentes, de utilidades e de energia.</w:t>
      </w:r>
    </w:p>
    <w:p w:rsidR="0068310F" w:rsidRPr="00790981" w:rsidRDefault="0068310F">
      <w:pPr>
        <w:tabs>
          <w:tab w:val="left" w:pos="-720"/>
          <w:tab w:val="left" w:pos="0"/>
        </w:tabs>
        <w:suppressAutoHyphens/>
        <w:ind w:left="720" w:right="720" w:hanging="720"/>
        <w:jc w:val="both"/>
        <w:rPr>
          <w:rFonts w:ascii="Arial" w:hAnsi="Arial"/>
          <w:color w:val="000080"/>
          <w:spacing w:val="-2"/>
          <w:sz w:val="20"/>
          <w:lang w:val="pt-PT"/>
        </w:rPr>
      </w:pPr>
    </w:p>
    <w:p w:rsidR="0068310F" w:rsidRPr="00790981" w:rsidRDefault="0068310F">
      <w:pPr>
        <w:tabs>
          <w:tab w:val="left" w:pos="-720"/>
          <w:tab w:val="left" w:pos="0"/>
        </w:tabs>
        <w:suppressAutoHyphens/>
        <w:ind w:left="720" w:right="720" w:hanging="720"/>
        <w:jc w:val="both"/>
        <w:rPr>
          <w:rFonts w:ascii="Arial" w:hAnsi="Arial"/>
          <w:color w:val="000080"/>
          <w:spacing w:val="-2"/>
          <w:sz w:val="20"/>
          <w:lang w:val="pt-PT"/>
        </w:rPr>
      </w:pPr>
      <w:r w:rsidRPr="00790981">
        <w:rPr>
          <w:rFonts w:ascii="Arial" w:hAnsi="Arial"/>
          <w:color w:val="000080"/>
          <w:spacing w:val="-2"/>
          <w:sz w:val="20"/>
          <w:lang w:val="pt-PT"/>
        </w:rPr>
        <w:t>1981</w:t>
      </w:r>
      <w:r w:rsidRPr="00790981">
        <w:rPr>
          <w:rFonts w:ascii="Arial" w:hAnsi="Arial"/>
          <w:b/>
          <w:color w:val="000080"/>
          <w:spacing w:val="-2"/>
          <w:sz w:val="20"/>
          <w:lang w:val="pt-PT"/>
        </w:rPr>
        <w:tab/>
        <w:t>Análise estatística do comportamento do minério de Nisa face à lixiviação</w:t>
      </w:r>
      <w:r w:rsidR="009137F8">
        <w:rPr>
          <w:rFonts w:ascii="Arial" w:hAnsi="Arial"/>
          <w:b/>
          <w:color w:val="000080"/>
          <w:spacing w:val="-2"/>
          <w:sz w:val="20"/>
          <w:lang w:val="pt-PT"/>
        </w:rPr>
        <w:t xml:space="preserve"> (Sytatistical Analysis of the Behaviour During Leaching of the Nisa Ore)</w:t>
      </w:r>
      <w:r w:rsidRPr="00790981">
        <w:rPr>
          <w:rFonts w:ascii="Arial" w:hAnsi="Arial"/>
          <w:color w:val="000080"/>
          <w:spacing w:val="-2"/>
          <w:sz w:val="20"/>
          <w:lang w:val="pt-PT"/>
        </w:rPr>
        <w:t>, E.N.U.</w:t>
      </w:r>
      <w:r w:rsidR="00B57699" w:rsidRPr="00790981">
        <w:rPr>
          <w:rFonts w:ascii="Arial" w:hAnsi="Arial"/>
          <w:color w:val="000080"/>
          <w:spacing w:val="-2"/>
          <w:sz w:val="20"/>
          <w:lang w:val="pt-PT"/>
        </w:rPr>
        <w:t xml:space="preserve"> – Empresa Nacional de Urânio, E.P.</w:t>
      </w:r>
      <w:r w:rsidRPr="00790981">
        <w:rPr>
          <w:rFonts w:ascii="Arial" w:hAnsi="Arial"/>
          <w:color w:val="000080"/>
          <w:spacing w:val="-2"/>
          <w:sz w:val="20"/>
          <w:lang w:val="pt-PT"/>
        </w:rPr>
        <w:t>, 1</w:t>
      </w:r>
      <w:r w:rsidR="006D4DD6" w:rsidRPr="00790981">
        <w:rPr>
          <w:rFonts w:ascii="Arial" w:hAnsi="Arial"/>
          <w:color w:val="000080"/>
          <w:spacing w:val="-2"/>
          <w:sz w:val="20"/>
          <w:lang w:val="pt-PT"/>
        </w:rPr>
        <w:t>42</w:t>
      </w:r>
      <w:r w:rsidRPr="00790981">
        <w:rPr>
          <w:rFonts w:ascii="Arial" w:hAnsi="Arial"/>
          <w:color w:val="000080"/>
          <w:spacing w:val="-2"/>
          <w:sz w:val="20"/>
          <w:lang w:val="pt-PT"/>
        </w:rPr>
        <w:t xml:space="preserve"> </w:t>
      </w:r>
      <w:r w:rsidR="007C3AF3" w:rsidRPr="00790981">
        <w:rPr>
          <w:rFonts w:ascii="Arial" w:hAnsi="Arial"/>
          <w:color w:val="000080"/>
          <w:spacing w:val="-2"/>
          <w:sz w:val="20"/>
          <w:lang w:val="pt-PT"/>
        </w:rPr>
        <w:t>pages</w:t>
      </w:r>
      <w:r w:rsidRPr="00790981">
        <w:rPr>
          <w:rFonts w:ascii="Arial" w:hAnsi="Arial"/>
          <w:color w:val="000080"/>
          <w:spacing w:val="-2"/>
          <w:sz w:val="20"/>
          <w:lang w:val="pt-PT"/>
        </w:rPr>
        <w:t>.</w:t>
      </w:r>
    </w:p>
    <w:p w:rsidR="0068310F" w:rsidRPr="00790981" w:rsidRDefault="0068310F" w:rsidP="00E50A2D">
      <w:pPr>
        <w:tabs>
          <w:tab w:val="left" w:pos="-720"/>
          <w:tab w:val="left" w:pos="0"/>
        </w:tabs>
        <w:suppressAutoHyphens/>
        <w:ind w:left="720" w:right="720"/>
        <w:jc w:val="both"/>
        <w:rPr>
          <w:rFonts w:ascii="Arial" w:hAnsi="Arial"/>
          <w:color w:val="000080"/>
          <w:spacing w:val="-2"/>
          <w:sz w:val="16"/>
          <w:szCs w:val="16"/>
          <w:lang w:val="pt-PT"/>
        </w:rPr>
      </w:pPr>
    </w:p>
    <w:p w:rsidR="00E50A2D" w:rsidRPr="00790981" w:rsidRDefault="006D4DD6" w:rsidP="00E50A2D">
      <w:pPr>
        <w:tabs>
          <w:tab w:val="left" w:pos="-720"/>
          <w:tab w:val="left" w:pos="0"/>
        </w:tabs>
        <w:suppressAutoHyphens/>
        <w:ind w:left="720" w:right="720"/>
        <w:jc w:val="both"/>
        <w:rPr>
          <w:rFonts w:ascii="Arial" w:hAnsi="Arial"/>
          <w:color w:val="000080"/>
          <w:spacing w:val="-2"/>
          <w:sz w:val="16"/>
          <w:szCs w:val="16"/>
          <w:lang w:val="pt-PT"/>
        </w:rPr>
      </w:pPr>
      <w:r w:rsidRPr="00790981">
        <w:rPr>
          <w:rFonts w:ascii="Arial" w:hAnsi="Arial"/>
          <w:color w:val="000080"/>
          <w:spacing w:val="-2"/>
          <w:sz w:val="16"/>
          <w:szCs w:val="16"/>
          <w:lang w:val="pt-PT"/>
        </w:rPr>
        <w:t>O minério de</w:t>
      </w:r>
      <w:r w:rsidR="0089147D" w:rsidRPr="00790981">
        <w:rPr>
          <w:rFonts w:ascii="Arial" w:hAnsi="Arial"/>
          <w:color w:val="000080"/>
          <w:spacing w:val="-2"/>
          <w:sz w:val="16"/>
          <w:szCs w:val="16"/>
          <w:lang w:val="pt-PT"/>
        </w:rPr>
        <w:t xml:space="preserve"> Nisa da zona superficial do jazigo apresenta rendimentos de lixiviação baixos devido à existência de associações refractário urânio-limonites. Nas zona reduzida do jazigo tal não deveria acontecer devido ao facto de o ferro existir na forma de sulfuretos. Seleccionaram-se 100 amostras do jazigo pertencentes às zonas oxidadas, reduzida e de transição e foram submetidos a ensaios de lixiviação nas mesmas condições. Analisou-se por regressão o comportamento das amostras em cada uma de 10 classes definidas pela sua profundidade. Dessa análise resultou a consideração de três classes de comportamento consoante a profundidade da amostra. Em seguida considera-se cada uma das populações como bi-log-normal, e fez-se a sua comparação. Conclui-se que as populações sob o ponto de vista de teores em urânio e  ferro são estruturalmente idênticas, ou seja uma população bi-log-normal, sem correlação entre as distribuições de urânio e ferro, que são portanto aleatórias uma relativamente à outra o que significa que a diferença de comportamento apenas pode ser imputada a diferente composição mineralógica. Calcula-se em seguida modelos de previsão da recuperação por regressão linear múltipla para cada uma das três classes de minério e estima-se a distribuição de teores em profundidade. A associação destes dois resultados permite prever os rendimentos em função da localização da amostra e estimar valores médios globais para o jazigo. </w:t>
      </w:r>
    </w:p>
    <w:p w:rsidR="00E50A2D" w:rsidRPr="00790981" w:rsidRDefault="00E50A2D">
      <w:pPr>
        <w:tabs>
          <w:tab w:val="left" w:pos="-720"/>
          <w:tab w:val="left" w:pos="0"/>
        </w:tabs>
        <w:suppressAutoHyphens/>
        <w:ind w:left="720" w:right="720" w:hanging="720"/>
        <w:jc w:val="both"/>
        <w:rPr>
          <w:rFonts w:ascii="Arial" w:hAnsi="Arial"/>
          <w:color w:val="000080"/>
          <w:spacing w:val="-2"/>
          <w:sz w:val="20"/>
          <w:lang w:val="pt-PT"/>
        </w:rPr>
      </w:pPr>
    </w:p>
    <w:p w:rsidR="0068310F" w:rsidRPr="00790981" w:rsidRDefault="0068310F">
      <w:pPr>
        <w:tabs>
          <w:tab w:val="left" w:pos="-720"/>
          <w:tab w:val="left" w:pos="0"/>
        </w:tabs>
        <w:suppressAutoHyphens/>
        <w:ind w:left="720" w:right="720" w:hanging="720"/>
        <w:jc w:val="both"/>
        <w:rPr>
          <w:rFonts w:ascii="Arial" w:hAnsi="Arial"/>
          <w:color w:val="000080"/>
          <w:spacing w:val="-2"/>
          <w:sz w:val="20"/>
          <w:lang w:val="pt-PT"/>
        </w:rPr>
      </w:pPr>
      <w:r w:rsidRPr="00790981">
        <w:rPr>
          <w:rFonts w:ascii="Arial" w:hAnsi="Arial"/>
          <w:color w:val="000080"/>
          <w:spacing w:val="-2"/>
          <w:sz w:val="20"/>
          <w:lang w:val="pt-PT"/>
        </w:rPr>
        <w:t>1979</w:t>
      </w:r>
      <w:r w:rsidRPr="00790981">
        <w:rPr>
          <w:rFonts w:ascii="Arial" w:hAnsi="Arial"/>
          <w:b/>
          <w:color w:val="000080"/>
          <w:spacing w:val="-2"/>
          <w:sz w:val="20"/>
          <w:lang w:val="pt-PT"/>
        </w:rPr>
        <w:tab/>
      </w:r>
      <w:r w:rsidR="001417C9" w:rsidRPr="00790981">
        <w:rPr>
          <w:rFonts w:ascii="Arial" w:hAnsi="Arial"/>
          <w:b/>
          <w:color w:val="000080"/>
          <w:spacing w:val="-2"/>
          <w:sz w:val="20"/>
          <w:lang w:val="pt-PT"/>
        </w:rPr>
        <w:t xml:space="preserve">Cordeiro Santo, António Freire, Matos Dias, António Fiúza, Cesário Coelho, Sales Machado, </w:t>
      </w:r>
      <w:r w:rsidRPr="00790981">
        <w:rPr>
          <w:rFonts w:ascii="Arial" w:hAnsi="Arial"/>
          <w:b/>
          <w:color w:val="000080"/>
          <w:spacing w:val="-2"/>
          <w:sz w:val="20"/>
          <w:lang w:val="pt-PT"/>
        </w:rPr>
        <w:t>Valorização dos Recursos Uraníferos Nacionais</w:t>
      </w:r>
      <w:r w:rsidR="009137F8">
        <w:rPr>
          <w:rFonts w:ascii="Arial" w:hAnsi="Arial"/>
          <w:b/>
          <w:color w:val="000080"/>
          <w:spacing w:val="-2"/>
          <w:sz w:val="20"/>
          <w:lang w:val="pt-PT"/>
        </w:rPr>
        <w:t xml:space="preserve"> (Valuation of National </w:t>
      </w:r>
      <w:r w:rsidR="0030489A">
        <w:rPr>
          <w:rFonts w:ascii="Arial" w:hAnsi="Arial"/>
          <w:b/>
          <w:color w:val="000080"/>
          <w:spacing w:val="-2"/>
          <w:sz w:val="20"/>
          <w:lang w:val="pt-PT"/>
        </w:rPr>
        <w:t>U</w:t>
      </w:r>
      <w:r w:rsidR="009137F8">
        <w:rPr>
          <w:rFonts w:ascii="Arial" w:hAnsi="Arial"/>
          <w:b/>
          <w:color w:val="000080"/>
          <w:spacing w:val="-2"/>
          <w:sz w:val="20"/>
          <w:lang w:val="pt-PT"/>
        </w:rPr>
        <w:t>raniu</w:t>
      </w:r>
      <w:r w:rsidR="0030489A">
        <w:rPr>
          <w:rFonts w:ascii="Arial" w:hAnsi="Arial"/>
          <w:b/>
          <w:color w:val="000080"/>
          <w:spacing w:val="-2"/>
          <w:sz w:val="20"/>
          <w:lang w:val="pt-PT"/>
        </w:rPr>
        <w:t>m</w:t>
      </w:r>
      <w:r w:rsidR="009137F8">
        <w:rPr>
          <w:rFonts w:ascii="Arial" w:hAnsi="Arial"/>
          <w:b/>
          <w:color w:val="000080"/>
          <w:spacing w:val="-2"/>
          <w:sz w:val="20"/>
          <w:lang w:val="pt-PT"/>
        </w:rPr>
        <w:t xml:space="preserve"> Resources)</w:t>
      </w:r>
      <w:r w:rsidRPr="00790981">
        <w:rPr>
          <w:rFonts w:ascii="Arial" w:hAnsi="Arial"/>
          <w:color w:val="000080"/>
          <w:spacing w:val="-2"/>
          <w:sz w:val="20"/>
          <w:lang w:val="pt-PT"/>
        </w:rPr>
        <w:t xml:space="preserve">, </w:t>
      </w:r>
      <w:r w:rsidR="009F2D22">
        <w:rPr>
          <w:rFonts w:ascii="Arial" w:hAnsi="Arial"/>
          <w:color w:val="000080"/>
          <w:spacing w:val="-2"/>
          <w:sz w:val="20"/>
          <w:lang w:val="pt-PT"/>
        </w:rPr>
        <w:t>Conference of</w:t>
      </w:r>
      <w:r w:rsidR="009137F8">
        <w:rPr>
          <w:rFonts w:ascii="Arial" w:hAnsi="Arial"/>
          <w:color w:val="000080"/>
          <w:spacing w:val="-2"/>
          <w:sz w:val="20"/>
          <w:lang w:val="pt-PT"/>
        </w:rPr>
        <w:t xml:space="preserve"> the National Engineer Association (Ordem</w:t>
      </w:r>
      <w:r w:rsidRPr="00790981">
        <w:rPr>
          <w:rFonts w:ascii="Arial" w:hAnsi="Arial"/>
          <w:color w:val="000080"/>
          <w:spacing w:val="-2"/>
          <w:sz w:val="20"/>
          <w:lang w:val="pt-PT"/>
        </w:rPr>
        <w:t xml:space="preserve"> dos Engenheiros</w:t>
      </w:r>
      <w:r w:rsidR="009137F8">
        <w:rPr>
          <w:rFonts w:ascii="Arial" w:hAnsi="Arial"/>
          <w:color w:val="000080"/>
          <w:spacing w:val="-2"/>
          <w:sz w:val="20"/>
          <w:lang w:val="pt-PT"/>
        </w:rPr>
        <w:t>)</w:t>
      </w:r>
      <w:r w:rsidRPr="00790981">
        <w:rPr>
          <w:rFonts w:ascii="Arial" w:hAnsi="Arial"/>
          <w:color w:val="000080"/>
          <w:spacing w:val="-2"/>
          <w:sz w:val="20"/>
          <w:lang w:val="pt-PT"/>
        </w:rPr>
        <w:t xml:space="preserve">, Porto. </w:t>
      </w:r>
      <w:r w:rsidR="00AC7E85" w:rsidRPr="00790981">
        <w:rPr>
          <w:rFonts w:ascii="Arial" w:hAnsi="Arial"/>
          <w:color w:val="000080"/>
          <w:spacing w:val="-2"/>
          <w:sz w:val="20"/>
          <w:lang w:val="pt-PT"/>
        </w:rPr>
        <w:t>77 paginas.</w:t>
      </w:r>
    </w:p>
    <w:p w:rsidR="0068310F" w:rsidRPr="00790981" w:rsidRDefault="0068310F" w:rsidP="001417C9">
      <w:pPr>
        <w:tabs>
          <w:tab w:val="left" w:pos="-720"/>
          <w:tab w:val="left" w:pos="0"/>
        </w:tabs>
        <w:suppressAutoHyphens/>
        <w:ind w:left="720" w:right="720"/>
        <w:jc w:val="both"/>
        <w:rPr>
          <w:rFonts w:ascii="Arial" w:hAnsi="Arial"/>
          <w:color w:val="000080"/>
          <w:spacing w:val="-2"/>
          <w:sz w:val="16"/>
          <w:szCs w:val="16"/>
          <w:lang w:val="pt-PT"/>
        </w:rPr>
      </w:pPr>
    </w:p>
    <w:p w:rsidR="001417C9" w:rsidRPr="00790981" w:rsidRDefault="001417C9" w:rsidP="001417C9">
      <w:pPr>
        <w:tabs>
          <w:tab w:val="left" w:pos="-720"/>
          <w:tab w:val="left" w:pos="0"/>
        </w:tabs>
        <w:suppressAutoHyphens/>
        <w:ind w:left="720" w:right="720"/>
        <w:jc w:val="both"/>
        <w:rPr>
          <w:rFonts w:ascii="Arial" w:hAnsi="Arial"/>
          <w:color w:val="000080"/>
          <w:spacing w:val="-2"/>
          <w:sz w:val="16"/>
          <w:szCs w:val="16"/>
          <w:lang w:val="pt-PT"/>
        </w:rPr>
      </w:pPr>
      <w:r w:rsidRPr="00790981">
        <w:rPr>
          <w:rFonts w:ascii="Arial" w:hAnsi="Arial"/>
          <w:color w:val="000080"/>
          <w:spacing w:val="-2"/>
          <w:sz w:val="16"/>
          <w:szCs w:val="16"/>
          <w:lang w:val="pt-PT"/>
        </w:rPr>
        <w:t xml:space="preserve">Analisam-se as diversas fases desta indústria extractiva e integram-se num cenário global, dissecando algumas das múltiplas relações existentes entre as diversas etapas. É dado um realço particular à selecção </w:t>
      </w:r>
      <w:r w:rsidRPr="00790981">
        <w:rPr>
          <w:rFonts w:ascii="Arial" w:hAnsi="Arial"/>
          <w:color w:val="000080"/>
          <w:spacing w:val="-2"/>
          <w:sz w:val="16"/>
          <w:szCs w:val="16"/>
          <w:lang w:val="pt-PT"/>
        </w:rPr>
        <w:lastRenderedPageBreak/>
        <w:t>dos métodos de desmonte. Na parte final analisa-se em grande detalhe a componente económica, pois que a parametrização da gestão destes recursos escassos constitui um problema de âmbito e de interesse nacional.</w:t>
      </w:r>
    </w:p>
    <w:p w:rsidR="001417C9" w:rsidRPr="00790981" w:rsidRDefault="001417C9" w:rsidP="001417C9">
      <w:pPr>
        <w:tabs>
          <w:tab w:val="left" w:pos="-720"/>
          <w:tab w:val="left" w:pos="0"/>
        </w:tabs>
        <w:suppressAutoHyphens/>
        <w:ind w:left="720" w:right="720"/>
        <w:jc w:val="both"/>
        <w:rPr>
          <w:rFonts w:ascii="Arial" w:hAnsi="Arial"/>
          <w:color w:val="000080"/>
          <w:spacing w:val="-2"/>
          <w:sz w:val="16"/>
          <w:szCs w:val="16"/>
          <w:lang w:val="pt-PT"/>
        </w:rPr>
      </w:pPr>
    </w:p>
    <w:p w:rsidR="0068310F" w:rsidRPr="00790981" w:rsidRDefault="0068310F">
      <w:pPr>
        <w:tabs>
          <w:tab w:val="left" w:pos="-720"/>
          <w:tab w:val="left" w:pos="0"/>
        </w:tabs>
        <w:suppressAutoHyphens/>
        <w:ind w:left="720" w:right="720" w:hanging="720"/>
        <w:jc w:val="both"/>
        <w:rPr>
          <w:rFonts w:ascii="Arial" w:hAnsi="Arial"/>
          <w:color w:val="000080"/>
          <w:spacing w:val="-2"/>
          <w:sz w:val="20"/>
          <w:lang w:val="pt-PT"/>
        </w:rPr>
      </w:pPr>
      <w:r w:rsidRPr="00790981">
        <w:rPr>
          <w:rFonts w:ascii="Arial" w:hAnsi="Arial"/>
          <w:color w:val="000080"/>
          <w:spacing w:val="-2"/>
          <w:sz w:val="20"/>
          <w:lang w:val="pt-PT"/>
        </w:rPr>
        <w:t>1978</w:t>
      </w:r>
      <w:r w:rsidRPr="00790981">
        <w:rPr>
          <w:rFonts w:ascii="Arial" w:hAnsi="Arial"/>
          <w:b/>
          <w:color w:val="000080"/>
          <w:spacing w:val="-2"/>
          <w:sz w:val="20"/>
          <w:lang w:val="pt-PT"/>
        </w:rPr>
        <w:tab/>
        <w:t>O Problema da Calcinação no Tratamento do Minério de Nisa</w:t>
      </w:r>
      <w:r w:rsidR="009137F8">
        <w:rPr>
          <w:rFonts w:ascii="Arial" w:hAnsi="Arial"/>
          <w:b/>
          <w:color w:val="000080"/>
          <w:spacing w:val="-2"/>
          <w:sz w:val="20"/>
          <w:lang w:val="pt-PT"/>
        </w:rPr>
        <w:t xml:space="preserve"> (The Problem of Roasting in Processing the Nisa Ore)</w:t>
      </w:r>
      <w:r w:rsidRPr="00790981">
        <w:rPr>
          <w:rFonts w:ascii="Arial" w:hAnsi="Arial"/>
          <w:color w:val="000080"/>
          <w:spacing w:val="-2"/>
          <w:sz w:val="20"/>
          <w:lang w:val="pt-PT"/>
        </w:rPr>
        <w:t>, Junta de Energia Nuclear, D</w:t>
      </w:r>
      <w:r w:rsidR="00CF3426" w:rsidRPr="00790981">
        <w:rPr>
          <w:rFonts w:ascii="Arial" w:hAnsi="Arial"/>
          <w:color w:val="000080"/>
          <w:spacing w:val="-2"/>
          <w:sz w:val="20"/>
          <w:lang w:val="pt-PT"/>
        </w:rPr>
        <w:t xml:space="preserve">irecção </w:t>
      </w:r>
      <w:r w:rsidRPr="00790981">
        <w:rPr>
          <w:rFonts w:ascii="Arial" w:hAnsi="Arial"/>
          <w:color w:val="000080"/>
          <w:spacing w:val="-2"/>
          <w:sz w:val="20"/>
          <w:lang w:val="pt-PT"/>
        </w:rPr>
        <w:t>G</w:t>
      </w:r>
      <w:r w:rsidR="00CF3426" w:rsidRPr="00790981">
        <w:rPr>
          <w:rFonts w:ascii="Arial" w:hAnsi="Arial"/>
          <w:color w:val="000080"/>
          <w:spacing w:val="-2"/>
          <w:sz w:val="20"/>
          <w:lang w:val="pt-PT"/>
        </w:rPr>
        <w:t xml:space="preserve">eral dos </w:t>
      </w:r>
      <w:r w:rsidRPr="00790981">
        <w:rPr>
          <w:rFonts w:ascii="Arial" w:hAnsi="Arial"/>
          <w:color w:val="000080"/>
          <w:spacing w:val="-2"/>
          <w:sz w:val="20"/>
          <w:lang w:val="pt-PT"/>
        </w:rPr>
        <w:t>S</w:t>
      </w:r>
      <w:r w:rsidR="00CF3426" w:rsidRPr="00790981">
        <w:rPr>
          <w:rFonts w:ascii="Arial" w:hAnsi="Arial"/>
          <w:color w:val="000080"/>
          <w:spacing w:val="-2"/>
          <w:sz w:val="20"/>
          <w:lang w:val="pt-PT"/>
        </w:rPr>
        <w:t xml:space="preserve">erviços de </w:t>
      </w:r>
      <w:r w:rsidRPr="00790981">
        <w:rPr>
          <w:rFonts w:ascii="Arial" w:hAnsi="Arial"/>
          <w:color w:val="000080"/>
          <w:spacing w:val="-2"/>
          <w:sz w:val="20"/>
          <w:lang w:val="pt-PT"/>
        </w:rPr>
        <w:t>P</w:t>
      </w:r>
      <w:r w:rsidR="00CF3426" w:rsidRPr="00790981">
        <w:rPr>
          <w:rFonts w:ascii="Arial" w:hAnsi="Arial"/>
          <w:color w:val="000080"/>
          <w:spacing w:val="-2"/>
          <w:sz w:val="20"/>
          <w:lang w:val="pt-PT"/>
        </w:rPr>
        <w:t xml:space="preserve">rospecção e </w:t>
      </w:r>
      <w:r w:rsidRPr="00790981">
        <w:rPr>
          <w:rFonts w:ascii="Arial" w:hAnsi="Arial"/>
          <w:color w:val="000080"/>
          <w:spacing w:val="-2"/>
          <w:sz w:val="20"/>
          <w:lang w:val="pt-PT"/>
        </w:rPr>
        <w:t>E</w:t>
      </w:r>
      <w:r w:rsidR="00CF3426" w:rsidRPr="00790981">
        <w:rPr>
          <w:rFonts w:ascii="Arial" w:hAnsi="Arial"/>
          <w:color w:val="000080"/>
          <w:spacing w:val="-2"/>
          <w:sz w:val="20"/>
          <w:lang w:val="pt-PT"/>
        </w:rPr>
        <w:t xml:space="preserve">xploração </w:t>
      </w:r>
      <w:r w:rsidRPr="00790981">
        <w:rPr>
          <w:rFonts w:ascii="Arial" w:hAnsi="Arial"/>
          <w:color w:val="000080"/>
          <w:spacing w:val="-2"/>
          <w:sz w:val="20"/>
          <w:lang w:val="pt-PT"/>
        </w:rPr>
        <w:t>M</w:t>
      </w:r>
      <w:r w:rsidR="00CF3426" w:rsidRPr="00790981">
        <w:rPr>
          <w:rFonts w:ascii="Arial" w:hAnsi="Arial"/>
          <w:color w:val="000080"/>
          <w:spacing w:val="-2"/>
          <w:sz w:val="20"/>
          <w:lang w:val="pt-PT"/>
        </w:rPr>
        <w:t>ineira</w:t>
      </w:r>
      <w:r w:rsidRPr="00790981">
        <w:rPr>
          <w:rFonts w:ascii="Arial" w:hAnsi="Arial"/>
          <w:color w:val="000080"/>
          <w:spacing w:val="-2"/>
          <w:sz w:val="20"/>
          <w:lang w:val="pt-PT"/>
        </w:rPr>
        <w:t xml:space="preserve">, Lisboa, 140 </w:t>
      </w:r>
      <w:r w:rsidR="007C3AF3" w:rsidRPr="00790981">
        <w:rPr>
          <w:rFonts w:ascii="Arial" w:hAnsi="Arial"/>
          <w:color w:val="000080"/>
          <w:spacing w:val="-2"/>
          <w:sz w:val="20"/>
          <w:lang w:val="pt-PT"/>
        </w:rPr>
        <w:t>pages</w:t>
      </w:r>
      <w:r w:rsidRPr="00790981">
        <w:rPr>
          <w:rFonts w:ascii="Arial" w:hAnsi="Arial"/>
          <w:color w:val="000080"/>
          <w:spacing w:val="-2"/>
          <w:sz w:val="20"/>
          <w:lang w:val="pt-PT"/>
        </w:rPr>
        <w:t>.</w:t>
      </w:r>
    </w:p>
    <w:p w:rsidR="0068310F" w:rsidRPr="00790981" w:rsidRDefault="0068310F" w:rsidP="005D0589">
      <w:pPr>
        <w:tabs>
          <w:tab w:val="left" w:pos="-720"/>
        </w:tabs>
        <w:suppressAutoHyphens/>
        <w:ind w:left="720" w:right="720"/>
        <w:jc w:val="both"/>
        <w:rPr>
          <w:rFonts w:ascii="Arial" w:hAnsi="Arial"/>
          <w:color w:val="000080"/>
          <w:spacing w:val="-2"/>
          <w:sz w:val="16"/>
          <w:szCs w:val="16"/>
          <w:lang w:val="pt-PT"/>
        </w:rPr>
      </w:pPr>
    </w:p>
    <w:p w:rsidR="00E50A2D" w:rsidRPr="00790981" w:rsidRDefault="005D0589" w:rsidP="005D0589">
      <w:pPr>
        <w:tabs>
          <w:tab w:val="left" w:pos="-720"/>
        </w:tabs>
        <w:suppressAutoHyphens/>
        <w:ind w:left="720" w:right="720"/>
        <w:jc w:val="both"/>
        <w:rPr>
          <w:rFonts w:ascii="Arial" w:hAnsi="Arial"/>
          <w:color w:val="000080"/>
          <w:spacing w:val="-2"/>
          <w:sz w:val="16"/>
          <w:szCs w:val="16"/>
          <w:lang w:val="pt-PT"/>
        </w:rPr>
      </w:pPr>
      <w:r w:rsidRPr="00790981">
        <w:rPr>
          <w:rFonts w:ascii="Arial" w:hAnsi="Arial"/>
          <w:color w:val="000080"/>
          <w:spacing w:val="-2"/>
          <w:sz w:val="16"/>
          <w:szCs w:val="16"/>
          <w:lang w:val="pt-PT"/>
        </w:rPr>
        <w:t>O minério uranífero do jazigo de Nisa apresenta em condições normais de lixiviação rendimentos de extracção da ordem de apenas 80%. A recuperação pode ser substancialmente melhorada, obtendo-se recuperações da ordem de 90%, fazendo uma ustulação prévia do minério.</w:t>
      </w:r>
      <w:r w:rsidR="00E50A2D" w:rsidRPr="00790981">
        <w:rPr>
          <w:rFonts w:ascii="Arial" w:hAnsi="Arial"/>
          <w:color w:val="000080"/>
          <w:spacing w:val="-2"/>
          <w:sz w:val="16"/>
          <w:szCs w:val="16"/>
          <w:lang w:val="pt-PT"/>
        </w:rPr>
        <w:t xml:space="preserve"> A explicação reside no facto que a componente refractária à lixiviação modera – uma associação entre o urânio e minerais de ferro (essencialmente goetites e limonites) – é destruída pela ustulação ficando o urânio disponível para dissolução. Neste trabalho comparam-se três circuitos de tratamento de minérios:  Circuito 1 – Moagem em moínho de barras em via húmida, lixiviação em condições moderadas à temperatura ambiente e separação sólido-líquido em DCC; Circuito 2 – Moagem autogénea ou semi-autogénea a seco, lixiviação em condições moderadas e SSL em DCC; Circuito 3 – Idêntico a 1 mas utilizando na lixiviação ácido concentrado e uma temperatura de 60ºC</w:t>
      </w:r>
    </w:p>
    <w:p w:rsidR="0068310F" w:rsidRPr="00790981" w:rsidRDefault="0068310F">
      <w:pPr>
        <w:tabs>
          <w:tab w:val="left" w:pos="-720"/>
        </w:tabs>
        <w:suppressAutoHyphens/>
        <w:jc w:val="both"/>
        <w:rPr>
          <w:rFonts w:ascii="Arial" w:hAnsi="Arial"/>
          <w:color w:val="000080"/>
          <w:spacing w:val="-2"/>
          <w:sz w:val="20"/>
          <w:lang w:val="pt-PT"/>
        </w:rPr>
      </w:pPr>
    </w:p>
    <w:p w:rsidR="004600EA" w:rsidRPr="009557D3" w:rsidRDefault="004600EA" w:rsidP="007F368E">
      <w:pPr>
        <w:pStyle w:val="BodyText"/>
        <w:numPr>
          <w:ilvl w:val="0"/>
          <w:numId w:val="20"/>
        </w:numPr>
        <w:tabs>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 w:val="clear" w:pos="10080"/>
          <w:tab w:val="clear" w:pos="10800"/>
          <w:tab w:val="clear" w:pos="11520"/>
          <w:tab w:val="clear" w:pos="12240"/>
          <w:tab w:val="clear" w:pos="12960"/>
          <w:tab w:val="clear" w:pos="13680"/>
          <w:tab w:val="clear" w:pos="14400"/>
          <w:tab w:val="clear" w:pos="15120"/>
          <w:tab w:val="clear" w:pos="15840"/>
          <w:tab w:val="clear" w:pos="16560"/>
          <w:tab w:val="clear" w:pos="17280"/>
          <w:tab w:val="clear" w:pos="18000"/>
          <w:tab w:val="clear" w:pos="18720"/>
        </w:tabs>
        <w:rPr>
          <w:lang w:val="en-GB"/>
        </w:rPr>
      </w:pPr>
      <w:r w:rsidRPr="009557D3">
        <w:rPr>
          <w:lang w:val="en-GB"/>
        </w:rPr>
        <w:t xml:space="preserve">RELEVANT PROJECTS AND STUDIES MADE </w:t>
      </w:r>
      <w:r>
        <w:rPr>
          <w:lang w:val="en-GB"/>
        </w:rPr>
        <w:t>IN</w:t>
      </w:r>
      <w:r w:rsidRPr="009557D3">
        <w:rPr>
          <w:lang w:val="en-GB"/>
        </w:rPr>
        <w:t xml:space="preserve"> TEAM </w:t>
      </w:r>
      <w:r w:rsidR="0030489A">
        <w:rPr>
          <w:lang w:val="en-GB"/>
        </w:rPr>
        <w:t>WORK AND THAT I DID COORDINATE</w:t>
      </w:r>
    </w:p>
    <w:p w:rsidR="004600EA" w:rsidRPr="009557D3" w:rsidRDefault="004600EA" w:rsidP="004600EA">
      <w:pPr>
        <w:pStyle w:val="BodyText"/>
        <w:tabs>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 w:val="clear" w:pos="10080"/>
          <w:tab w:val="clear" w:pos="10800"/>
          <w:tab w:val="clear" w:pos="11520"/>
          <w:tab w:val="clear" w:pos="12240"/>
          <w:tab w:val="clear" w:pos="12960"/>
          <w:tab w:val="clear" w:pos="13680"/>
          <w:tab w:val="clear" w:pos="14400"/>
          <w:tab w:val="clear" w:pos="15120"/>
          <w:tab w:val="clear" w:pos="15840"/>
          <w:tab w:val="clear" w:pos="16560"/>
          <w:tab w:val="clear" w:pos="17280"/>
          <w:tab w:val="clear" w:pos="18000"/>
          <w:tab w:val="clear" w:pos="18720"/>
        </w:tabs>
        <w:rPr>
          <w:sz w:val="20"/>
          <w:lang w:val="en-GB"/>
        </w:rPr>
      </w:pPr>
    </w:p>
    <w:p w:rsidR="004600EA" w:rsidRPr="009557D3" w:rsidRDefault="004600EA" w:rsidP="004600EA">
      <w:pPr>
        <w:tabs>
          <w:tab w:val="left" w:pos="-720"/>
        </w:tabs>
        <w:suppressAutoHyphens/>
        <w:ind w:right="567"/>
        <w:jc w:val="both"/>
        <w:rPr>
          <w:rFonts w:ascii="Arial" w:hAnsi="Arial"/>
          <w:color w:val="000080"/>
          <w:sz w:val="20"/>
        </w:rPr>
      </w:pPr>
    </w:p>
    <w:p w:rsidR="004600EA" w:rsidRPr="009557D3" w:rsidRDefault="004600EA" w:rsidP="00532553">
      <w:pPr>
        <w:numPr>
          <w:ilvl w:val="0"/>
          <w:numId w:val="52"/>
        </w:numPr>
        <w:tabs>
          <w:tab w:val="left" w:pos="-720"/>
        </w:tabs>
        <w:suppressAutoHyphens/>
        <w:ind w:right="567"/>
        <w:jc w:val="both"/>
        <w:rPr>
          <w:rFonts w:ascii="Arial" w:hAnsi="Arial"/>
          <w:color w:val="000080"/>
          <w:spacing w:val="-2"/>
          <w:sz w:val="20"/>
        </w:rPr>
      </w:pPr>
      <w:r>
        <w:rPr>
          <w:rFonts w:ascii="Arial" w:hAnsi="Arial"/>
          <w:b/>
          <w:color w:val="000080"/>
          <w:sz w:val="20"/>
        </w:rPr>
        <w:t xml:space="preserve">Auto-Evaluation Report for the National Council for Evaluation of High Education </w:t>
      </w:r>
      <w:r w:rsidRPr="009557D3">
        <w:rPr>
          <w:rFonts w:ascii="Arial" w:hAnsi="Arial"/>
          <w:b/>
          <w:color w:val="000080"/>
          <w:sz w:val="20"/>
        </w:rPr>
        <w:t xml:space="preserve">(CNAVES) – </w:t>
      </w:r>
      <w:r>
        <w:rPr>
          <w:rFonts w:ascii="Arial" w:hAnsi="Arial"/>
          <w:b/>
          <w:color w:val="000080"/>
          <w:sz w:val="20"/>
        </w:rPr>
        <w:t xml:space="preserve">Report Referring to the period </w:t>
      </w:r>
      <w:r w:rsidRPr="009557D3">
        <w:rPr>
          <w:rFonts w:ascii="Arial" w:hAnsi="Arial"/>
          <w:b/>
          <w:color w:val="000080"/>
          <w:sz w:val="20"/>
        </w:rPr>
        <w:t>1996 - 2002</w:t>
      </w:r>
      <w:r w:rsidRPr="009557D3">
        <w:rPr>
          <w:rFonts w:ascii="Arial" w:hAnsi="Arial"/>
          <w:color w:val="000080"/>
          <w:sz w:val="20"/>
        </w:rPr>
        <w:t xml:space="preserve">, </w:t>
      </w:r>
      <w:r w:rsidRPr="009557D3">
        <w:rPr>
          <w:rFonts w:ascii="Arial" w:hAnsi="Arial"/>
          <w:i/>
          <w:color w:val="000080"/>
          <w:sz w:val="20"/>
        </w:rPr>
        <w:t>Text</w:t>
      </w:r>
      <w:r>
        <w:rPr>
          <w:rFonts w:ascii="Arial" w:hAnsi="Arial"/>
          <w:i/>
          <w:color w:val="000080"/>
          <w:sz w:val="20"/>
        </w:rPr>
        <w:t xml:space="preserve"> submitted to the Foundation of Portuguese Universities, </w:t>
      </w:r>
      <w:r w:rsidRPr="009557D3">
        <w:rPr>
          <w:rFonts w:ascii="Arial" w:hAnsi="Arial"/>
          <w:color w:val="000080"/>
          <w:sz w:val="20"/>
        </w:rPr>
        <w:t>Coordination and main author.</w:t>
      </w:r>
    </w:p>
    <w:p w:rsidR="004600EA" w:rsidRPr="009557D3" w:rsidRDefault="004600EA" w:rsidP="004600EA">
      <w:pPr>
        <w:tabs>
          <w:tab w:val="left" w:pos="-720"/>
        </w:tabs>
        <w:suppressAutoHyphens/>
        <w:ind w:right="567"/>
        <w:jc w:val="both"/>
        <w:rPr>
          <w:rFonts w:ascii="Arial" w:hAnsi="Arial"/>
          <w:color w:val="000080"/>
          <w:spacing w:val="-2"/>
          <w:sz w:val="20"/>
        </w:rPr>
      </w:pPr>
    </w:p>
    <w:p w:rsidR="004600EA" w:rsidRPr="009557D3" w:rsidRDefault="004600EA" w:rsidP="00532553">
      <w:pPr>
        <w:numPr>
          <w:ilvl w:val="0"/>
          <w:numId w:val="53"/>
        </w:numPr>
        <w:tabs>
          <w:tab w:val="left" w:pos="-720"/>
        </w:tabs>
        <w:suppressAutoHyphens/>
        <w:ind w:right="567"/>
        <w:jc w:val="both"/>
        <w:rPr>
          <w:rFonts w:ascii="Arial" w:hAnsi="Arial"/>
          <w:color w:val="000080"/>
          <w:spacing w:val="-2"/>
          <w:sz w:val="20"/>
        </w:rPr>
      </w:pPr>
      <w:r>
        <w:rPr>
          <w:rFonts w:ascii="Arial" w:hAnsi="Arial"/>
          <w:b/>
          <w:color w:val="000080"/>
          <w:sz w:val="20"/>
        </w:rPr>
        <w:t xml:space="preserve">Second </w:t>
      </w:r>
      <w:r w:rsidRPr="009557D3">
        <w:rPr>
          <w:rFonts w:ascii="Arial" w:hAnsi="Arial"/>
          <w:b/>
          <w:color w:val="000080"/>
          <w:sz w:val="20"/>
        </w:rPr>
        <w:t>Process</w:t>
      </w:r>
      <w:r>
        <w:rPr>
          <w:rFonts w:ascii="Arial" w:hAnsi="Arial"/>
          <w:b/>
          <w:color w:val="000080"/>
          <w:sz w:val="20"/>
        </w:rPr>
        <w:t xml:space="preserve"> for Accreditation at the National Association of Engineering (“</w:t>
      </w:r>
      <w:r w:rsidRPr="009557D3">
        <w:rPr>
          <w:rFonts w:ascii="Arial" w:hAnsi="Arial"/>
          <w:b/>
          <w:color w:val="000080"/>
          <w:sz w:val="20"/>
        </w:rPr>
        <w:t>Ordem dos Engenheiros</w:t>
      </w:r>
      <w:r>
        <w:rPr>
          <w:rFonts w:ascii="Arial" w:hAnsi="Arial"/>
          <w:b/>
          <w:color w:val="000080"/>
          <w:sz w:val="20"/>
        </w:rPr>
        <w:t>”)</w:t>
      </w:r>
      <w:r w:rsidRPr="009557D3">
        <w:rPr>
          <w:rFonts w:ascii="Arial" w:hAnsi="Arial"/>
          <w:color w:val="000080"/>
          <w:sz w:val="20"/>
        </w:rPr>
        <w:t xml:space="preserve">, </w:t>
      </w:r>
      <w:r>
        <w:rPr>
          <w:rFonts w:ascii="Arial" w:hAnsi="Arial"/>
          <w:color w:val="000080"/>
          <w:sz w:val="20"/>
        </w:rPr>
        <w:t xml:space="preserve">Period 2002-2008, </w:t>
      </w:r>
      <w:r w:rsidRPr="009557D3">
        <w:rPr>
          <w:rFonts w:ascii="Arial" w:hAnsi="Arial"/>
          <w:color w:val="000080"/>
          <w:sz w:val="20"/>
        </w:rPr>
        <w:t>Coordination and main author.</w:t>
      </w:r>
    </w:p>
    <w:p w:rsidR="004600EA" w:rsidRPr="009557D3" w:rsidRDefault="004600EA" w:rsidP="004600EA">
      <w:pPr>
        <w:tabs>
          <w:tab w:val="left" w:pos="-720"/>
        </w:tabs>
        <w:suppressAutoHyphens/>
        <w:jc w:val="both"/>
        <w:rPr>
          <w:rFonts w:ascii="Arial" w:hAnsi="Arial"/>
          <w:color w:val="000080"/>
          <w:spacing w:val="-2"/>
          <w:sz w:val="20"/>
        </w:rPr>
      </w:pPr>
    </w:p>
    <w:p w:rsidR="004600EA" w:rsidRPr="009557D3" w:rsidRDefault="004600EA" w:rsidP="007F368E">
      <w:pPr>
        <w:numPr>
          <w:ilvl w:val="0"/>
          <w:numId w:val="12"/>
        </w:numPr>
        <w:tabs>
          <w:tab w:val="left" w:pos="-720"/>
        </w:tabs>
        <w:suppressAutoHyphens/>
        <w:ind w:right="567"/>
        <w:jc w:val="both"/>
        <w:rPr>
          <w:rFonts w:ascii="Arial" w:hAnsi="Arial"/>
          <w:color w:val="000080"/>
          <w:sz w:val="20"/>
        </w:rPr>
      </w:pPr>
      <w:r w:rsidRPr="009557D3">
        <w:rPr>
          <w:rFonts w:ascii="Arial" w:hAnsi="Arial"/>
          <w:b/>
          <w:bCs/>
          <w:color w:val="000080"/>
          <w:sz w:val="20"/>
        </w:rPr>
        <w:t>Re</w:t>
      </w:r>
      <w:r>
        <w:rPr>
          <w:rFonts w:ascii="Arial" w:hAnsi="Arial"/>
          <w:b/>
          <w:bCs/>
          <w:color w:val="000080"/>
          <w:sz w:val="20"/>
        </w:rPr>
        <w:t xml:space="preserve">port on the Preliminary Research about the contamination of the subsoil at Petrogal </w:t>
      </w:r>
      <w:r w:rsidR="0030489A">
        <w:rPr>
          <w:rFonts w:ascii="Arial" w:hAnsi="Arial"/>
          <w:b/>
          <w:bCs/>
          <w:color w:val="000080"/>
          <w:sz w:val="20"/>
        </w:rPr>
        <w:t>R</w:t>
      </w:r>
      <w:r>
        <w:rPr>
          <w:rFonts w:ascii="Arial" w:hAnsi="Arial"/>
          <w:b/>
          <w:bCs/>
          <w:color w:val="000080"/>
          <w:sz w:val="20"/>
        </w:rPr>
        <w:t xml:space="preserve">efinery in </w:t>
      </w:r>
      <w:r w:rsidRPr="009557D3">
        <w:rPr>
          <w:rFonts w:ascii="Arial" w:hAnsi="Arial"/>
          <w:b/>
          <w:bCs/>
          <w:color w:val="000080"/>
          <w:sz w:val="20"/>
        </w:rPr>
        <w:t>Leça da Palmeira:</w:t>
      </w:r>
      <w:r w:rsidRPr="009557D3">
        <w:rPr>
          <w:rFonts w:ascii="Arial" w:hAnsi="Arial"/>
          <w:color w:val="000080"/>
          <w:sz w:val="20"/>
        </w:rPr>
        <w:t xml:space="preserve"> </w:t>
      </w:r>
      <w:r>
        <w:rPr>
          <w:rFonts w:ascii="Arial" w:hAnsi="Arial"/>
          <w:color w:val="000080"/>
          <w:sz w:val="20"/>
        </w:rPr>
        <w:t xml:space="preserve">Generic study </w:t>
      </w:r>
      <w:r w:rsidR="00854182">
        <w:rPr>
          <w:rFonts w:ascii="Arial" w:hAnsi="Arial"/>
          <w:color w:val="000080"/>
          <w:sz w:val="20"/>
        </w:rPr>
        <w:t>about</w:t>
      </w:r>
      <w:r>
        <w:rPr>
          <w:rFonts w:ascii="Arial" w:hAnsi="Arial"/>
          <w:color w:val="000080"/>
          <w:sz w:val="20"/>
        </w:rPr>
        <w:t xml:space="preserve"> </w:t>
      </w:r>
      <w:r w:rsidR="00854182">
        <w:rPr>
          <w:rFonts w:ascii="Arial" w:hAnsi="Arial"/>
          <w:color w:val="000080"/>
          <w:sz w:val="20"/>
        </w:rPr>
        <w:t>the</w:t>
      </w:r>
      <w:r>
        <w:rPr>
          <w:rFonts w:ascii="Arial" w:hAnsi="Arial"/>
          <w:color w:val="000080"/>
          <w:sz w:val="20"/>
        </w:rPr>
        <w:t xml:space="preserve"> dispersion and intensity of subsoil contamination with petroleum products: </w:t>
      </w:r>
      <w:r w:rsidR="00854182">
        <w:rPr>
          <w:rFonts w:ascii="Arial" w:hAnsi="Arial"/>
          <w:color w:val="000080"/>
          <w:sz w:val="20"/>
        </w:rPr>
        <w:t>Preliminary</w:t>
      </w:r>
      <w:r>
        <w:rPr>
          <w:rFonts w:ascii="Arial" w:hAnsi="Arial"/>
          <w:color w:val="000080"/>
          <w:sz w:val="20"/>
        </w:rPr>
        <w:t xml:space="preserve"> characterization of the local subsoil and its main properties, Main properties of the contaminants that present higher potential environmental risk, treatment and interpretation of data acquired in previous sampling, Sampling done in December 2000 – Analysis and interpretation, measures for Mitigation and suggestions future work. </w:t>
      </w:r>
      <w:r w:rsidRPr="009557D3">
        <w:rPr>
          <w:rFonts w:ascii="Arial" w:hAnsi="Arial"/>
          <w:color w:val="000080"/>
          <w:sz w:val="20"/>
        </w:rPr>
        <w:t>137 pages, De</w:t>
      </w:r>
      <w:r>
        <w:rPr>
          <w:rFonts w:ascii="Arial" w:hAnsi="Arial"/>
          <w:color w:val="000080"/>
          <w:sz w:val="20"/>
        </w:rPr>
        <w:t>c</w:t>
      </w:r>
      <w:r w:rsidRPr="009557D3">
        <w:rPr>
          <w:rFonts w:ascii="Arial" w:hAnsi="Arial"/>
          <w:color w:val="000080"/>
          <w:sz w:val="20"/>
        </w:rPr>
        <w:t>emb</w:t>
      </w:r>
      <w:r>
        <w:rPr>
          <w:rFonts w:ascii="Arial" w:hAnsi="Arial"/>
          <w:color w:val="000080"/>
          <w:sz w:val="20"/>
        </w:rPr>
        <w:t>er</w:t>
      </w:r>
      <w:r w:rsidRPr="009557D3">
        <w:rPr>
          <w:rFonts w:ascii="Arial" w:hAnsi="Arial"/>
          <w:color w:val="000080"/>
          <w:sz w:val="20"/>
        </w:rPr>
        <w:t xml:space="preserve"> de 2000. </w:t>
      </w:r>
    </w:p>
    <w:p w:rsidR="004600EA" w:rsidRPr="009557D3" w:rsidRDefault="004600EA" w:rsidP="004600EA">
      <w:pPr>
        <w:tabs>
          <w:tab w:val="left" w:pos="-720"/>
        </w:tabs>
        <w:suppressAutoHyphens/>
        <w:ind w:right="567"/>
        <w:jc w:val="both"/>
        <w:rPr>
          <w:rFonts w:ascii="Arial" w:hAnsi="Arial"/>
          <w:color w:val="000080"/>
          <w:sz w:val="20"/>
        </w:rPr>
      </w:pPr>
    </w:p>
    <w:p w:rsidR="004600EA" w:rsidRPr="002A27B2" w:rsidRDefault="004600EA" w:rsidP="00532553">
      <w:pPr>
        <w:numPr>
          <w:ilvl w:val="0"/>
          <w:numId w:val="70"/>
        </w:numPr>
        <w:tabs>
          <w:tab w:val="left" w:pos="-720"/>
        </w:tabs>
        <w:suppressAutoHyphens/>
        <w:ind w:right="567"/>
        <w:jc w:val="both"/>
        <w:rPr>
          <w:rFonts w:ascii="Arial" w:hAnsi="Arial"/>
          <w:color w:val="000080"/>
          <w:sz w:val="20"/>
        </w:rPr>
      </w:pPr>
      <w:r>
        <w:rPr>
          <w:rFonts w:ascii="Arial" w:hAnsi="Arial"/>
          <w:b/>
          <w:color w:val="000080"/>
          <w:sz w:val="20"/>
        </w:rPr>
        <w:t>Auto-Evaluation Report for the period 1995/96</w:t>
      </w:r>
      <w:r w:rsidRPr="009557D3">
        <w:rPr>
          <w:rFonts w:ascii="Arial" w:hAnsi="Arial"/>
          <w:color w:val="000080"/>
          <w:sz w:val="20"/>
        </w:rPr>
        <w:t xml:space="preserve">, </w:t>
      </w:r>
      <w:r w:rsidRPr="009557D3">
        <w:rPr>
          <w:rFonts w:ascii="Arial" w:hAnsi="Arial"/>
          <w:i/>
          <w:color w:val="000080"/>
          <w:sz w:val="20"/>
        </w:rPr>
        <w:t>Text</w:t>
      </w:r>
      <w:r>
        <w:rPr>
          <w:rFonts w:ascii="Arial" w:hAnsi="Arial"/>
          <w:i/>
          <w:color w:val="000080"/>
          <w:sz w:val="20"/>
        </w:rPr>
        <w:t xml:space="preserve"> submitted to the Foundation of Portuguese Universities, </w:t>
      </w:r>
      <w:r w:rsidRPr="009557D3">
        <w:rPr>
          <w:rFonts w:ascii="Arial" w:hAnsi="Arial"/>
          <w:color w:val="000080"/>
          <w:sz w:val="20"/>
        </w:rPr>
        <w:t>Coordination and main author</w:t>
      </w:r>
      <w:r>
        <w:rPr>
          <w:rFonts w:ascii="Arial" w:hAnsi="Arial"/>
          <w:color w:val="000080"/>
          <w:sz w:val="20"/>
        </w:rPr>
        <w:t>.</w:t>
      </w:r>
      <w:r w:rsidRPr="009557D3">
        <w:rPr>
          <w:rFonts w:ascii="Arial" w:hAnsi="Arial"/>
          <w:i/>
          <w:color w:val="000080"/>
          <w:sz w:val="20"/>
        </w:rPr>
        <w:t xml:space="preserve"> </w:t>
      </w:r>
    </w:p>
    <w:p w:rsidR="004600EA" w:rsidRPr="009557D3" w:rsidRDefault="004600EA" w:rsidP="004600EA">
      <w:pPr>
        <w:tabs>
          <w:tab w:val="left" w:pos="-720"/>
        </w:tabs>
        <w:suppressAutoHyphens/>
        <w:ind w:right="567"/>
        <w:jc w:val="both"/>
        <w:rPr>
          <w:rFonts w:ascii="Arial" w:hAnsi="Arial"/>
          <w:color w:val="000080"/>
          <w:sz w:val="20"/>
        </w:rPr>
      </w:pPr>
    </w:p>
    <w:p w:rsidR="004600EA" w:rsidRPr="002A27B2" w:rsidRDefault="004600EA" w:rsidP="007F368E">
      <w:pPr>
        <w:numPr>
          <w:ilvl w:val="0"/>
          <w:numId w:val="21"/>
        </w:numPr>
        <w:tabs>
          <w:tab w:val="left" w:pos="-720"/>
        </w:tabs>
        <w:suppressAutoHyphens/>
        <w:ind w:right="567"/>
        <w:jc w:val="both"/>
        <w:rPr>
          <w:rFonts w:ascii="Arial" w:hAnsi="Arial"/>
          <w:color w:val="000080"/>
          <w:spacing w:val="-2"/>
          <w:sz w:val="20"/>
        </w:rPr>
      </w:pPr>
      <w:r>
        <w:rPr>
          <w:rFonts w:ascii="Arial" w:hAnsi="Arial"/>
          <w:b/>
          <w:color w:val="000080"/>
          <w:sz w:val="20"/>
        </w:rPr>
        <w:t xml:space="preserve">First </w:t>
      </w:r>
      <w:r w:rsidRPr="009557D3">
        <w:rPr>
          <w:rFonts w:ascii="Arial" w:hAnsi="Arial"/>
          <w:b/>
          <w:color w:val="000080"/>
          <w:sz w:val="20"/>
        </w:rPr>
        <w:t>Process</w:t>
      </w:r>
      <w:r>
        <w:rPr>
          <w:rFonts w:ascii="Arial" w:hAnsi="Arial"/>
          <w:b/>
          <w:color w:val="000080"/>
          <w:sz w:val="20"/>
        </w:rPr>
        <w:t xml:space="preserve"> for Accreditation at the National association of Engineering (“</w:t>
      </w:r>
      <w:r w:rsidRPr="009557D3">
        <w:rPr>
          <w:rFonts w:ascii="Arial" w:hAnsi="Arial"/>
          <w:b/>
          <w:color w:val="000080"/>
          <w:sz w:val="20"/>
        </w:rPr>
        <w:t>Ordem dos Engenheiros</w:t>
      </w:r>
      <w:r>
        <w:rPr>
          <w:rFonts w:ascii="Arial" w:hAnsi="Arial"/>
          <w:b/>
          <w:color w:val="000080"/>
          <w:sz w:val="20"/>
        </w:rPr>
        <w:t>”)</w:t>
      </w:r>
      <w:r w:rsidRPr="009557D3">
        <w:rPr>
          <w:rFonts w:ascii="Arial" w:hAnsi="Arial"/>
          <w:color w:val="000080"/>
          <w:sz w:val="20"/>
        </w:rPr>
        <w:t>,</w:t>
      </w:r>
      <w:r>
        <w:rPr>
          <w:rFonts w:ascii="Arial" w:hAnsi="Arial"/>
          <w:color w:val="000080"/>
          <w:sz w:val="20"/>
        </w:rPr>
        <w:t xml:space="preserve"> Period 1996-2002,</w:t>
      </w:r>
      <w:r w:rsidRPr="009557D3">
        <w:rPr>
          <w:rFonts w:ascii="Arial" w:hAnsi="Arial"/>
          <w:color w:val="000080"/>
          <w:sz w:val="20"/>
        </w:rPr>
        <w:t xml:space="preserve"> Coordination and main author.</w:t>
      </w:r>
    </w:p>
    <w:p w:rsidR="004600EA" w:rsidRDefault="004600EA" w:rsidP="004600EA">
      <w:pPr>
        <w:tabs>
          <w:tab w:val="left" w:pos="-720"/>
        </w:tabs>
        <w:suppressAutoHyphens/>
        <w:ind w:right="567"/>
        <w:jc w:val="both"/>
        <w:rPr>
          <w:rFonts w:ascii="Arial" w:hAnsi="Arial"/>
          <w:color w:val="000080"/>
          <w:sz w:val="20"/>
        </w:rPr>
      </w:pPr>
    </w:p>
    <w:p w:rsidR="004600EA" w:rsidRDefault="004600EA" w:rsidP="004600EA">
      <w:pPr>
        <w:ind w:left="720" w:right="567" w:hanging="720"/>
        <w:jc w:val="both"/>
        <w:rPr>
          <w:rFonts w:ascii="Arial" w:hAnsi="Arial"/>
          <w:color w:val="000080"/>
          <w:spacing w:val="-2"/>
          <w:sz w:val="20"/>
        </w:rPr>
      </w:pPr>
      <w:r w:rsidRPr="009557D3">
        <w:rPr>
          <w:rFonts w:ascii="Arial" w:hAnsi="Arial"/>
          <w:color w:val="000080"/>
          <w:spacing w:val="-2"/>
          <w:sz w:val="20"/>
        </w:rPr>
        <w:t>1985</w:t>
      </w:r>
      <w:r w:rsidRPr="009557D3">
        <w:rPr>
          <w:rFonts w:ascii="Arial" w:hAnsi="Arial"/>
          <w:b/>
          <w:color w:val="000080"/>
          <w:spacing w:val="-2"/>
          <w:sz w:val="20"/>
        </w:rPr>
        <w:tab/>
      </w:r>
      <w:r>
        <w:rPr>
          <w:rFonts w:ascii="Arial" w:hAnsi="Arial"/>
          <w:b/>
          <w:color w:val="000080"/>
          <w:spacing w:val="-2"/>
          <w:sz w:val="20"/>
        </w:rPr>
        <w:t>Feasibility Study for the Alto Alentejo Mining Complex Project</w:t>
      </w:r>
      <w:r w:rsidRPr="009557D3">
        <w:rPr>
          <w:rFonts w:ascii="Arial" w:hAnsi="Arial"/>
          <w:color w:val="000080"/>
          <w:spacing w:val="-2"/>
          <w:sz w:val="20"/>
        </w:rPr>
        <w:t>, 20 volumes, 2500 pages, coord</w:t>
      </w:r>
      <w:r>
        <w:rPr>
          <w:rFonts w:ascii="Arial" w:hAnsi="Arial"/>
          <w:color w:val="000080"/>
          <w:spacing w:val="-2"/>
          <w:sz w:val="20"/>
        </w:rPr>
        <w:t>ination</w:t>
      </w:r>
      <w:r w:rsidRPr="009557D3">
        <w:rPr>
          <w:rFonts w:ascii="Arial" w:hAnsi="Arial"/>
          <w:color w:val="000080"/>
          <w:spacing w:val="-2"/>
          <w:sz w:val="20"/>
        </w:rPr>
        <w:t xml:space="preserve">, </w:t>
      </w:r>
      <w:r>
        <w:rPr>
          <w:rFonts w:ascii="Arial" w:hAnsi="Arial"/>
          <w:color w:val="000080"/>
          <w:spacing w:val="-2"/>
          <w:sz w:val="20"/>
        </w:rPr>
        <w:t>main reporter and researcher.</w:t>
      </w:r>
    </w:p>
    <w:p w:rsidR="00391EA9" w:rsidRPr="009557D3" w:rsidRDefault="00391EA9" w:rsidP="004600EA">
      <w:pPr>
        <w:ind w:left="720" w:right="567" w:hanging="720"/>
        <w:jc w:val="both"/>
        <w:rPr>
          <w:rFonts w:ascii="Arial" w:hAnsi="Arial"/>
          <w:color w:val="000080"/>
          <w:spacing w:val="-2"/>
          <w:sz w:val="20"/>
        </w:rPr>
      </w:pPr>
    </w:p>
    <w:p w:rsidR="0068310F" w:rsidRPr="00F50BAA" w:rsidRDefault="0068310F">
      <w:pPr>
        <w:pStyle w:val="BodyText"/>
        <w:rPr>
          <w:spacing w:val="-2"/>
          <w:lang w:val="en-GB"/>
        </w:rPr>
      </w:pPr>
      <w:r w:rsidRPr="00F50BAA">
        <w:rPr>
          <w:lang w:val="en-GB"/>
        </w:rPr>
        <w:t>11. PARTICIPA</w:t>
      </w:r>
      <w:r w:rsidR="00C37EC2" w:rsidRPr="00F50BAA">
        <w:rPr>
          <w:lang w:val="en-GB"/>
        </w:rPr>
        <w:t>TION IN JURIES</w:t>
      </w:r>
      <w:r w:rsidRPr="00F50BAA">
        <w:rPr>
          <w:lang w:val="en-GB"/>
        </w:rPr>
        <w:t xml:space="preserve"> (M</w:t>
      </w:r>
      <w:r w:rsidR="00C37EC2" w:rsidRPr="00F50BAA">
        <w:rPr>
          <w:lang w:val="en-GB"/>
        </w:rPr>
        <w:t>ASTER</w:t>
      </w:r>
      <w:r w:rsidRPr="00F50BAA">
        <w:rPr>
          <w:lang w:val="en-GB"/>
        </w:rPr>
        <w:t xml:space="preserve">, </w:t>
      </w:r>
      <w:r w:rsidR="00C37EC2" w:rsidRPr="00F50BAA">
        <w:rPr>
          <w:lang w:val="en-GB"/>
        </w:rPr>
        <w:t xml:space="preserve">SCIENTIFIC AND PEDAGOGIC CAPACITY, DOCTORATE, HIGH DOCTORATE AND OTHER </w:t>
      </w:r>
      <w:r w:rsidR="00F50BAA" w:rsidRPr="00F50BAA">
        <w:rPr>
          <w:lang w:val="en-GB"/>
        </w:rPr>
        <w:t>PUBLIC EXAMINATIONS</w:t>
      </w:r>
      <w:r w:rsidR="00C37EC2" w:rsidRPr="00F50BAA">
        <w:rPr>
          <w:lang w:val="en-GB"/>
        </w:rPr>
        <w:t xml:space="preserve"> OR CONQUESTS</w:t>
      </w:r>
    </w:p>
    <w:p w:rsidR="0068310F" w:rsidRPr="00F50BAA" w:rsidRDefault="0068310F">
      <w:pPr>
        <w:pStyle w:val="Heading1"/>
        <w:rPr>
          <w:color w:val="000080"/>
          <w:spacing w:val="-2"/>
          <w:lang w:val="en-GB"/>
        </w:rPr>
      </w:pPr>
    </w:p>
    <w:p w:rsidR="002C65F3" w:rsidRDefault="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rPr>
      </w:pPr>
      <w:r>
        <w:rPr>
          <w:rFonts w:ascii="Arial" w:hAnsi="Arial"/>
          <w:b/>
          <w:color w:val="000080"/>
          <w:spacing w:val="-2"/>
          <w:sz w:val="20"/>
          <w:u w:val="single"/>
        </w:rPr>
        <w:t>Juries for Final Project in Engineering</w:t>
      </w:r>
      <w:r w:rsidR="00E13117">
        <w:rPr>
          <w:rFonts w:ascii="Arial" w:hAnsi="Arial"/>
          <w:b/>
          <w:color w:val="000080"/>
          <w:spacing w:val="-2"/>
          <w:sz w:val="20"/>
          <w:u w:val="single"/>
        </w:rPr>
        <w:t xml:space="preserve"> Licentiateship</w:t>
      </w:r>
      <w:r>
        <w:rPr>
          <w:rFonts w:ascii="Arial" w:hAnsi="Arial"/>
          <w:color w:val="000080"/>
          <w:spacing w:val="-2"/>
          <w:sz w:val="20"/>
        </w:rPr>
        <w:t xml:space="preserve"> (required before the Bologna Process)</w:t>
      </w:r>
    </w:p>
    <w:p w:rsidR="002C65F3" w:rsidRDefault="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right="720"/>
        <w:jc w:val="both"/>
        <w:rPr>
          <w:rFonts w:ascii="Arial" w:hAnsi="Arial"/>
          <w:b/>
          <w:color w:val="000080"/>
          <w:spacing w:val="-2"/>
          <w:sz w:val="20"/>
          <w:u w:val="single"/>
        </w:rPr>
      </w:pPr>
      <w:r>
        <w:rPr>
          <w:rFonts w:ascii="Arial" w:hAnsi="Arial"/>
          <w:color w:val="000080"/>
          <w:spacing w:val="-2"/>
          <w:sz w:val="20"/>
        </w:rPr>
        <w:tab/>
      </w:r>
      <w:r w:rsidRPr="002C65F3">
        <w:rPr>
          <w:rFonts w:ascii="Arial" w:hAnsi="Arial"/>
          <w:b/>
          <w:color w:val="000080"/>
          <w:spacing w:val="-2"/>
          <w:sz w:val="20"/>
          <w:u w:val="single"/>
        </w:rPr>
        <w:t>1. Mining Enginee</w:t>
      </w:r>
      <w:r>
        <w:rPr>
          <w:rFonts w:ascii="Arial" w:hAnsi="Arial"/>
          <w:b/>
          <w:color w:val="000080"/>
          <w:spacing w:val="-2"/>
          <w:sz w:val="20"/>
          <w:u w:val="single"/>
        </w:rPr>
        <w:t>ring, Geo-Environmente and Geo-R</w:t>
      </w:r>
      <w:r w:rsidRPr="002C65F3">
        <w:rPr>
          <w:rFonts w:ascii="Arial" w:hAnsi="Arial"/>
          <w:b/>
          <w:color w:val="000080"/>
          <w:spacing w:val="-2"/>
          <w:sz w:val="20"/>
          <w:u w:val="single"/>
        </w:rPr>
        <w:t>esources</w:t>
      </w:r>
    </w:p>
    <w:p w:rsidR="002C65F3" w:rsidRDefault="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r w:rsidRPr="002C65F3">
        <w:rPr>
          <w:rFonts w:ascii="Arial" w:hAnsi="Arial"/>
          <w:color w:val="000080"/>
          <w:spacing w:val="-2"/>
          <w:sz w:val="20"/>
          <w:lang w:val="pt-PT"/>
        </w:rPr>
        <w:lastRenderedPageBreak/>
        <w:t>2004 - Member of the panel responsible for classifying a work in the Engineering Project area for the graduation in Mining and Geoenvironment - Subject: “Estudo da Viabilidade Técnico-Económica de uma Exploração Subterrânea de Rocha Para a produção de Agregados and Britas”, made by António Alberto Soares and Gustavo Brunho Paranhos, Faculdade de Engenharia da Universidade do Porto</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r w:rsidRPr="002C65F3">
        <w:rPr>
          <w:rFonts w:ascii="Arial" w:hAnsi="Arial"/>
          <w:color w:val="000080"/>
          <w:spacing w:val="-2"/>
          <w:sz w:val="20"/>
          <w:lang w:val="pt-PT"/>
        </w:rPr>
        <w:t>2004 - Member of the panel responsible for classifying a work in the Engineering Project area for the graduation in Mining and Geoenvironment - Subject: “Análise de riscos and Medidas de Mitigação para uma Pedreira”, made by Fernando Manuel Alves Gonçalves and Nuno Manuel Fernandes de Faria, Faculdade de Engenharia da Universidade do Porto</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rPr>
      </w:pPr>
      <w:r w:rsidRPr="002C65F3">
        <w:rPr>
          <w:rFonts w:ascii="Arial" w:hAnsi="Arial"/>
          <w:color w:val="000080"/>
          <w:spacing w:val="-2"/>
          <w:sz w:val="20"/>
        </w:rPr>
        <w:t>2004 - Member of the panel responsible for classifying a work in the Engineering Project area for the graduation in Mining and Geoenvironment - Subject:  “Plano de Lavra”, made by Jacqueline Castelo Branco and Patrícia Oliveira, Faculdade de Engenharia da Universidade do Porto</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rPr>
      </w:pPr>
      <w:r w:rsidRPr="002C65F3">
        <w:rPr>
          <w:rFonts w:ascii="Arial" w:hAnsi="Arial"/>
          <w:color w:val="000080"/>
          <w:spacing w:val="-2"/>
          <w:sz w:val="20"/>
        </w:rPr>
        <w:t>2004 - Member of the panel responsible for classifying a work in the Engineering Project area for the graduation in Mining and Geoenvironment - Subject:  “Análise das Condições de Instalação do aterro Sanitário de Felgueiras”, made by Mariana Ferreira Lemos and Susana Teles de Andrade, Faculdade de Engenharia da Universidade do Porto</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rPr>
      </w:pPr>
      <w:r w:rsidRPr="002C65F3">
        <w:rPr>
          <w:rFonts w:ascii="Arial" w:hAnsi="Arial"/>
          <w:color w:val="000080"/>
          <w:spacing w:val="-2"/>
          <w:sz w:val="20"/>
        </w:rPr>
        <w:t>2004 - Member of the panel responsible for classifying a work in the Engineering Project area for the graduation in Mining and Geoenvironment - Subject:  “Metodologia de Construção de Aterros de Resíduos Perigosos and Inertes”, made by Catarina Costa Martins and Filipe Melo, Faculdade de Engenharia da Universidade do Porto</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r w:rsidRPr="002C65F3">
        <w:rPr>
          <w:rFonts w:ascii="Arial" w:hAnsi="Arial"/>
          <w:color w:val="000080"/>
          <w:spacing w:val="-2"/>
          <w:sz w:val="20"/>
          <w:lang w:val="pt-PT"/>
        </w:rPr>
        <w:t>2004 - Member of the panel responsible for classifying a work in the Engineering Project area for the graduation in Mining and Geoenvironment - Subject:  “Dimensionamento de uma Estação de Tratamento de Solos Contaminados made by Hidrocarbonetos”, made by João Manuel G. Baptista dos Prazeres and Mário Sérgio Manuel Filipe Moreira and Susana Alexandra Gomes Nogueira, Faculdade de Engenharia da Universidade do Porto</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rPr>
      </w:pPr>
      <w:r w:rsidRPr="002C65F3">
        <w:rPr>
          <w:rFonts w:ascii="Arial" w:hAnsi="Arial"/>
          <w:color w:val="000080"/>
          <w:spacing w:val="-2"/>
          <w:sz w:val="20"/>
        </w:rPr>
        <w:t>2005 - Member of the panel responsible for classifying a work in the Engineering Project area for the graduation in Mining and Geoenvironment - Subject:  “Produção de Solos”, made by Filipa Maio Almeida, Faculdade de Engenharia da Universidade do Porto.</w:t>
      </w:r>
      <w:r w:rsidRPr="002C65F3">
        <w:rPr>
          <w:rFonts w:ascii="Arial" w:hAnsi="Arial"/>
          <w:color w:val="000080"/>
          <w:spacing w:val="-2"/>
          <w:sz w:val="20"/>
        </w:rPr>
        <w:cr/>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rPr>
      </w:pPr>
      <w:r w:rsidRPr="002C65F3">
        <w:rPr>
          <w:rFonts w:ascii="Arial" w:hAnsi="Arial"/>
          <w:color w:val="000080"/>
          <w:spacing w:val="-2"/>
          <w:sz w:val="20"/>
        </w:rPr>
        <w:t>2005 - Member of the panel responsible for classifying a work in the Engineering Project area for the graduation in Mining and Geoenvironment - Subject:  “Dimensionamento de uma Instalação de Minérios Auríferos”, made by Valentim Pereira and Cláudia Peixoto, Faculdade de Engenharia da Universidade do Porto.</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rPr>
      </w:pPr>
      <w:r w:rsidRPr="002C65F3">
        <w:rPr>
          <w:rFonts w:ascii="Arial" w:hAnsi="Arial"/>
          <w:color w:val="000080"/>
          <w:spacing w:val="-2"/>
          <w:sz w:val="20"/>
        </w:rPr>
        <w:t>2005 - Member of the panel responsible for classifying a work in the Engineering Project area for the graduation in Mining and Geoenvironment - Subject:  “Pedreira para Enrocamento”, made by Vítor André de Alves and Almeida, Faculdade de Engenharia da Universidade do Porto.</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rPr>
      </w:pPr>
      <w:r w:rsidRPr="002C65F3">
        <w:rPr>
          <w:rFonts w:ascii="Arial" w:hAnsi="Arial"/>
          <w:color w:val="000080"/>
          <w:spacing w:val="-2"/>
          <w:sz w:val="20"/>
        </w:rPr>
        <w:t>2005 - Member of the panel responsible for classifying a work in the Engineering Project area for the graduation in Mining and Geoenvironment - Subject:  “Jazigo de Nisa – Modelo Topomorfológico”, made by Carlos Vieira Fernandes and Miriam Neto Vicente, Faculdade de Engenharia da Universidade do Porto.</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rPr>
      </w:pPr>
      <w:r w:rsidRPr="002C65F3">
        <w:rPr>
          <w:rFonts w:ascii="Arial" w:hAnsi="Arial"/>
          <w:color w:val="000080"/>
          <w:spacing w:val="-2"/>
          <w:sz w:val="20"/>
        </w:rPr>
        <w:t xml:space="preserve">2006 - Member of the panel responsible for classifying a work in the Engineering Project area for the graduation in Mining and Geoenvironment - Subject:  “Produção de </w:t>
      </w:r>
      <w:r w:rsidRPr="002C65F3">
        <w:rPr>
          <w:rFonts w:ascii="Arial" w:hAnsi="Arial"/>
          <w:color w:val="000080"/>
          <w:spacing w:val="-2"/>
          <w:sz w:val="20"/>
        </w:rPr>
        <w:lastRenderedPageBreak/>
        <w:t>Solo Artificial”, made by Márcia Sofia Cardoso da Costa Leite and Maria João Pereira Martins Ferreira, Faculdade de Engenharia da Universidade do Porto</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rPr>
      </w:pPr>
      <w:r w:rsidRPr="002C65F3">
        <w:rPr>
          <w:rFonts w:ascii="Arial" w:hAnsi="Arial"/>
          <w:color w:val="000080"/>
          <w:spacing w:val="-2"/>
          <w:sz w:val="20"/>
        </w:rPr>
        <w:t>2006 - Member of the panel responsible for classifying a work in the Engineering Project area for the graduation in Mining and Geoenvironment - Subject:  “Utilização de Resíduos Finos de Pedreira no Betão”, made by Célia Maragrida Oliveira Ferreira and Mónica Alexandra Gomes da Silva, Faculdade de Engenharia da Universidade do Porto.</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rPr>
      </w:pPr>
      <w:r w:rsidRPr="002C65F3">
        <w:rPr>
          <w:rFonts w:ascii="Arial" w:hAnsi="Arial"/>
          <w:color w:val="000080"/>
          <w:spacing w:val="-2"/>
          <w:sz w:val="20"/>
        </w:rPr>
        <w:t>200</w:t>
      </w:r>
      <w:r>
        <w:rPr>
          <w:rFonts w:ascii="Arial" w:hAnsi="Arial"/>
          <w:color w:val="000080"/>
          <w:spacing w:val="-2"/>
          <w:sz w:val="20"/>
        </w:rPr>
        <w:t>6</w:t>
      </w:r>
      <w:r w:rsidRPr="002C65F3">
        <w:rPr>
          <w:rFonts w:ascii="Arial" w:hAnsi="Arial"/>
          <w:color w:val="000080"/>
          <w:spacing w:val="-2"/>
          <w:sz w:val="20"/>
        </w:rPr>
        <w:t xml:space="preserve"> - Member of the panel responsible for classifying a work in the Engineering Project area for the graduation in Mining and Geoenvironment - Subject:  “Análise Económica de Substituição de Equipamento”, made by Mário Jorge Sampaio Ribeiro, Faculdade de Engenharia da Universidade do Porto</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rPr>
      </w:pPr>
      <w:r w:rsidRPr="002C65F3">
        <w:rPr>
          <w:rFonts w:ascii="Arial" w:hAnsi="Arial"/>
          <w:color w:val="000080"/>
          <w:spacing w:val="-2"/>
          <w:sz w:val="20"/>
        </w:rPr>
        <w:t>2006 - Member of the panel responsible for classifying a work in the Engineering Project area for the graduation in Mining and Geoenvironment - Subject:  “Projecto de Exploração de Rocha Ornamental”, made by Filipe Teixeira de Aguilar Machado, Faculdade de Engenharia da Universidade do Porto</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rPr>
      </w:pPr>
      <w:r w:rsidRPr="002C65F3">
        <w:rPr>
          <w:rFonts w:ascii="Arial" w:hAnsi="Arial"/>
          <w:color w:val="000080"/>
          <w:spacing w:val="-2"/>
          <w:sz w:val="20"/>
        </w:rPr>
        <w:t>2006 - Member of the panel responsible for classifying a work in the Engineering Project area for the graduation in Mining and Geoenvironment - Subject:  “Análise and Dimensionamento da Lavaria de Cobre da Mina de Neves Corvo”, made by Diana Sofia Boulhosa and Sílvia Oliveira, Faculdade de Engenharia da Universidade do Porto</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r w:rsidRPr="002C65F3">
        <w:rPr>
          <w:rFonts w:ascii="Arial" w:hAnsi="Arial"/>
          <w:color w:val="000080"/>
          <w:spacing w:val="-2"/>
          <w:sz w:val="20"/>
          <w:lang w:val="pt-PT"/>
        </w:rPr>
        <w:t>2006 - Member of the panel responsible for classifying a work in the Engineering Project area for the graduation in Mining and Geoenvironment - Subject:  “Marcação CE em Agregados: Estudo Comparativo entre as Novas Normativas Europeias and os Métodos de Ensaios Definidos nos Actuais Cadernos de Encargos”, made by Moacir Lamares, Faculdade de Engenharia da Universidade do Porto</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r w:rsidRPr="002C65F3">
        <w:rPr>
          <w:rFonts w:ascii="Arial" w:hAnsi="Arial"/>
          <w:color w:val="000080"/>
          <w:spacing w:val="-2"/>
          <w:sz w:val="20"/>
          <w:lang w:val="pt-PT"/>
        </w:rPr>
        <w:t>2007 - Member of the panel responsible for classifying a work in the Engineering Project area for the graduation in Mining and Geoenvironment - Subject:  “Jazigo da Catraia – Estudo da Viabilidade Técnica”, made by António Mário Cruza, Faculdade de Engenharia da Universidade do Porto.</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r w:rsidRPr="002C65F3">
        <w:rPr>
          <w:rFonts w:ascii="Arial" w:hAnsi="Arial"/>
          <w:color w:val="000080"/>
          <w:spacing w:val="-2"/>
          <w:sz w:val="20"/>
          <w:lang w:val="pt-PT"/>
        </w:rPr>
        <w:t>2007 - Member of the panel responsible for classifying a work in the Engineering Project area for the graduation in Mining and Geoenvironment - Subject:  “Estabilidade das Escombreiras do Cabeço de Pião”, made by André Santos and Vasco Duarte, Faculdade de Engenharia da Universidade do Porto</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r w:rsidRPr="002C65F3">
        <w:rPr>
          <w:rFonts w:ascii="Arial" w:hAnsi="Arial"/>
          <w:color w:val="000080"/>
          <w:spacing w:val="-2"/>
          <w:sz w:val="20"/>
          <w:lang w:val="pt-PT"/>
        </w:rPr>
        <w:t>2007 - Member of the panel responsible for classifying a work in the Engineering Project area for the graduation in Mining and Geoenvironment - Subject:  “Deposição em Pasta dos Estéreis da Lavaria de Cobre da Somincor”, made by Mário Rui Oliveira da Silva, Rui Pedro Silva Dias, Faculdade de Engenharia da Universidade do Porto.</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rPr>
      </w:pPr>
      <w:r w:rsidRPr="002C65F3">
        <w:rPr>
          <w:rFonts w:ascii="Arial" w:hAnsi="Arial"/>
          <w:color w:val="000080"/>
          <w:spacing w:val="-2"/>
          <w:sz w:val="20"/>
        </w:rPr>
        <w:t>2009 - Member of the panel responsible for classifying a work in the Engineering Project area for the graduation in Mining and Geoenvironment - Subject: “Tratamento de águas subterrâneas para descontaminação de TCE e posterior aproveitamento para fins Industriais”, made by Carla Filipe and Sónia Quintela.</w:t>
      </w:r>
    </w:p>
    <w:p w:rsid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b/>
          <w:color w:val="000080"/>
          <w:spacing w:val="-2"/>
          <w:sz w:val="20"/>
          <w:u w:val="single"/>
        </w:rPr>
      </w:pPr>
    </w:p>
    <w:p w:rsidR="002C65F3" w:rsidRDefault="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rPr>
      </w:pPr>
      <w:r>
        <w:rPr>
          <w:rFonts w:ascii="Arial" w:hAnsi="Arial"/>
          <w:color w:val="000080"/>
          <w:spacing w:val="-2"/>
          <w:sz w:val="20"/>
        </w:rPr>
        <w:t>2. Chemical Engineering and Other Field</w:t>
      </w:r>
    </w:p>
    <w:p w:rsidR="002C65F3" w:rsidRDefault="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rPr>
      </w:pPr>
      <w:r w:rsidRPr="002C65F3">
        <w:rPr>
          <w:rFonts w:ascii="Arial" w:hAnsi="Arial"/>
          <w:color w:val="000080"/>
          <w:spacing w:val="-2"/>
          <w:sz w:val="20"/>
        </w:rPr>
        <w:t>1999 – Member of the panel responsible for classifying a work in the Engineering Project area – Subject:   “Optimização do Processo do Curtume Tradicional”, made by  Rui Teixeira and Teresa Pereira, Instituto Superior de Engenharia do Porto.</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r w:rsidRPr="002C65F3">
        <w:rPr>
          <w:rFonts w:ascii="Arial" w:hAnsi="Arial"/>
          <w:color w:val="000080"/>
          <w:spacing w:val="-2"/>
          <w:sz w:val="20"/>
          <w:lang w:val="pt-PT"/>
        </w:rPr>
        <w:lastRenderedPageBreak/>
        <w:t>1999 – Member of the panel responsible for classifying a work in the Engineering Project area – Subject:  “Quantificação dos Resíduos Sólidos gerados no ISEP, Projecto and Operação de uma Unidade de Compostagem para Tratamento da Fracção Biodegradável”, made by João Amorim and Eustácio Fonseca, Instituto Superior de Engenharia do Porto.</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r w:rsidRPr="002C65F3">
        <w:rPr>
          <w:rFonts w:ascii="Arial" w:hAnsi="Arial"/>
          <w:color w:val="000080"/>
          <w:spacing w:val="-2"/>
          <w:sz w:val="20"/>
          <w:lang w:val="pt-PT"/>
        </w:rPr>
        <w:t>1999 – Member of the panel responsible for classifying a work in the Engineering Project area – Subject:   “Tratamento Biológico de um Efluente Têxtil por Leitos Percoladores”, Projecto and Operação de uma Unidade de Compostagem para Tratamento da Fracção Biodegradável”, made by  Rui Teixeira and Teresa Pereira, Instituto Superior de Engenharia do Porto.</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r w:rsidRPr="002C65F3">
        <w:rPr>
          <w:rFonts w:ascii="Arial" w:hAnsi="Arial"/>
          <w:color w:val="000080"/>
          <w:spacing w:val="-2"/>
          <w:sz w:val="20"/>
          <w:lang w:val="pt-PT"/>
        </w:rPr>
        <w:t>1999 – Member of the panel responsible for classifying a work in the Engineering Project area – Subject: “Tratamento de um Efluente da Indústria Corticeira, made by Lia Paupério and Rosário Pinto, Instituto Superior de Engenharia do Porto.</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r w:rsidRPr="002C65F3">
        <w:rPr>
          <w:rFonts w:ascii="Arial" w:hAnsi="Arial"/>
          <w:color w:val="000080"/>
          <w:spacing w:val="-2"/>
          <w:sz w:val="20"/>
          <w:lang w:val="pt-PT"/>
        </w:rPr>
        <w:t>1999 – Member of the panel responsible for classifying a work in the Engineering Project area – Subject: “Pirólise de Resíduos da Indústria da Borracha, Lúcia Neves and Raquel Castro, Instituto Superior de Engenharia do Porto.</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rPr>
      </w:pPr>
      <w:r w:rsidRPr="002C65F3">
        <w:rPr>
          <w:rFonts w:ascii="Arial" w:hAnsi="Arial"/>
          <w:color w:val="000080"/>
          <w:spacing w:val="-2"/>
          <w:sz w:val="20"/>
        </w:rPr>
        <w:t>1999 – Member of the panel responsible for classifying a work in the Engineering Project area – Subject: “Pirólise da Borracha”, made by José Tomás Albergaria and Sara Vieira, Instituto Superior de Engenharia do Porto.</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rPr>
      </w:pPr>
      <w:r w:rsidRPr="002C65F3">
        <w:rPr>
          <w:rFonts w:ascii="Arial" w:hAnsi="Arial"/>
          <w:color w:val="000080"/>
          <w:spacing w:val="-2"/>
          <w:sz w:val="20"/>
        </w:rPr>
        <w:t>1999 – Member of the panel responsible for classifying a work in the Engineering Project area – Subject:  “Tratamento de Efluentes Alcalino-Cianurados, made by  António Machado and António Varela, Instituto Superior de Engenharia do Porto.</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rPr>
      </w:pPr>
      <w:r w:rsidRPr="002C65F3">
        <w:rPr>
          <w:rFonts w:ascii="Arial" w:hAnsi="Arial"/>
          <w:color w:val="000080"/>
          <w:spacing w:val="-2"/>
          <w:sz w:val="20"/>
        </w:rPr>
        <w:t>1999 – Member of the panel responsible for classifying a work in the Engineering Project area – Subject: Tratamento de Efluentes de uma Indústria de Electrodeposição, made by  Alexandra Santos and Patrícia Conceição, Setembro 1999, Instituto Superior de Engenharia do Porto.</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r w:rsidRPr="002C65F3">
        <w:rPr>
          <w:rFonts w:ascii="Arial" w:hAnsi="Arial"/>
          <w:color w:val="000080"/>
          <w:spacing w:val="-2"/>
          <w:sz w:val="20"/>
          <w:lang w:val="pt-PT"/>
        </w:rPr>
        <w:t>1999 – Member of the panel responsible for classifying a work in the Engineering Project area – Subject: Obtenção de Gordura a Partir da Raspa Tripa Proveniente da Indústria de Curtumes, made by  Julanda Nunes Delgado and Maria de Lurdes Moreira, Instituto Superior de Engenharia do Porto.</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r w:rsidRPr="002C65F3">
        <w:rPr>
          <w:rFonts w:ascii="Arial" w:hAnsi="Arial"/>
          <w:color w:val="000080"/>
          <w:spacing w:val="-2"/>
          <w:sz w:val="20"/>
          <w:lang w:val="pt-PT"/>
        </w:rPr>
        <w:t>1999 – Member of the panel responsible for classifying a work in the Engineering Project area – Subject: “Projecto de uma Instalação Piloto Para o Tratamento dos Efluentes Líquidos da Indústria do Couro”, made by  Sílvia Vieira and Marisol Marques, Instituto Superior de Engenharia do Porto.</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r w:rsidRPr="002C65F3">
        <w:rPr>
          <w:rFonts w:ascii="Arial" w:hAnsi="Arial"/>
          <w:color w:val="000080"/>
          <w:spacing w:val="-2"/>
          <w:sz w:val="20"/>
          <w:lang w:val="pt-PT"/>
        </w:rPr>
        <w:t>1999 – Member of the panel responsible for classifying a work in the Engineering Project area – Subject: “Gestão de Resíduos, Emissões and Efluentes numa Indústria Transformadora de Cortiça”, made by Fernando Sampaio, Manuel Arantes and Olga Bilhoto, Instituto Superior de Engenharia do Porto.</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r w:rsidRPr="002C65F3">
        <w:rPr>
          <w:rFonts w:ascii="Arial" w:hAnsi="Arial"/>
          <w:color w:val="000080"/>
          <w:spacing w:val="-2"/>
          <w:sz w:val="20"/>
          <w:lang w:val="pt-PT"/>
        </w:rPr>
        <w:t>1999 – Member of the panel responsible for classifying a work in the Engineering Project area – Subject: Projecto de uma Estação de Pré-Tratamento de Águas Residuais de uma Indústria de Curtumes, made by  Edgar Joaquim Carvalho, Instituto Superior de Engenharia do Porto.</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r w:rsidRPr="002C65F3">
        <w:rPr>
          <w:rFonts w:ascii="Arial" w:hAnsi="Arial"/>
          <w:color w:val="000080"/>
          <w:spacing w:val="-2"/>
          <w:sz w:val="20"/>
          <w:lang w:val="pt-PT"/>
        </w:rPr>
        <w:t>1999 – Member of the panel responsible for classifying a work in the Engineering Project area – Subject: Projecto de Dissipação de Calor da Instalação de Ensaios de Permutadores, made by Maria Gentil Correia and Sérgia Maria Castro, Instituto Superior de Engenharia do Porto.</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r w:rsidRPr="002C65F3">
        <w:rPr>
          <w:rFonts w:ascii="Arial" w:hAnsi="Arial"/>
          <w:color w:val="000080"/>
          <w:spacing w:val="-2"/>
          <w:sz w:val="20"/>
          <w:lang w:val="pt-PT"/>
        </w:rPr>
        <w:t>2000 – Member of the panel responsible for classifying a work in the Engineering Project area – Subject: “Tratamento de um Efluente da uma Indústria de Lacticínios made by Meio de Biomassa Fixa”, made by  Victor Daniel Camilo Ferreira and Maria Isabel Ferreira Dias Carneiro, Instituto Superior de Engenharia do Porto.</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r w:rsidRPr="002C65F3">
        <w:rPr>
          <w:rFonts w:ascii="Arial" w:hAnsi="Arial"/>
          <w:color w:val="000080"/>
          <w:spacing w:val="-2"/>
          <w:sz w:val="20"/>
          <w:lang w:val="pt-PT"/>
        </w:rPr>
        <w:t>2000 – Member of the panel responsible for classifying a work in the Engineering Project area – Subject: “Projecto de uma Unidade de Tratamento and Reciclagem de Pilhas Bastão”, made by Carla Fernanda Ribeiro, José Luís Nunes de Morais, Instituto Superior de Engenharia do Porto.</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r w:rsidRPr="002C65F3">
        <w:rPr>
          <w:rFonts w:ascii="Arial" w:hAnsi="Arial"/>
          <w:color w:val="000080"/>
          <w:spacing w:val="-2"/>
          <w:sz w:val="20"/>
          <w:lang w:val="pt-PT"/>
        </w:rPr>
        <w:t>2000 – Member of the panel responsible for classifying a work in the Engineering Project area – Subject: “Projecto de um Hidrolisador/Precipitador para Transformar o Pó de Cortiça numa Resina“, made by Isabel Maria Gonçalves Oliveira da Fonseca and Célia Margarida Barros da Rocha, Instituto Superior de Engenharia do Porto.</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r w:rsidRPr="002C65F3">
        <w:rPr>
          <w:rFonts w:ascii="Arial" w:hAnsi="Arial"/>
          <w:color w:val="000080"/>
          <w:spacing w:val="-2"/>
          <w:sz w:val="20"/>
          <w:lang w:val="pt-PT"/>
        </w:rPr>
        <w:t>2000 - Member of the panel responsible for classifying a work in the Engineering Project area – Subject: “Projecto de uma Lagoa Anaeróbia: Tratamento Biológico às Águas de cozedura da Cortiça” made by  Teresa da Conceição Lopes de Melo Rocha, Odete Maria Rodrigues Lopes, Instituto Superior de Engenharia do Porto.</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r w:rsidRPr="002C65F3">
        <w:rPr>
          <w:rFonts w:ascii="Arial" w:hAnsi="Arial"/>
          <w:color w:val="000080"/>
          <w:spacing w:val="-2"/>
          <w:sz w:val="20"/>
          <w:lang w:val="pt-PT"/>
        </w:rPr>
        <w:t>2000 - Member of the panel responsible for classifying a work in the Engineering Project area – Subject: Sistema de Tratamento de Águas Residuais Provenientes de uma Fábrica Produtora de Penicilina, made by  Graça Maria Santos Estrela Varela Pinto and Ana Paula Capeto Matos de Sousa, Instituto Superior de Engenharia do Porto.</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r w:rsidRPr="002C65F3">
        <w:rPr>
          <w:rFonts w:ascii="Arial" w:hAnsi="Arial"/>
          <w:color w:val="000080"/>
          <w:spacing w:val="-2"/>
          <w:sz w:val="20"/>
          <w:lang w:val="pt-PT"/>
        </w:rPr>
        <w:t>2000 - Member of the panel responsible for classifying a work in the Engineering Project area – Subject: “Estudo da Utilização de Retalhos Tripa Provenientes da Indústria de Curtumes” made by Célia Margarida Barros da Rocha and Isabel Maria Gonçalves Fonseca, Instituto Superior de Engenharia do Porto</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r w:rsidRPr="002C65F3">
        <w:rPr>
          <w:rFonts w:ascii="Arial" w:hAnsi="Arial"/>
          <w:color w:val="000080"/>
          <w:spacing w:val="-2"/>
          <w:sz w:val="20"/>
          <w:lang w:val="pt-PT"/>
        </w:rPr>
        <w:t>2001 – Member of the panel responsible for classifying a work in the Engineering Project area – Subject: “Dimensionamento de uma Unidade de Tratamento da Água de Cozedura da Indústria da Cortiça”, made by CLÁUDIA Maria C. O. Carvalho MACHADO and MÓNICA Sofia Costa REIS, Instituto Superior de Engenharia do Porto.</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r w:rsidRPr="002C65F3">
        <w:rPr>
          <w:rFonts w:ascii="Arial" w:hAnsi="Arial"/>
          <w:color w:val="000080"/>
          <w:spacing w:val="-2"/>
          <w:sz w:val="20"/>
          <w:lang w:val="pt-PT"/>
        </w:rPr>
        <w:t>2001 – Member of the panel responsible for classifying a work in the Engineering Project area – Subject: “Tratamento dos Efluentes Lab. do CEA por Processos Naturais em Trincheira  Filtrante and com o Apoio Macrófitas”, made by CARLA Manuel Pereira da Costa LAGE MARIA TERESA Aguiar Telo Soares ANJOS, Instituto Superior de Engenharia do Porto.</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r w:rsidRPr="002C65F3">
        <w:rPr>
          <w:rFonts w:ascii="Arial" w:hAnsi="Arial"/>
          <w:color w:val="000080"/>
          <w:spacing w:val="-2"/>
          <w:sz w:val="20"/>
          <w:lang w:val="pt-PT"/>
        </w:rPr>
        <w:t>2001 – Member of the panel responsible for classifying a work in the Engineering Project area – Subject: “Projecto de uma Unidade de Tratamento de Resíduos do Couro Curtido ao Crómio para Aproveitamento do Crómio”, made by ANA Cristina Morais and OLIVEIRA ANDREIA Marlene Martins ALVES, Instituto Superior de Engenharia do Porto.</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r w:rsidRPr="002C65F3">
        <w:rPr>
          <w:rFonts w:ascii="Arial" w:hAnsi="Arial"/>
          <w:color w:val="000080"/>
          <w:spacing w:val="-2"/>
          <w:sz w:val="20"/>
          <w:lang w:val="pt-PT"/>
        </w:rPr>
        <w:t>2001 – Member of the panel responsible for classifying a work in the Engineering Project area – Subject: “Produção de Soberina a Partir do Pó de Cortiça”, made by MARIA Joana Mendes Correia QUINTA and EMÍLIA Glória Mendes SILVA, Instituto Superior de Engenharia do Porto.</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r w:rsidRPr="002C65F3">
        <w:rPr>
          <w:rFonts w:ascii="Arial" w:hAnsi="Arial"/>
          <w:color w:val="000080"/>
          <w:spacing w:val="-2"/>
          <w:sz w:val="20"/>
          <w:lang w:val="pt-PT"/>
        </w:rPr>
        <w:t>2001 – Member of the panel responsible for classifying a work in the Engineering Project area – Subject: “Bioreactor de Desnitrificação” made by João Paulo F. Ramos and José Pedro M. M. Soares, Instituto Superior de Engenharia do Porto.</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r w:rsidRPr="002C65F3">
        <w:rPr>
          <w:rFonts w:ascii="Arial" w:hAnsi="Arial"/>
          <w:color w:val="000080"/>
          <w:spacing w:val="-2"/>
          <w:sz w:val="20"/>
          <w:lang w:val="pt-PT"/>
        </w:rPr>
        <w:lastRenderedPageBreak/>
        <w:t>2001 – Member of the panel responsible for classifying a work in the Engineering Project area – Subject: “Controlo and Monitorização Ambiental do Metro Ligeiro do Porto” made by NANCY Elisabete Faria LEITÃO, CHRISTINE Marie Plácido ALVES, Instituto Superior de Engenharia do Porto.</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r w:rsidRPr="002C65F3">
        <w:rPr>
          <w:rFonts w:ascii="Arial" w:hAnsi="Arial"/>
          <w:color w:val="000080"/>
          <w:spacing w:val="-2"/>
          <w:sz w:val="20"/>
          <w:lang w:val="pt-PT"/>
        </w:rPr>
        <w:t>2001 – Member of the panel responsible for classifying a work in the Engineering Project area – Subject: “Tratamento de Água Subterrânea Contaminada com COV”, made by MARTA Alexandra Oliveira LUZ and CARLA Maria Andrade QUEIRÓS, Instituto Superior de Engenharia do Porto.</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r w:rsidRPr="002C65F3">
        <w:rPr>
          <w:rFonts w:ascii="Arial" w:hAnsi="Arial"/>
          <w:color w:val="000080"/>
          <w:spacing w:val="-2"/>
          <w:sz w:val="20"/>
          <w:lang w:val="pt-PT"/>
        </w:rPr>
        <w:t>2001 – Member of the panel responsible for classifying a work in the Engineering Project area – Subject: “Reabilitação de Solos por Técnicas Agrárias” made by MARIA José Loureiro Moreira PADRÃO and Luís Almeida Salvador, Instituto Superior de Engenharia do Porto.</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r w:rsidRPr="002C65F3">
        <w:rPr>
          <w:rFonts w:ascii="Arial" w:hAnsi="Arial"/>
          <w:color w:val="000080"/>
          <w:spacing w:val="-2"/>
          <w:sz w:val="20"/>
          <w:lang w:val="pt-PT"/>
        </w:rPr>
        <w:t>2001 – Member of the panel responsible for classifying a work in the Engineering Project area – Subject: “Eliminação dos reagentes obsoletos do Armazém de Reagentes Do Departamento de Química”, made by MARIA Celeste de Almeida and SILVA and ANA Paula Rodrigues Portela GONÇALVES, Instituto Superior de Engenharia do Porto.</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r w:rsidRPr="002C65F3">
        <w:rPr>
          <w:rFonts w:ascii="Arial" w:hAnsi="Arial"/>
          <w:color w:val="000080"/>
          <w:spacing w:val="-2"/>
          <w:sz w:val="20"/>
          <w:lang w:val="pt-PT"/>
        </w:rPr>
        <w:t>2001 – Member of the panel responsible for classifying a work in the Engineering Project area – Subject: “Remoção Biológica de Azoto sob a Forma de Nitrato Utilizando o conhecimento do Processo Olaopa” made by Carlos Hélder Monteiro de SOUSA and ADRIANA Maria Couto Santos MALTA, Instituto Superior de Engenharia do Porto.</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r w:rsidRPr="002C65F3">
        <w:rPr>
          <w:rFonts w:ascii="Arial" w:hAnsi="Arial"/>
          <w:color w:val="000080"/>
          <w:spacing w:val="-2"/>
          <w:sz w:val="20"/>
          <w:lang w:val="pt-PT"/>
        </w:rPr>
        <w:t>2001 – Member of the panel responsible for classifying a work in the Engineering Project area – Subject:   “Projecto de uma Unidade de Tratamento de Resíduos do Couro Curtido ao Crómio para Aproveitamento da Matéria-prima”, made by PAULA Celeste Baptista and PAÍGA and MARIANA Lencastre Torres V. POUZADA, Instituto Superior de Engenharia do Porto.</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r w:rsidRPr="002C65F3">
        <w:rPr>
          <w:rFonts w:ascii="Arial" w:hAnsi="Arial"/>
          <w:color w:val="000080"/>
          <w:spacing w:val="-2"/>
          <w:sz w:val="20"/>
          <w:lang w:val="pt-PT"/>
        </w:rPr>
        <w:t>2001 – Member of the panel responsible for classifying a work in the Engineering Project area – Subject: “Dimensionamento de uma Unidade de Desempoeiramento para uma Indústria Corticeira” made by Magda Angélica Azenha Marques and VÂNIA Maria Gomes Alves CHIBANTE, Instituto Superior de Engenharia do Porto.</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r w:rsidRPr="002C65F3">
        <w:rPr>
          <w:rFonts w:ascii="Arial" w:hAnsi="Arial"/>
          <w:color w:val="000080"/>
          <w:spacing w:val="-2"/>
          <w:sz w:val="20"/>
          <w:lang w:val="pt-PT"/>
        </w:rPr>
        <w:t>2001 - Member of the panel responsible for classifying a work in the Engineering Project area – Subject: “Tratamento de uma Água Subterrânea Contaminada com Tolueno made by Arrastamento por Ar” made by Carla Queirós and Marta Luz, Instituto Superior de Engenharia do Porto</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r w:rsidRPr="002C65F3">
        <w:rPr>
          <w:rFonts w:ascii="Arial" w:hAnsi="Arial"/>
          <w:color w:val="000080"/>
          <w:spacing w:val="-2"/>
          <w:sz w:val="20"/>
          <w:lang w:val="pt-PT"/>
        </w:rPr>
        <w:t>2001 - Member of the panel responsible for classifying a work in the Engineering Project area – Subject: “Projecto de um Hidrolisador / Precipitador para Transformar o Pó da Cortiça numa Resina” made by Célia Alexandra Oliveira Costa and Ricardo Jorge Soares Peixoto, Instituto Superior de Engenharia do Porto.</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r w:rsidRPr="002C65F3">
        <w:rPr>
          <w:rFonts w:ascii="Arial" w:hAnsi="Arial"/>
          <w:color w:val="000080"/>
          <w:spacing w:val="-2"/>
          <w:sz w:val="20"/>
          <w:lang w:val="pt-PT"/>
        </w:rPr>
        <w:t>2002 - Member of the panel responsible for classifying a work in the Engineering Project area – Subject: “Estudo da Resistência à Degradação Oxidativa de Materiais Poliméricos em Condições Ambientais Diversas” made by Cristina Ribeiro and Daniela Barros, Instituto Superior de Engenharia do Porto.</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r w:rsidRPr="002C65F3">
        <w:rPr>
          <w:rFonts w:ascii="Arial" w:hAnsi="Arial"/>
          <w:color w:val="000080"/>
          <w:spacing w:val="-2"/>
          <w:sz w:val="20"/>
          <w:lang w:val="pt-PT"/>
        </w:rPr>
        <w:t>2002 - Member of the panel responsible for classifying a work in the Engineering Project area – Subject: “Utilização de um SBR para Remover BTX de um Solo Contaminado” made by Susana Vieira and Paula Paranhos, Instituto Superior de Engenharia do Porto</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r w:rsidRPr="002C65F3">
        <w:rPr>
          <w:rFonts w:ascii="Arial" w:hAnsi="Arial"/>
          <w:color w:val="000080"/>
          <w:spacing w:val="-2"/>
          <w:sz w:val="20"/>
          <w:lang w:val="pt-PT"/>
        </w:rPr>
        <w:lastRenderedPageBreak/>
        <w:t>2002 - Member of the panel responsible for classifying a work in the Engineering Project area – Subject: “Redução de Emissões Gasosas numa Unidade Industrial de Produção de Energia Eléctrica que Utiliza Thick Fuelóleo” made by Joana Peixoto Moreira and Sílvia Cristina Sousa Sá, Instituto Superior de Engenharia do Porto.</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r w:rsidRPr="002C65F3">
        <w:rPr>
          <w:rFonts w:ascii="Arial" w:hAnsi="Arial"/>
          <w:color w:val="000080"/>
          <w:spacing w:val="-2"/>
          <w:sz w:val="20"/>
          <w:lang w:val="pt-PT"/>
        </w:rPr>
        <w:t>2002 - Member of the panel responsible for classifying a work in the Engineering Project area – Subject: “Acompanhamento Ambiental da Trincheira de Salgueiros” made by Maria Susana Rubim Zôio, Instituto Superior de Engenharia do Porto.</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r w:rsidRPr="002C65F3">
        <w:rPr>
          <w:rFonts w:ascii="Arial" w:hAnsi="Arial"/>
          <w:color w:val="000080"/>
          <w:spacing w:val="-2"/>
          <w:sz w:val="20"/>
          <w:lang w:val="pt-PT"/>
        </w:rPr>
        <w:t>2002 - Member of the panel responsible for classifying a work in the Engineering Project area – Subject: “Estudo do Sujamento no Lado Interior de uma Serpentina de Arrefecimento Helicoidal” made by Ana Correia and Sandra Araújo, Instituto Superior de Engenharia do Porto.</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rPr>
      </w:pPr>
      <w:r w:rsidRPr="002C65F3">
        <w:rPr>
          <w:rFonts w:ascii="Arial" w:hAnsi="Arial"/>
          <w:color w:val="000080"/>
          <w:spacing w:val="-2"/>
          <w:sz w:val="20"/>
        </w:rPr>
        <w:t>2002 - Member of the panel responsible for classifying a work in the Engineering Project area – Subject: “Hidrólise Ácida de Ácido”, made by Márcia Almeida and Patrícia Sousa, Instituto Superior de Engenharia do Porto.</w:t>
      </w:r>
    </w:p>
    <w:p w:rsidR="002C65F3" w:rsidRPr="0091170E"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en-US"/>
        </w:rPr>
      </w:pPr>
      <w:r w:rsidRPr="0091170E">
        <w:rPr>
          <w:rFonts w:ascii="Arial" w:hAnsi="Arial"/>
          <w:color w:val="000080"/>
          <w:spacing w:val="-2"/>
          <w:sz w:val="20"/>
          <w:lang w:val="en-US"/>
        </w:rPr>
        <w:tab/>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r w:rsidRPr="002C65F3">
        <w:rPr>
          <w:rFonts w:ascii="Arial" w:hAnsi="Arial"/>
          <w:color w:val="000080"/>
          <w:spacing w:val="-2"/>
          <w:sz w:val="20"/>
          <w:lang w:val="pt-PT"/>
        </w:rPr>
        <w:t>2003 - Member of the panel responsible for classifying a work in the Engineering Project area – Subject: “Utilização de Leveduras na Remoção de Metais Pesados” made by Cláudia Sofia Quaresma da Costa Gouveia, Instituto Superior de Engenharia do Porto.</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r w:rsidRPr="002C65F3">
        <w:rPr>
          <w:rFonts w:ascii="Arial" w:hAnsi="Arial"/>
          <w:color w:val="000080"/>
          <w:spacing w:val="-2"/>
          <w:sz w:val="20"/>
          <w:lang w:val="pt-PT"/>
        </w:rPr>
        <w:t>2003 - Member of the panel responsible for classifying a work in the Engineering Project area – Subject: “Projecto de uma Estação de Tratamento de Águas Residuais para Tratamento de um Efluente Lácteo por Leito Móvel and por Lamas Activadas” made by Alexandra Almeida, Isabel pereira and Salomé Soares, Instituto Superior de Engenharia do Porto.</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r w:rsidRPr="002C65F3">
        <w:rPr>
          <w:rFonts w:ascii="Arial" w:hAnsi="Arial"/>
          <w:color w:val="000080"/>
          <w:spacing w:val="-2"/>
          <w:sz w:val="20"/>
          <w:lang w:val="pt-PT"/>
        </w:rPr>
        <w:t>2003 - Member of the panel responsible for classifying a work in the Engineering Project area – Subject:   “Anteprojecto de um Tratamento Biológico por Leito Percolador para um Efluente Industrial” made by Andreia Cristina Vieira and Lúcia Isabel Ribeiro, Instituto Superior de Engenharia do Porto</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r w:rsidRPr="002C65F3">
        <w:rPr>
          <w:rFonts w:ascii="Arial" w:hAnsi="Arial"/>
          <w:color w:val="000080"/>
          <w:spacing w:val="-2"/>
          <w:sz w:val="20"/>
          <w:lang w:val="pt-PT"/>
        </w:rPr>
        <w:t>2003 - Member of the panel responsible for classifying a work in the Engineering Project area – Subject:   “Tratamento de Efluentes de Lavagem de Peças de Laboratório de Electroquímica and Corrosão do Isep” made by Adriana Malta and Carlos Hélder de Sousa, Instituto Superior de Engenharia do Porto</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r w:rsidRPr="002C65F3">
        <w:rPr>
          <w:rFonts w:ascii="Arial" w:hAnsi="Arial"/>
          <w:color w:val="000080"/>
          <w:spacing w:val="-2"/>
          <w:sz w:val="20"/>
          <w:lang w:val="pt-PT"/>
        </w:rPr>
        <w:t>2003 - Member of the panel responsible for classifying a work in the Engineering Project area – Subject: “Avaliação Ecotoxicológica de resíduos Laboratoriais no Cladócero Daphnia Magna and Algas Verdes Unicelulares” made by Alexandra Vieira and Vanessa Almeida, Instituto Superior de Engenharia do Porto</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r w:rsidRPr="002C65F3">
        <w:rPr>
          <w:rFonts w:ascii="Arial" w:hAnsi="Arial"/>
          <w:color w:val="000080"/>
          <w:spacing w:val="-2"/>
          <w:sz w:val="20"/>
          <w:lang w:val="pt-PT"/>
        </w:rPr>
        <w:t>2003 - Member of the panel responsible for classifying a work in the Engineering Project area – Subject: “Gestão dos Resíduos Gerados na Cantina and Bares do Isep Por Reciclagem Orgânica and Multi-Material” made by Fátima Maria da Silva Pinto and Sílvia Maria Lopes Monteiro, Instituto Superior de Engenharia do Porto</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r w:rsidRPr="002C65F3">
        <w:rPr>
          <w:rFonts w:ascii="Arial" w:hAnsi="Arial"/>
          <w:color w:val="000080"/>
          <w:spacing w:val="-2"/>
          <w:sz w:val="20"/>
          <w:lang w:val="pt-PT"/>
        </w:rPr>
        <w:t>2003 - Member of the panel responsible for classifying a work in the Engineering Project area – Subject: “Recuperação de um COV Utilizando uma Coluna de Arrastamento por Ar” made by Cristina Otal Pereira, Instituto Superior de Engenharia do Porto</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r w:rsidRPr="002C65F3">
        <w:rPr>
          <w:rFonts w:ascii="Arial" w:hAnsi="Arial"/>
          <w:color w:val="000080"/>
          <w:spacing w:val="-2"/>
          <w:sz w:val="20"/>
          <w:lang w:val="pt-PT"/>
        </w:rPr>
        <w:t>2003 - Member of the panel responsible for classifying a work in the Engineering Project area – Subject: “Substituição de Pigmentos com Cromato de Chumbo” made by Alice Resende and Brigitte Baptista, Instituto Superior de Engenharia do Porto.</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r w:rsidRPr="002C65F3">
        <w:rPr>
          <w:rFonts w:ascii="Arial" w:hAnsi="Arial"/>
          <w:color w:val="000080"/>
          <w:spacing w:val="-2"/>
          <w:sz w:val="20"/>
          <w:lang w:val="pt-PT"/>
        </w:rPr>
        <w:t>2003 - Member of the panel responsible for classifying a work in the Engineering Project area – Subject: “Produção de Aglomerados de couro a partir de Resíduos da Indústria de Curtumes” made by Maria João Machado and Sandra Marques, Instituto Superior de Engenharia do Porto.</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r w:rsidRPr="002C65F3">
        <w:rPr>
          <w:rFonts w:ascii="Arial" w:hAnsi="Arial"/>
          <w:color w:val="000080"/>
          <w:spacing w:val="-2"/>
          <w:sz w:val="20"/>
          <w:lang w:val="pt-PT"/>
        </w:rPr>
        <w:t>2003 - Member of the panel responsible for classifying a work in the Engineering Project area – Subject: “Depilação Enzimática da Pele de Bovino and Seu Efeito na Carga Poluente” made by Emanuel Ramires and Susana Castro, Instituto Superior de Engenharia do Porto.</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r w:rsidRPr="002C65F3">
        <w:rPr>
          <w:rFonts w:ascii="Arial" w:hAnsi="Arial"/>
          <w:color w:val="000080"/>
          <w:spacing w:val="-2"/>
          <w:sz w:val="20"/>
          <w:lang w:val="pt-PT"/>
        </w:rPr>
        <w:t>2003 - Member of the panel responsible for classifying a work in the Engineering Project area – Subject: “Remoção de Corantes têxteis Utilizando Carvão Activado Obtido a partir de Lamas de ETAR como adsorvente” made by Sónia Maria Gonçalves Gomes Silva and Susana Maria Silva Leça, Instituto Superior de Engenharia do Porto</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r w:rsidRPr="002C65F3">
        <w:rPr>
          <w:rFonts w:ascii="Arial" w:hAnsi="Arial"/>
          <w:color w:val="000080"/>
          <w:spacing w:val="-2"/>
          <w:sz w:val="20"/>
          <w:lang w:val="pt-PT"/>
        </w:rPr>
        <w:t>2004 - Member of the panel responsible for classifying a work in the Engineering Project area – Subject: “Redesign de uma E.T.A.R. Industrial para o Futuro Envio do seu Efluente à SIMRIA – Estudo do Impacto Económico” made by Fernanda Maria Gonçalves de Oliveira, Instituto Superior de Engenharia do Porto.</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r w:rsidRPr="002C65F3">
        <w:rPr>
          <w:rFonts w:ascii="Arial" w:hAnsi="Arial"/>
          <w:color w:val="000080"/>
          <w:spacing w:val="-2"/>
          <w:sz w:val="20"/>
          <w:lang w:val="pt-PT"/>
        </w:rPr>
        <w:t>2004 - Member of the panel responsible for classifying a work in the Engineering Project area – Subject: “Tratamento por Lamas Activadas de um Efluente de uma Indústria de Curtumes” made by Fernanda Vieira and António Santos, Instituto Superior de Engenharia do Porto</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r w:rsidRPr="002C65F3">
        <w:rPr>
          <w:rFonts w:ascii="Arial" w:hAnsi="Arial"/>
          <w:color w:val="000080"/>
          <w:spacing w:val="-2"/>
          <w:sz w:val="20"/>
          <w:lang w:val="pt-PT"/>
        </w:rPr>
        <w:t>2004 - Member of the panel responsible for classifying a work in the Engineering Project area – Subject:   “Remoção de Cor, por adsorção, de efluentes de Tingimento de Algodão” made by Patrícia Isabel da Silva Alves and Pegui Agnès dos Santos Castro, Instituto Superior de Engenharia do Porto.</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r w:rsidRPr="002C65F3">
        <w:rPr>
          <w:rFonts w:ascii="Arial" w:hAnsi="Arial"/>
          <w:color w:val="000080"/>
          <w:spacing w:val="-2"/>
          <w:sz w:val="20"/>
          <w:lang w:val="pt-PT"/>
        </w:rPr>
        <w:t>2004 - Member of the panel responsible for classifying a work in the Engineering Project area – Subject:   “Projecto de uma Etar para Tratamento de um Efluente Têxtil por Lamas Activadas”, made by Maribel Rodrigues and Maria José Teixeira, Instituto Superior de Engenharia do Porto.</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r w:rsidRPr="002C65F3">
        <w:rPr>
          <w:rFonts w:ascii="Arial" w:hAnsi="Arial"/>
          <w:color w:val="000080"/>
          <w:spacing w:val="-2"/>
          <w:sz w:val="20"/>
          <w:lang w:val="pt-PT"/>
        </w:rPr>
        <w:t>2004 - Member of the panel responsible for classifying a work in the Engineering Project area – Subject: “Dimensionamento de uma Etar por Lamas Activadas para Tratamento de um Efluente Têxtil” made by Isabel Castro Moura and Paula Alexandre Cabral, Instituto Superior de Engenharia do Porto</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r w:rsidRPr="002C65F3">
        <w:rPr>
          <w:rFonts w:ascii="Arial" w:hAnsi="Arial"/>
          <w:color w:val="000080"/>
          <w:spacing w:val="-2"/>
          <w:sz w:val="20"/>
          <w:lang w:val="pt-PT"/>
        </w:rPr>
        <w:t>2004 - Member of the panel responsible for classifying a work in the Engineering Project area – Subject: “Construção de Eléctrodos Modificados para Análise Electroanalítica de Compostos Orgânicos” made by Michelle Castanheira and Rosa Ferreira, Instituto Superior de Engenharia do Porto.</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r w:rsidRPr="002C65F3">
        <w:rPr>
          <w:rFonts w:ascii="Arial" w:hAnsi="Arial"/>
          <w:color w:val="000080"/>
          <w:spacing w:val="-2"/>
          <w:sz w:val="20"/>
          <w:lang w:val="pt-PT"/>
        </w:rPr>
        <w:t>2004 - Member of the panel responsible for classifying a work in the Engineering Project area – Subject: “Caracterização and Tratamento de Resíduos de Processamento Fotográfico a Preto and Branco” made by Maria Adelaide Rocha de Sousa and Hélder Fernando Ferreira Gonçalves, Instituto Superior de Engenharia do Porto.</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r w:rsidRPr="002C65F3">
        <w:rPr>
          <w:rFonts w:ascii="Arial" w:hAnsi="Arial"/>
          <w:color w:val="000080"/>
          <w:spacing w:val="-2"/>
          <w:sz w:val="20"/>
          <w:lang w:val="pt-PT"/>
        </w:rPr>
        <w:t>2004 - Member of the panel responsible for classifying a work in the Engineering Project area – Subject: “Avaliação Ecotoxicológica de Resíduos Laboratoriais” made by Patrícia Alexandra Silva Araújo, Instituto Superior de Engenharia do Porto.</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r w:rsidRPr="002C65F3">
        <w:rPr>
          <w:rFonts w:ascii="Arial" w:hAnsi="Arial"/>
          <w:color w:val="000080"/>
          <w:spacing w:val="-2"/>
          <w:sz w:val="20"/>
          <w:lang w:val="pt-PT"/>
        </w:rPr>
        <w:lastRenderedPageBreak/>
        <w:t>2004 - Member of the panel responsible for classifying a work in the Engineering Project area – Subject: “Anteprojecto de uma ETAR para Tratamento de um Efluente Fenólico por Lamas Activadas and por Leito Móvel” made by Fernanda Barreira Claro and Ricardo Augusto Campos Ferreira, Instituto Superior de Engenharia do Porto.</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r w:rsidRPr="002C65F3">
        <w:rPr>
          <w:rFonts w:ascii="Arial" w:hAnsi="Arial"/>
          <w:color w:val="000080"/>
          <w:spacing w:val="-2"/>
          <w:sz w:val="20"/>
          <w:lang w:val="pt-PT"/>
        </w:rPr>
        <w:t>2004 - Member of the panel responsible for classifying a work in the Engineering Project area – Subject: “Determinação de uma Unidade de Neutralização de Gases da Combustão” made by Inês Salomé da Rocha dos Santos, Instituto Superior de Engenharia do Porto.</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r w:rsidRPr="002C65F3">
        <w:rPr>
          <w:rFonts w:ascii="Arial" w:hAnsi="Arial"/>
          <w:color w:val="000080"/>
          <w:spacing w:val="-2"/>
          <w:sz w:val="20"/>
          <w:lang w:val="pt-PT"/>
        </w:rPr>
        <w:t>2004 - Member of the panel responsible for classifying a work in the Engineering Project area – Subject: “Determinação do Benzeno no Ar Atmosférico” made by Susana Ribeiro and Maria João Conceição, Instituto Superior de Engenharia do Porto.</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r w:rsidRPr="002C65F3">
        <w:rPr>
          <w:rFonts w:ascii="Arial" w:hAnsi="Arial"/>
          <w:color w:val="000080"/>
          <w:spacing w:val="-2"/>
          <w:sz w:val="20"/>
          <w:lang w:val="pt-PT"/>
        </w:rPr>
        <w:t>2004 - Member of the panel responsible for classifying a work in the Engineering Project area – Subject: “Projecto de uma Unidade de Remoção de Azoto de Águas Residuais da Indústria de Curtumes”, made by Liliana Margarida Almeida Ramos and Marta Isabel Teixeira Ferreira, Instituto Superior de Engenharia do Porto.</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r w:rsidRPr="002C65F3">
        <w:rPr>
          <w:rFonts w:ascii="Arial" w:hAnsi="Arial"/>
          <w:color w:val="000080"/>
          <w:spacing w:val="-2"/>
          <w:sz w:val="20"/>
          <w:lang w:val="pt-PT"/>
        </w:rPr>
        <w:t>2005 - Member of the panel responsible for classifying a work in the Engineering Project area – Subject: “Redução da Emissão de COVs numa Indústria Metalomecânica” made by Susana Cristina Pereira Alves Ribeiro, Instituto Superior de Engenharia do Porto.</w:t>
      </w:r>
      <w:r w:rsidRPr="002C65F3">
        <w:rPr>
          <w:rFonts w:ascii="Arial" w:hAnsi="Arial"/>
          <w:color w:val="000080"/>
          <w:spacing w:val="-2"/>
          <w:sz w:val="20"/>
          <w:lang w:val="pt-PT"/>
        </w:rPr>
        <w:cr/>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r w:rsidRPr="002C65F3">
        <w:rPr>
          <w:rFonts w:ascii="Arial" w:hAnsi="Arial"/>
          <w:color w:val="000080"/>
          <w:spacing w:val="-2"/>
          <w:sz w:val="20"/>
          <w:lang w:val="pt-PT"/>
        </w:rPr>
        <w:t>2005 - Member of the panel responsible for classifying a work in the Engineering Project area – Subject: “Digestão Anaeróbia – Perspectivas and Oportunidades Tecnológicas” made by Amadeu Jorge Ricardo and Manuel Ilídio Meireles Bastos, Instituto Superior de Engenharia do Porto.</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r w:rsidRPr="002C65F3">
        <w:rPr>
          <w:rFonts w:ascii="Arial" w:hAnsi="Arial"/>
          <w:color w:val="000080"/>
          <w:spacing w:val="-2"/>
          <w:sz w:val="20"/>
          <w:lang w:val="pt-PT"/>
        </w:rPr>
        <w:t>2005 - Member of the panel responsible for classifying a work in the Engineering Project area – Subject: “Anteprojecto de uma Fábrica de Sumos de Fruta and Néctares” made by João Teixeira, Marta Pedroso, Patrícia Rebelo, Sílvia Pereira and Tiago Soares, Instituto Superior de Engenharia do Porto.</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r w:rsidRPr="002C65F3">
        <w:rPr>
          <w:rFonts w:ascii="Arial" w:hAnsi="Arial"/>
          <w:color w:val="000080"/>
          <w:spacing w:val="-2"/>
          <w:sz w:val="20"/>
          <w:lang w:val="pt-PT"/>
        </w:rPr>
        <w:t>2005 - Member of the panel responsible for classifying a work in the Engineering Project area – Subject: “Dimensionamento de uma Estação de Tratamento de Águas Residuais para Tratamento de Efluentes da Indústria de Lacticínios pelo Método das lamas Activadas,” made by Rui Brito, Francisco Basílio, José Sousa and Susana Silva, Instituto Superior de Engenharia do Porto.</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r w:rsidRPr="002C65F3">
        <w:rPr>
          <w:rFonts w:ascii="Arial" w:hAnsi="Arial"/>
          <w:color w:val="000080"/>
          <w:spacing w:val="-2"/>
          <w:sz w:val="20"/>
          <w:lang w:val="pt-PT"/>
        </w:rPr>
        <w:t>2005 - Member of the panel responsible for classifying a work in the Engineering Project area – Subject: “Secagem de Etanol Por Adsorção em Leito Fixo” made by Anabela Mendonça and Sandra Teixeira, Instituto Superior de Engenharia do Porto.</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r w:rsidRPr="002C65F3">
        <w:rPr>
          <w:rFonts w:ascii="Arial" w:hAnsi="Arial"/>
          <w:color w:val="000080"/>
          <w:spacing w:val="-2"/>
          <w:sz w:val="20"/>
          <w:lang w:val="pt-PT"/>
        </w:rPr>
        <w:t>2005 - Member of the panel responsible for classifying a work in the Engineering Project area – Subject: “Dimensionamento de uma ETAR para uma Indústria Têxtil” made by Ana Lima, Alexandra Neves and Adriana Machado, Instituto Superior de Engenharia do Porto.</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r w:rsidRPr="002C65F3">
        <w:rPr>
          <w:rFonts w:ascii="Arial" w:hAnsi="Arial"/>
          <w:color w:val="000080"/>
          <w:spacing w:val="-2"/>
          <w:sz w:val="20"/>
          <w:lang w:val="pt-PT"/>
        </w:rPr>
        <w:t>2005 - Member of the panel responsible for classifying a work in the Engineering Project area – Subject: “Optimização da Rede de Distribuição de Hidrogénio numa Refinaria de Petróleos Para a produção de Combustíveis mais Limpos” made by André Fonseca, Hugo Bento and Vítor Sá, Instituto Superior de Engenharia do Porto.</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r w:rsidRPr="002C65F3">
        <w:rPr>
          <w:rFonts w:ascii="Arial" w:hAnsi="Arial"/>
          <w:color w:val="000080"/>
          <w:spacing w:val="-2"/>
          <w:sz w:val="20"/>
          <w:lang w:val="pt-PT"/>
        </w:rPr>
        <w:t xml:space="preserve">2005 - Member of the panel responsible for classifying a work in the Engineering Project area – Subject: “Anteprojecto para Tratamento and Reutilização da Água do </w:t>
      </w:r>
      <w:r w:rsidRPr="002C65F3">
        <w:rPr>
          <w:rFonts w:ascii="Arial" w:hAnsi="Arial"/>
          <w:color w:val="000080"/>
          <w:spacing w:val="-2"/>
          <w:sz w:val="20"/>
          <w:lang w:val="pt-PT"/>
        </w:rPr>
        <w:lastRenderedPageBreak/>
        <w:t>Lago do Palácio de Cristal” made by Belmiro Vigário, Clara Teixeira, Eliana Bessada and Sónia Pereira, Instituto Superior de Engenharia do Porto.</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r w:rsidRPr="002C65F3">
        <w:rPr>
          <w:rFonts w:ascii="Arial" w:hAnsi="Arial"/>
          <w:color w:val="000080"/>
          <w:spacing w:val="-2"/>
          <w:sz w:val="20"/>
          <w:lang w:val="pt-PT"/>
        </w:rPr>
        <w:t>2005 - Member of the panel responsible for classifying a work in the Engineering Project area – Subject: “Reconversão de uma Rede de Permutadores de calor utilizando o Método de Pinch” made by Gil Oliveira, Fátima Patrício, Marília Sousa and Jacob Braz, Instituto Superior de Engenharia do Porto.</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r w:rsidRPr="002C65F3">
        <w:rPr>
          <w:rFonts w:ascii="Arial" w:hAnsi="Arial"/>
          <w:color w:val="000080"/>
          <w:spacing w:val="-2"/>
          <w:sz w:val="20"/>
          <w:lang w:val="pt-PT"/>
        </w:rPr>
        <w:t>2005 - Member of the panel responsible for classifying a work in the Engineering Project area – Subject: “Reciclagem de Raspas Wet-Blue da Indústria de Curtumes” made by Daniela Maia, Sandra Marlene Morais, Maria Fátima Alves and Maria Manuela Sá Dantas, Instituto Superior de Engenharia do Porto.</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r w:rsidRPr="002C65F3">
        <w:rPr>
          <w:rFonts w:ascii="Arial" w:hAnsi="Arial"/>
          <w:color w:val="000080"/>
          <w:spacing w:val="-2"/>
          <w:sz w:val="20"/>
          <w:lang w:val="pt-PT"/>
        </w:rPr>
        <w:t>2005 - Member of the panel responsible for classifying a work in the Engineering Project area – Subject: “Inovdiesel – Produção de Biodiesel” made by Raquel Silva, Marta Sousa, Rui Santos and Hélder Marques, Instituto Superior de Engenharia do Porto.</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r w:rsidRPr="002C65F3">
        <w:rPr>
          <w:rFonts w:ascii="Arial" w:hAnsi="Arial"/>
          <w:color w:val="000080"/>
          <w:spacing w:val="-2"/>
          <w:sz w:val="20"/>
          <w:lang w:val="pt-PT"/>
        </w:rPr>
        <w:t>2005 - Member of the panel responsible for classifying a work in the Engineering Project area – Subject: “Dimensionamento de uma Indústria de Produção de Biodiesel” made by Branca Silva, Carla Ribeiro and Márcia Campelo Santos, Instituto Superior de Engenharia do Porto.</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r w:rsidRPr="002C65F3">
        <w:rPr>
          <w:rFonts w:ascii="Arial" w:hAnsi="Arial"/>
          <w:color w:val="000080"/>
          <w:spacing w:val="-2"/>
          <w:sz w:val="20"/>
          <w:lang w:val="pt-PT"/>
        </w:rPr>
        <w:t>2005 - Member of the panel responsible for classifying a work in the Engineering Project area – Subject: “Reciclagem de Baterias de Níquel-Cádmio por via Hidrometalúrgica ” made by Ana Alves, Felismina Moreira, Tâmara Silva and Tânia Madeira, Instituto Superior de Engenharia do Porto.</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r w:rsidRPr="002C65F3">
        <w:rPr>
          <w:rFonts w:ascii="Arial" w:hAnsi="Arial"/>
          <w:color w:val="000080"/>
          <w:spacing w:val="-2"/>
          <w:sz w:val="20"/>
          <w:lang w:val="pt-PT"/>
        </w:rPr>
        <w:t>2006 - Member of the panel responsible for classifying a work in the Engineering Project area – Subject: “Tratamento da Raspa Tripa – que Processo?” made by Elisabeth Vieira, Sandra Bastos, Sandra Cerqueira and Teresa Silva, Instituto Superior de Engenharia do Porto.</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r w:rsidRPr="002C65F3">
        <w:rPr>
          <w:rFonts w:ascii="Arial" w:hAnsi="Arial"/>
          <w:color w:val="000080"/>
          <w:spacing w:val="-2"/>
          <w:sz w:val="20"/>
          <w:lang w:val="pt-PT"/>
        </w:rPr>
        <w:t>2006 - Member of the panel responsible for classifying a work in the Engineering Project area – Subject: “Tratamento do efluente de uma Indústria de Sabão”, made by Susana Cristina Pereira Alves Ribeiro, Instituto Superior de Engenharia do Porto.</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r w:rsidRPr="002C65F3">
        <w:rPr>
          <w:rFonts w:ascii="Arial" w:hAnsi="Arial"/>
          <w:color w:val="000080"/>
          <w:spacing w:val="-2"/>
          <w:sz w:val="20"/>
          <w:lang w:val="pt-PT"/>
        </w:rPr>
        <w:t>2006 - Member of the panel responsible for classifying a work in the Engineering Project area – Subject: “Água Padronizada” made by Alexandra Duarte, Cristina Andrade and Maria José Nascimento, Instituto Superior de Engenharia do Porto.</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r w:rsidRPr="002C65F3">
        <w:rPr>
          <w:rFonts w:ascii="Arial" w:hAnsi="Arial"/>
          <w:color w:val="000080"/>
          <w:spacing w:val="-2"/>
          <w:sz w:val="20"/>
          <w:lang w:val="pt-PT"/>
        </w:rPr>
        <w:t>2006 - Member of the panel responsible for classifying a work in the Engineering Project area – Subject: “Central termoeléctrica com Queima de Biomassa” made by Ana Marques, Catarina Farinha, Gisela Flores, Leonor Ávila and Sara Martins, Instituto Superior de Engenharia do Porto.</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r w:rsidRPr="002C65F3">
        <w:rPr>
          <w:rFonts w:ascii="Arial" w:hAnsi="Arial"/>
          <w:color w:val="000080"/>
          <w:spacing w:val="-2"/>
          <w:sz w:val="20"/>
          <w:lang w:val="pt-PT"/>
        </w:rPr>
        <w:t>2006 - Member of the panel responsible for classifying a work in the Engineering Project area – Subject: “Optimização de uma Rede de Hidrogénio de uma Refinaria Tendo em Vista as Novas Exigências Ambientais”, made by Helena Silva, Pedro Mendes and Arminda Sá Pereira, Instituto Superior de Engenharia do Porto.</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r w:rsidRPr="002C65F3">
        <w:rPr>
          <w:rFonts w:ascii="Arial" w:hAnsi="Arial"/>
          <w:color w:val="000080"/>
          <w:spacing w:val="-2"/>
          <w:sz w:val="20"/>
          <w:lang w:val="pt-PT"/>
        </w:rPr>
        <w:t>2006 - Member of the panel responsible for classifying a work in the Engineering Project area – Subject: “Projecto de uma Unidade de Correcção de pH de um Efluente da Indústria Têxtil” made by Cristina Costa, Pedro Costa and Renato Teixeira, Instituto Superior de Engenharia do Porto.</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r w:rsidRPr="002C65F3">
        <w:rPr>
          <w:rFonts w:ascii="Arial" w:hAnsi="Arial"/>
          <w:color w:val="000080"/>
          <w:spacing w:val="-2"/>
          <w:sz w:val="20"/>
          <w:lang w:val="pt-PT"/>
        </w:rPr>
        <w:lastRenderedPageBreak/>
        <w:t>2006 - Member of the panel responsible for classifying a work in the Engineering Project area – Subject: “Metodologias Analíticas para o doseamento de Tricloroeteno em amostras provenientes de Águas Subterrâneas. Estudos Preliminares de Reabilitação” made by Elisabeth Vieira and Teresa Silva, Instituto Superior de Engenharia do Porto.</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r w:rsidRPr="002C65F3">
        <w:rPr>
          <w:rFonts w:ascii="Arial" w:hAnsi="Arial"/>
          <w:color w:val="000080"/>
          <w:spacing w:val="-2"/>
          <w:sz w:val="20"/>
          <w:lang w:val="pt-PT"/>
        </w:rPr>
        <w:t>2006 - Member of the panel responsible for classifying a work in the Engineering Project area – Subject: “Anteprojecto de uma Unidade de produção de Biodiesel” made by Dina Santos, Eduarda Pina, Sandra Marinho and Sara Barros, Instituto Superior de Engenharia do Porto.</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r w:rsidRPr="002C65F3">
        <w:rPr>
          <w:rFonts w:ascii="Arial" w:hAnsi="Arial"/>
          <w:color w:val="000080"/>
          <w:spacing w:val="-2"/>
          <w:sz w:val="20"/>
          <w:lang w:val="pt-PT"/>
        </w:rPr>
        <w:t>2006 - Member of the panel responsible for classifying a work in the Engineering Project area – Subject: “Anteprojecto de uma Empresa de Tratamento and Comercialização de Fios de Lã de Alta Qualidade” made by Luciano Bragança, Hélder Ferreira, Ana Lígia Castro, Joana Patrício Oliveira and Susana Gonçalves, Instituto Superior de Engenharia do Porto.</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r w:rsidRPr="002C65F3">
        <w:rPr>
          <w:rFonts w:ascii="Arial" w:hAnsi="Arial"/>
          <w:color w:val="000080"/>
          <w:spacing w:val="-2"/>
          <w:sz w:val="20"/>
          <w:lang w:val="pt-PT"/>
        </w:rPr>
        <w:t>2006 - Member of the panel responsible for classifying a work in the Engineering Project area – Subject: “Integração energética de um processo de Produção de Éter Dimetílico” made by Ricardo Caldas, Sandra Cabral, Sandra Fonseca, Vera Almeida, Instituto Superior de Engenharia do Porto.</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r w:rsidRPr="002C65F3">
        <w:rPr>
          <w:rFonts w:ascii="Arial" w:hAnsi="Arial"/>
          <w:color w:val="000080"/>
          <w:spacing w:val="-2"/>
          <w:sz w:val="20"/>
          <w:lang w:val="pt-PT"/>
        </w:rPr>
        <w:t>2006 - Member of the panel responsible for classifying a work in the Engineering Project area – Subject: “Dessulfuração do Gasóleo and as Novas Exigências Ambientais energética” made by Bruno Fonseca, Liliana Oliveira and Vera Ribeiro, Instituto Superior de Engenharia do Porto.</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r w:rsidRPr="002C65F3">
        <w:rPr>
          <w:rFonts w:ascii="Arial" w:hAnsi="Arial"/>
          <w:color w:val="000080"/>
          <w:spacing w:val="-2"/>
          <w:sz w:val="20"/>
          <w:lang w:val="pt-PT"/>
        </w:rPr>
        <w:t>2006 - Member of the panel responsible for classifying a work in the Engineering Project area – Subject: “Dimensionamento de uma Unidade de Incineração de Farinhas Animais” made by Eliana Regina Marques Vale, Miguel Filipe pinto and Sofia Alexandra Oliveira, Instituto Superior de Engenharia do Porto.</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r w:rsidRPr="002C65F3">
        <w:rPr>
          <w:rFonts w:ascii="Arial" w:hAnsi="Arial"/>
          <w:color w:val="000080"/>
          <w:spacing w:val="-2"/>
          <w:sz w:val="20"/>
          <w:lang w:val="pt-PT"/>
        </w:rPr>
        <w:t>2006 - Member of the panel responsible for classifying a work in the Engineering Project area – Subject: “Instalação de uma Fábrica de Tintas” made by Inês Arcos, Maria Alexandra Pereira, Maria José Passeira, Instituto Superior de Engenharia do Porto.</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r w:rsidRPr="002C65F3">
        <w:rPr>
          <w:rFonts w:ascii="Arial" w:hAnsi="Arial"/>
          <w:color w:val="000080"/>
          <w:spacing w:val="-2"/>
          <w:sz w:val="20"/>
          <w:lang w:val="pt-PT"/>
        </w:rPr>
        <w:t>2006 - Member of the panel responsible for classifying a work in the Engineering Project area – Subject: “Unidade de produção de Aditivos Para o Tratamento de Águas and de Águas Residuais” made by Ana Carla Carvalho and Eufémia Garcia, Instituto Superior de Engenharia do Porto.</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r w:rsidRPr="002C65F3">
        <w:rPr>
          <w:rFonts w:ascii="Arial" w:hAnsi="Arial"/>
          <w:color w:val="000080"/>
          <w:spacing w:val="-2"/>
          <w:sz w:val="20"/>
          <w:lang w:val="pt-PT"/>
        </w:rPr>
        <w:t>2006 - Member of the panel responsible for classifying a work in the Engineering Project area – Subject: “Dimensionamento de uma Unidade de Desempoeiramento de uma Indústria de Aglomerados de Madeira” made by Diocleciana Gomes, Isabel Teixeira, patrícia Almeida and Susana Costa, Instituto Superior de Engenharia do Porto.</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r w:rsidRPr="002C65F3">
        <w:rPr>
          <w:rFonts w:ascii="Arial" w:hAnsi="Arial"/>
          <w:color w:val="000080"/>
          <w:spacing w:val="-2"/>
          <w:sz w:val="20"/>
          <w:lang w:val="pt-PT"/>
        </w:rPr>
        <w:t>2006 - Member of the panel responsible for classifying a work in the Engineering Project area – Subject: “Projecto de Aterro Sanitário” made by Ana Martins, Lia Cardoso, Norberto Costa and Vítor Soares, Instituto Superior de Engenharia do Porto.</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r w:rsidRPr="002C65F3">
        <w:rPr>
          <w:rFonts w:ascii="Arial" w:hAnsi="Arial"/>
          <w:color w:val="000080"/>
          <w:spacing w:val="-2"/>
          <w:sz w:val="20"/>
          <w:lang w:val="pt-PT"/>
        </w:rPr>
        <w:t>2006 - Member of the panel responsible for classifying a work in the Engineering Project area – Subject: “Unidade de Tratamento dos Efluentes de uma Linha de Tratamento/pintura de Componentes Metálicos para Indústria Automóvel” made by Daniela Silva, Marta Martins and Mónica Santos.</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r w:rsidRPr="002C65F3">
        <w:rPr>
          <w:rFonts w:ascii="Arial" w:hAnsi="Arial"/>
          <w:color w:val="000080"/>
          <w:spacing w:val="-2"/>
          <w:sz w:val="20"/>
          <w:lang w:val="pt-PT"/>
        </w:rPr>
        <w:lastRenderedPageBreak/>
        <w:t>2007 - Member of the panel responsible for classifying a work in the Engineering Project area – Subject: “Certificação Energética do 3º Piso do Edifício H” made by Diana Dias, Marília Cardoso and Joana Pereira, Instituto Superior de Engenharia do Porto.</w:t>
      </w:r>
      <w:r w:rsidRPr="002C65F3">
        <w:rPr>
          <w:rFonts w:ascii="Arial" w:hAnsi="Arial"/>
          <w:color w:val="000080"/>
          <w:spacing w:val="-2"/>
          <w:sz w:val="20"/>
          <w:lang w:val="pt-PT"/>
        </w:rPr>
        <w:cr/>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r w:rsidRPr="002C65F3">
        <w:rPr>
          <w:rFonts w:ascii="Arial" w:hAnsi="Arial"/>
          <w:color w:val="000080"/>
          <w:spacing w:val="-2"/>
          <w:sz w:val="20"/>
          <w:lang w:val="pt-PT"/>
        </w:rPr>
        <w:t>2007 - Member of the panel responsible for classifying a work in the Engineering Project area – Subject: “Projecto de uma Estação de Tratamento de águas Residuais Domésticas com Unidade de Tratamento de Lamas por Digestão Anaeróbia com Aproveitamento de Biogás” made by Isabel Costa, Joana Guerreiro, Mara Vaz, Marlene Teixeira and Vera Azevedo, Instituto Superior de Engenharia do Porto.</w:t>
      </w:r>
    </w:p>
    <w:p w:rsidR="002C65F3" w:rsidRPr="002C65F3" w:rsidRDefault="002C65F3" w:rsidP="002C65F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lang w:val="pt-PT"/>
        </w:rPr>
      </w:pPr>
    </w:p>
    <w:p w:rsidR="00F829D5" w:rsidRPr="00F829D5" w:rsidRDefault="00F829D5">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b/>
          <w:color w:val="000080"/>
          <w:spacing w:val="-2"/>
          <w:sz w:val="20"/>
          <w:u w:val="single"/>
        </w:rPr>
      </w:pPr>
      <w:r w:rsidRPr="00F829D5">
        <w:rPr>
          <w:rFonts w:ascii="Arial" w:hAnsi="Arial"/>
          <w:b/>
          <w:color w:val="000080"/>
          <w:spacing w:val="-2"/>
          <w:sz w:val="20"/>
          <w:u w:val="single"/>
        </w:rPr>
        <w:t>Low Master Degree (Bologna Process)</w:t>
      </w:r>
    </w:p>
    <w:p w:rsidR="00F829D5" w:rsidRDefault="00F829D5">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u w:val="single"/>
        </w:rPr>
      </w:pPr>
    </w:p>
    <w:p w:rsidR="00F829D5" w:rsidRPr="00AF496E" w:rsidRDefault="00F829D5" w:rsidP="00F829D5">
      <w:pPr>
        <w:numPr>
          <w:ilvl w:val="0"/>
          <w:numId w:val="44"/>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right="720"/>
        <w:jc w:val="both"/>
        <w:rPr>
          <w:rFonts w:ascii="Arial" w:hAnsi="Arial"/>
          <w:color w:val="000080"/>
          <w:sz w:val="20"/>
        </w:rPr>
      </w:pPr>
      <w:r w:rsidRPr="00F86656">
        <w:rPr>
          <w:rFonts w:ascii="Arial" w:hAnsi="Arial"/>
          <w:color w:val="000080"/>
          <w:sz w:val="20"/>
        </w:rPr>
        <w:t>In Dezember 2008 I was member of a Jury for attribution of the Master Degree in</w:t>
      </w:r>
      <w:r w:rsidRPr="00F86656">
        <w:rPr>
          <w:rFonts w:ascii="Arial" w:hAnsi="Arial"/>
          <w:b/>
          <w:color w:val="000080"/>
          <w:sz w:val="20"/>
        </w:rPr>
        <w:t xml:space="preserve"> Geotechnical and Geoenvironmental Engineering</w:t>
      </w:r>
      <w:r w:rsidRPr="00F86656">
        <w:rPr>
          <w:rFonts w:ascii="Arial" w:hAnsi="Arial"/>
          <w:color w:val="000080"/>
          <w:sz w:val="20"/>
        </w:rPr>
        <w:t xml:space="preserve">, by the Instituto Superior de Enganharia do Instituto Politécnico do Porto, to the candidate Goreti Filomena Oliveira de Carvalho, who submitted the dissertation entitled </w:t>
      </w:r>
      <w:r w:rsidRPr="00F86656">
        <w:rPr>
          <w:rFonts w:ascii="Arial" w:hAnsi="Arial"/>
          <w:i/>
          <w:color w:val="000080"/>
          <w:sz w:val="20"/>
        </w:rPr>
        <w:t>Preliminary Determination of Construction Parameters for Reactive Permeable Barriers used for Chromium Remediation with Zerovalent Iron.</w:t>
      </w:r>
    </w:p>
    <w:p w:rsidR="00AF496E" w:rsidRPr="00AF496E" w:rsidRDefault="00AF496E" w:rsidP="00AF496E">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right="720"/>
        <w:jc w:val="both"/>
        <w:rPr>
          <w:rFonts w:ascii="Arial" w:hAnsi="Arial"/>
          <w:color w:val="000080"/>
          <w:sz w:val="20"/>
        </w:rPr>
      </w:pPr>
    </w:p>
    <w:p w:rsidR="00AF496E" w:rsidRDefault="00AF496E" w:rsidP="00AF496E">
      <w:pPr>
        <w:numPr>
          <w:ilvl w:val="0"/>
          <w:numId w:val="44"/>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right="720"/>
        <w:jc w:val="both"/>
        <w:rPr>
          <w:rFonts w:ascii="Arial" w:hAnsi="Arial"/>
          <w:color w:val="000080"/>
          <w:sz w:val="20"/>
          <w:lang w:val="pt-PT"/>
        </w:rPr>
      </w:pPr>
      <w:r w:rsidRPr="00AF496E">
        <w:rPr>
          <w:rFonts w:ascii="Arial" w:hAnsi="Arial"/>
          <w:color w:val="000080"/>
          <w:sz w:val="20"/>
          <w:lang w:val="pt-PT"/>
        </w:rPr>
        <w:t>2009 –</w:t>
      </w:r>
      <w:r>
        <w:rPr>
          <w:rFonts w:ascii="Arial" w:hAnsi="Arial"/>
          <w:color w:val="000080"/>
          <w:sz w:val="20"/>
          <w:lang w:val="pt-PT"/>
        </w:rPr>
        <w:t xml:space="preserve"> </w:t>
      </w:r>
      <w:r w:rsidRPr="00AF496E">
        <w:rPr>
          <w:rFonts w:ascii="Arial" w:hAnsi="Arial"/>
          <w:color w:val="000080"/>
          <w:sz w:val="20"/>
          <w:lang w:val="pt-PT"/>
        </w:rPr>
        <w:t>Julho – “Diagnóstico ambiental e análise de risco probabilística de uma pedreira abandonada” ; Tese de Mestrado Integrado em Engenharia do Ambiente na F.E.U.P., por Maria Leonor Vasconcelos Ferreira Martins; Funções: vogal</w:t>
      </w:r>
    </w:p>
    <w:p w:rsidR="00AF496E" w:rsidRPr="00AF496E" w:rsidRDefault="00AF496E" w:rsidP="00AF496E">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right="720"/>
        <w:jc w:val="both"/>
        <w:rPr>
          <w:rFonts w:ascii="Arial" w:hAnsi="Arial"/>
          <w:color w:val="000080"/>
          <w:sz w:val="20"/>
          <w:lang w:val="pt-PT"/>
        </w:rPr>
      </w:pPr>
      <w:r>
        <w:rPr>
          <w:rFonts w:ascii="Arial" w:hAnsi="Arial"/>
          <w:color w:val="000080"/>
          <w:sz w:val="20"/>
          <w:lang w:val="pt-PT"/>
        </w:rPr>
        <w:t xml:space="preserve">   </w:t>
      </w:r>
    </w:p>
    <w:p w:rsidR="00AF496E" w:rsidRDefault="00AF496E" w:rsidP="00AF496E">
      <w:pPr>
        <w:numPr>
          <w:ilvl w:val="0"/>
          <w:numId w:val="44"/>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right="720"/>
        <w:jc w:val="both"/>
        <w:rPr>
          <w:rFonts w:ascii="Arial" w:hAnsi="Arial"/>
          <w:color w:val="000080"/>
          <w:sz w:val="20"/>
          <w:lang w:val="pt-PT"/>
        </w:rPr>
      </w:pPr>
      <w:r w:rsidRPr="00AF496E">
        <w:rPr>
          <w:rFonts w:ascii="Arial" w:hAnsi="Arial"/>
          <w:color w:val="000080"/>
          <w:sz w:val="20"/>
          <w:lang w:val="pt-PT"/>
        </w:rPr>
        <w:t>2009 –</w:t>
      </w:r>
      <w:r>
        <w:rPr>
          <w:rFonts w:ascii="Arial" w:hAnsi="Arial"/>
          <w:color w:val="000080"/>
          <w:sz w:val="20"/>
          <w:lang w:val="pt-PT"/>
        </w:rPr>
        <w:t xml:space="preserve"> </w:t>
      </w:r>
      <w:r w:rsidRPr="00AF496E">
        <w:rPr>
          <w:rFonts w:ascii="Arial" w:hAnsi="Arial"/>
          <w:color w:val="000080"/>
          <w:sz w:val="20"/>
          <w:lang w:val="pt-PT"/>
        </w:rPr>
        <w:t>Julho – “Estudo para a implementação de um sistema PAYT na zona do Lidador - Análise socio-económica e territorial” ; Tese de Mestrado Integrado em Engenharia do Ambiente na F.E.U.P., por Maria Inês de Matos Vaz. Funções; Presidente do Júri</w:t>
      </w:r>
      <w:r>
        <w:rPr>
          <w:rFonts w:ascii="Arial" w:hAnsi="Arial"/>
          <w:color w:val="000080"/>
          <w:sz w:val="20"/>
          <w:lang w:val="pt-PT"/>
        </w:rPr>
        <w:t xml:space="preserve"> .</w:t>
      </w:r>
    </w:p>
    <w:p w:rsidR="00AF496E" w:rsidRDefault="00AF496E" w:rsidP="00AF496E">
      <w:pPr>
        <w:pStyle w:val="ListParagraph"/>
        <w:rPr>
          <w:rFonts w:ascii="Arial" w:hAnsi="Arial"/>
          <w:color w:val="000080"/>
          <w:sz w:val="20"/>
          <w:lang w:val="pt-PT"/>
        </w:rPr>
      </w:pPr>
    </w:p>
    <w:p w:rsidR="00AF496E" w:rsidRDefault="00AF496E" w:rsidP="00AF496E">
      <w:pPr>
        <w:numPr>
          <w:ilvl w:val="0"/>
          <w:numId w:val="44"/>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right="720"/>
        <w:jc w:val="both"/>
        <w:rPr>
          <w:rFonts w:ascii="Arial" w:hAnsi="Arial"/>
          <w:color w:val="000080"/>
          <w:sz w:val="20"/>
          <w:lang w:val="pt-PT"/>
        </w:rPr>
      </w:pPr>
      <w:r w:rsidRPr="00AF496E">
        <w:rPr>
          <w:rFonts w:ascii="Arial" w:hAnsi="Arial"/>
          <w:color w:val="000080"/>
          <w:sz w:val="20"/>
          <w:lang w:val="pt-PT"/>
        </w:rPr>
        <w:t>2009 –</w:t>
      </w:r>
      <w:r>
        <w:rPr>
          <w:rFonts w:ascii="Arial" w:hAnsi="Arial"/>
          <w:color w:val="000080"/>
          <w:sz w:val="20"/>
          <w:lang w:val="pt-PT"/>
        </w:rPr>
        <w:t xml:space="preserve"> </w:t>
      </w:r>
      <w:r w:rsidRPr="00AF496E">
        <w:rPr>
          <w:rFonts w:ascii="Arial" w:hAnsi="Arial"/>
          <w:color w:val="000080"/>
          <w:sz w:val="20"/>
          <w:lang w:val="pt-PT"/>
        </w:rPr>
        <w:t>Julho – “Desenvolvimento de uma calculadora de resíduos alimentares” ; Tese de Mestrado Integrado em Engenharia do Ambiente na F.E.U.P., por Marco André Soares Caseira; Presidente do Júri</w:t>
      </w:r>
      <w:r>
        <w:rPr>
          <w:rFonts w:ascii="Arial" w:hAnsi="Arial"/>
          <w:color w:val="000080"/>
          <w:sz w:val="20"/>
          <w:lang w:val="pt-PT"/>
        </w:rPr>
        <w:t xml:space="preserve">   </w:t>
      </w:r>
    </w:p>
    <w:p w:rsidR="00AF496E" w:rsidRDefault="00AF496E" w:rsidP="00AF496E">
      <w:pPr>
        <w:pStyle w:val="ListParagraph"/>
        <w:rPr>
          <w:rFonts w:ascii="Arial" w:hAnsi="Arial"/>
          <w:color w:val="000080"/>
          <w:sz w:val="20"/>
          <w:lang w:val="pt-PT"/>
        </w:rPr>
      </w:pPr>
    </w:p>
    <w:p w:rsidR="00AF496E" w:rsidRDefault="00AF496E" w:rsidP="00AF496E">
      <w:pPr>
        <w:numPr>
          <w:ilvl w:val="0"/>
          <w:numId w:val="44"/>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right="720"/>
        <w:jc w:val="both"/>
        <w:rPr>
          <w:rFonts w:ascii="Arial" w:hAnsi="Arial"/>
          <w:color w:val="000080"/>
          <w:sz w:val="20"/>
          <w:lang w:val="pt-PT"/>
        </w:rPr>
      </w:pPr>
      <w:r w:rsidRPr="00AF496E">
        <w:rPr>
          <w:rFonts w:ascii="Arial" w:hAnsi="Arial"/>
          <w:color w:val="000080"/>
          <w:sz w:val="20"/>
          <w:lang w:val="pt-PT"/>
        </w:rPr>
        <w:t>2009 –</w:t>
      </w:r>
      <w:r>
        <w:rPr>
          <w:rFonts w:ascii="Arial" w:hAnsi="Arial"/>
          <w:color w:val="000080"/>
          <w:sz w:val="20"/>
          <w:lang w:val="pt-PT"/>
        </w:rPr>
        <w:t xml:space="preserve"> </w:t>
      </w:r>
      <w:r w:rsidRPr="00AF496E">
        <w:rPr>
          <w:rFonts w:ascii="Arial" w:hAnsi="Arial"/>
          <w:color w:val="000080"/>
          <w:sz w:val="20"/>
          <w:lang w:val="pt-PT"/>
        </w:rPr>
        <w:t>Julho – “Gestão de Resíduos Produzidos nas Instalações desportivas da Câmara Municipal da Maia”; Tese de Mestrado Integrado em Engenharia do Ambiente na F.E.U.P., por Maria Jorgina Guimarães Ribeiro Ferraz Lage; Presidente do Júri</w:t>
      </w:r>
    </w:p>
    <w:p w:rsidR="00AF496E" w:rsidRDefault="00AF496E" w:rsidP="00AF496E">
      <w:pPr>
        <w:pStyle w:val="ListParagraph"/>
        <w:rPr>
          <w:rFonts w:ascii="Arial" w:hAnsi="Arial"/>
          <w:color w:val="000080"/>
          <w:sz w:val="20"/>
          <w:lang w:val="pt-PT"/>
        </w:rPr>
      </w:pPr>
    </w:p>
    <w:p w:rsidR="00AF496E" w:rsidRDefault="00AF496E" w:rsidP="00AF496E">
      <w:pPr>
        <w:numPr>
          <w:ilvl w:val="0"/>
          <w:numId w:val="44"/>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right="720"/>
        <w:jc w:val="both"/>
        <w:rPr>
          <w:rFonts w:ascii="Arial" w:hAnsi="Arial"/>
          <w:color w:val="000080"/>
          <w:sz w:val="20"/>
          <w:lang w:val="pt-PT"/>
        </w:rPr>
      </w:pPr>
      <w:r w:rsidRPr="00AF496E">
        <w:rPr>
          <w:rFonts w:ascii="Arial" w:hAnsi="Arial"/>
          <w:color w:val="000080"/>
          <w:sz w:val="20"/>
          <w:lang w:val="pt-PT"/>
        </w:rPr>
        <w:t>2009 –</w:t>
      </w:r>
      <w:r>
        <w:rPr>
          <w:rFonts w:ascii="Arial" w:hAnsi="Arial"/>
          <w:color w:val="000080"/>
          <w:sz w:val="20"/>
          <w:lang w:val="pt-PT"/>
        </w:rPr>
        <w:t xml:space="preserve"> </w:t>
      </w:r>
      <w:r w:rsidRPr="00AF496E">
        <w:rPr>
          <w:rFonts w:ascii="Arial" w:hAnsi="Arial"/>
          <w:color w:val="000080"/>
          <w:sz w:val="20"/>
          <w:lang w:val="pt-PT"/>
        </w:rPr>
        <w:t xml:space="preserve">Julho – “Estudo de viabilidade técnica e económica de uma unidade centralizada e de co-digestão anaeróbia”; Tese de Mestrado Integrado em Engenharia do Ambiente na F.E.U.P., por Débora Rute Costa Carneiro; Presidente </w:t>
      </w:r>
      <w:r>
        <w:rPr>
          <w:rFonts w:ascii="Arial" w:hAnsi="Arial"/>
          <w:color w:val="000080"/>
          <w:sz w:val="20"/>
          <w:lang w:val="pt-PT"/>
        </w:rPr>
        <w:t xml:space="preserve"> </w:t>
      </w:r>
      <w:r w:rsidRPr="00AF496E">
        <w:rPr>
          <w:rFonts w:ascii="Arial" w:hAnsi="Arial"/>
          <w:color w:val="000080"/>
          <w:sz w:val="20"/>
          <w:lang w:val="pt-PT"/>
        </w:rPr>
        <w:t>do Júri</w:t>
      </w:r>
    </w:p>
    <w:p w:rsidR="00AF496E" w:rsidRDefault="00AF496E" w:rsidP="00AF496E">
      <w:pPr>
        <w:pStyle w:val="ListParagraph"/>
        <w:rPr>
          <w:rFonts w:ascii="Arial" w:hAnsi="Arial"/>
          <w:color w:val="000080"/>
          <w:sz w:val="20"/>
          <w:lang w:val="pt-PT"/>
        </w:rPr>
      </w:pPr>
    </w:p>
    <w:p w:rsidR="00AF496E" w:rsidRDefault="00AF496E" w:rsidP="00AF496E">
      <w:pPr>
        <w:numPr>
          <w:ilvl w:val="0"/>
          <w:numId w:val="44"/>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right="720"/>
        <w:jc w:val="both"/>
        <w:rPr>
          <w:rFonts w:ascii="Arial" w:hAnsi="Arial"/>
          <w:color w:val="000080"/>
          <w:sz w:val="20"/>
          <w:lang w:val="pt-PT"/>
        </w:rPr>
      </w:pPr>
      <w:r w:rsidRPr="00AF496E">
        <w:rPr>
          <w:rFonts w:ascii="Arial" w:hAnsi="Arial"/>
          <w:color w:val="000080"/>
          <w:sz w:val="20"/>
          <w:lang w:val="pt-PT"/>
        </w:rPr>
        <w:t xml:space="preserve"> 2009 –</w:t>
      </w:r>
      <w:r>
        <w:rPr>
          <w:rFonts w:ascii="Arial" w:hAnsi="Arial"/>
          <w:color w:val="000080"/>
          <w:sz w:val="20"/>
          <w:lang w:val="pt-PT"/>
        </w:rPr>
        <w:t xml:space="preserve"> </w:t>
      </w:r>
      <w:r w:rsidRPr="00AF496E">
        <w:rPr>
          <w:rFonts w:ascii="Arial" w:hAnsi="Arial"/>
          <w:color w:val="000080"/>
          <w:sz w:val="20"/>
          <w:lang w:val="pt-PT"/>
        </w:rPr>
        <w:t>Julho – “Fotolix - Aplicação do Processo Foto-Fenton com radiação solar ao lixiviado de um aterro de RSU pré-tratado por lagunagem arejada”; Tese de Mestrado Integrado em Engenharia do Ambiente na F.E.U.P., por Sérgio Miguel Soares Capelo; Presidente do Júri</w:t>
      </w:r>
    </w:p>
    <w:p w:rsidR="00B42B1C" w:rsidRDefault="00B42B1C" w:rsidP="00B42B1C">
      <w:pPr>
        <w:pStyle w:val="ListParagraph"/>
        <w:rPr>
          <w:rFonts w:ascii="Arial" w:hAnsi="Arial"/>
          <w:color w:val="000080"/>
          <w:sz w:val="20"/>
          <w:lang w:val="pt-PT"/>
        </w:rPr>
      </w:pPr>
    </w:p>
    <w:p w:rsidR="00B42B1C" w:rsidRDefault="00B42B1C" w:rsidP="00B42B1C">
      <w:pPr>
        <w:numPr>
          <w:ilvl w:val="0"/>
          <w:numId w:val="44"/>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right="720"/>
        <w:jc w:val="both"/>
        <w:rPr>
          <w:rFonts w:ascii="Arial" w:hAnsi="Arial"/>
          <w:color w:val="000080"/>
          <w:sz w:val="20"/>
          <w:lang w:val="pt-PT"/>
        </w:rPr>
      </w:pPr>
      <w:r w:rsidRPr="00AF496E">
        <w:rPr>
          <w:rFonts w:ascii="Arial" w:hAnsi="Arial"/>
          <w:color w:val="000080"/>
          <w:sz w:val="20"/>
          <w:lang w:val="pt-PT"/>
        </w:rPr>
        <w:t>2009 –</w:t>
      </w:r>
      <w:r>
        <w:rPr>
          <w:rFonts w:ascii="Arial" w:hAnsi="Arial"/>
          <w:color w:val="000080"/>
          <w:sz w:val="20"/>
          <w:lang w:val="pt-PT"/>
        </w:rPr>
        <w:t xml:space="preserve"> Setembro</w:t>
      </w:r>
      <w:r w:rsidRPr="00AF496E">
        <w:rPr>
          <w:rFonts w:ascii="Arial" w:hAnsi="Arial"/>
          <w:color w:val="000080"/>
          <w:sz w:val="20"/>
          <w:lang w:val="pt-PT"/>
        </w:rPr>
        <w:t xml:space="preserve"> – “</w:t>
      </w:r>
      <w:r>
        <w:rPr>
          <w:rFonts w:ascii="Arial" w:hAnsi="Arial"/>
          <w:color w:val="000080"/>
          <w:sz w:val="20"/>
          <w:lang w:val="pt-PT"/>
        </w:rPr>
        <w:t xml:space="preserve">Bolsa de resíduos – Contribuição para a Análise de Viabilidade da Implementação de uma Bolsa de Resíduos em Portugal”; </w:t>
      </w:r>
      <w:r w:rsidRPr="00AF496E">
        <w:rPr>
          <w:rFonts w:ascii="Arial" w:hAnsi="Arial"/>
          <w:color w:val="000080"/>
          <w:sz w:val="20"/>
          <w:lang w:val="pt-PT"/>
        </w:rPr>
        <w:t xml:space="preserve">Tese de Mestrado Integrado em Engenharia do Ambiente na F.E.U.P., por </w:t>
      </w:r>
      <w:r w:rsidR="00AC524A">
        <w:rPr>
          <w:rFonts w:ascii="Arial" w:hAnsi="Arial"/>
          <w:color w:val="000080"/>
          <w:sz w:val="20"/>
          <w:lang w:val="pt-PT"/>
        </w:rPr>
        <w:t>Maria Inê</w:t>
      </w:r>
      <w:r>
        <w:rPr>
          <w:rFonts w:ascii="Arial" w:hAnsi="Arial"/>
          <w:color w:val="000080"/>
          <w:sz w:val="20"/>
          <w:lang w:val="pt-PT"/>
        </w:rPr>
        <w:t>s Loureiro Santos Pereira</w:t>
      </w:r>
      <w:r w:rsidRPr="00AF496E">
        <w:rPr>
          <w:rFonts w:ascii="Arial" w:hAnsi="Arial"/>
          <w:color w:val="000080"/>
          <w:sz w:val="20"/>
          <w:lang w:val="pt-PT"/>
        </w:rPr>
        <w:t>; Presidente do Júri</w:t>
      </w:r>
      <w:r>
        <w:rPr>
          <w:rFonts w:ascii="Arial" w:hAnsi="Arial"/>
          <w:color w:val="000080"/>
          <w:sz w:val="20"/>
          <w:lang w:val="pt-PT"/>
        </w:rPr>
        <w:t>.</w:t>
      </w:r>
    </w:p>
    <w:p w:rsidR="00B42B1C" w:rsidRDefault="00B42B1C" w:rsidP="00B42B1C">
      <w:pPr>
        <w:pStyle w:val="ListParagraph"/>
        <w:rPr>
          <w:rFonts w:ascii="Arial" w:hAnsi="Arial"/>
          <w:color w:val="000080"/>
          <w:sz w:val="20"/>
          <w:lang w:val="pt-PT"/>
        </w:rPr>
      </w:pPr>
    </w:p>
    <w:p w:rsidR="00B42B1C" w:rsidRDefault="00B42B1C" w:rsidP="00B42B1C">
      <w:pPr>
        <w:numPr>
          <w:ilvl w:val="0"/>
          <w:numId w:val="44"/>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right="720"/>
        <w:jc w:val="both"/>
        <w:rPr>
          <w:rFonts w:ascii="Arial" w:hAnsi="Arial"/>
          <w:color w:val="000080"/>
          <w:sz w:val="20"/>
          <w:lang w:val="pt-PT"/>
        </w:rPr>
      </w:pPr>
      <w:r w:rsidRPr="00AF496E">
        <w:rPr>
          <w:rFonts w:ascii="Arial" w:hAnsi="Arial"/>
          <w:color w:val="000080"/>
          <w:sz w:val="20"/>
          <w:lang w:val="pt-PT"/>
        </w:rPr>
        <w:t>2009 –</w:t>
      </w:r>
      <w:r>
        <w:rPr>
          <w:rFonts w:ascii="Arial" w:hAnsi="Arial"/>
          <w:color w:val="000080"/>
          <w:sz w:val="20"/>
          <w:lang w:val="pt-PT"/>
        </w:rPr>
        <w:t xml:space="preserve"> Setembro</w:t>
      </w:r>
      <w:r w:rsidRPr="00AF496E">
        <w:rPr>
          <w:rFonts w:ascii="Arial" w:hAnsi="Arial"/>
          <w:color w:val="000080"/>
          <w:sz w:val="20"/>
          <w:lang w:val="pt-PT"/>
        </w:rPr>
        <w:t xml:space="preserve"> – “</w:t>
      </w:r>
      <w:r>
        <w:rPr>
          <w:rFonts w:ascii="Arial" w:hAnsi="Arial"/>
          <w:color w:val="000080"/>
          <w:sz w:val="20"/>
          <w:lang w:val="pt-PT"/>
        </w:rPr>
        <w:t>Concepção de um Projecto de Recolha de Resíduos Orgânicos em Domicílios”</w:t>
      </w:r>
      <w:r w:rsidRPr="00AF496E">
        <w:rPr>
          <w:rFonts w:ascii="Arial" w:hAnsi="Arial"/>
          <w:color w:val="000080"/>
          <w:sz w:val="20"/>
          <w:lang w:val="pt-PT"/>
        </w:rPr>
        <w:t>;</w:t>
      </w:r>
      <w:r>
        <w:rPr>
          <w:rFonts w:ascii="Arial" w:hAnsi="Arial"/>
          <w:color w:val="000080"/>
          <w:sz w:val="20"/>
          <w:lang w:val="pt-PT"/>
        </w:rPr>
        <w:t xml:space="preserve"> </w:t>
      </w:r>
      <w:r w:rsidRPr="00AF496E">
        <w:rPr>
          <w:rFonts w:ascii="Arial" w:hAnsi="Arial"/>
          <w:color w:val="000080"/>
          <w:sz w:val="20"/>
          <w:lang w:val="pt-PT"/>
        </w:rPr>
        <w:t>Tese de Mestrado Integrado em Engenharia do Ambiente na F.E.U.P., por S</w:t>
      </w:r>
      <w:r>
        <w:rPr>
          <w:rFonts w:ascii="Arial" w:hAnsi="Arial"/>
          <w:color w:val="000080"/>
          <w:sz w:val="20"/>
          <w:lang w:val="pt-PT"/>
        </w:rPr>
        <w:t>usana Lopes</w:t>
      </w:r>
      <w:r w:rsidRPr="00AF496E">
        <w:rPr>
          <w:rFonts w:ascii="Arial" w:hAnsi="Arial"/>
          <w:color w:val="000080"/>
          <w:sz w:val="20"/>
          <w:lang w:val="pt-PT"/>
        </w:rPr>
        <w:t>; Presidente do Júri</w:t>
      </w:r>
      <w:r>
        <w:rPr>
          <w:rFonts w:ascii="Arial" w:hAnsi="Arial"/>
          <w:color w:val="000080"/>
          <w:sz w:val="20"/>
          <w:lang w:val="pt-PT"/>
        </w:rPr>
        <w:t>.</w:t>
      </w:r>
    </w:p>
    <w:p w:rsidR="00B42B1C" w:rsidRPr="00AF496E" w:rsidRDefault="00B42B1C" w:rsidP="00B42B1C">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right="720"/>
        <w:jc w:val="both"/>
        <w:rPr>
          <w:rFonts w:ascii="Arial" w:hAnsi="Arial"/>
          <w:color w:val="000080"/>
          <w:sz w:val="20"/>
          <w:lang w:val="pt-PT"/>
        </w:rPr>
      </w:pPr>
    </w:p>
    <w:p w:rsidR="00B42B1C" w:rsidRDefault="00B42B1C" w:rsidP="00AF496E">
      <w:pPr>
        <w:numPr>
          <w:ilvl w:val="0"/>
          <w:numId w:val="44"/>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right="720"/>
        <w:jc w:val="both"/>
        <w:rPr>
          <w:rFonts w:ascii="Arial" w:hAnsi="Arial"/>
          <w:color w:val="000080"/>
          <w:sz w:val="20"/>
          <w:lang w:val="pt-PT"/>
        </w:rPr>
      </w:pPr>
      <w:r w:rsidRPr="00B42B1C">
        <w:rPr>
          <w:rFonts w:ascii="Arial" w:hAnsi="Arial"/>
          <w:color w:val="000080"/>
          <w:sz w:val="20"/>
          <w:lang w:val="pt-PT"/>
        </w:rPr>
        <w:t xml:space="preserve">2009 – Setembro – “Avaliação da Sustentabilidade do Edificio Solar XXI Utilizando a Metodologia SBTool”, Tese de Mestrado Integrado em Engenharia do Ambiente na F.E.U.P., por </w:t>
      </w:r>
      <w:r>
        <w:rPr>
          <w:rFonts w:ascii="Arial" w:hAnsi="Arial"/>
          <w:color w:val="000080"/>
          <w:sz w:val="20"/>
          <w:lang w:val="pt-PT"/>
        </w:rPr>
        <w:t>Joana Bonifácio Andrade</w:t>
      </w:r>
      <w:r w:rsidRPr="00B42B1C">
        <w:rPr>
          <w:rFonts w:ascii="Arial" w:hAnsi="Arial"/>
          <w:color w:val="000080"/>
          <w:sz w:val="20"/>
          <w:lang w:val="pt-PT"/>
        </w:rPr>
        <w:t>; Presidente do Júri.</w:t>
      </w:r>
    </w:p>
    <w:p w:rsidR="00B42B1C" w:rsidRDefault="00B42B1C" w:rsidP="00B42B1C">
      <w:pPr>
        <w:pStyle w:val="ListParagraph"/>
        <w:rPr>
          <w:rFonts w:ascii="Arial" w:hAnsi="Arial"/>
          <w:color w:val="000080"/>
          <w:sz w:val="20"/>
          <w:lang w:val="pt-PT"/>
        </w:rPr>
      </w:pPr>
    </w:p>
    <w:p w:rsidR="00B42B1C" w:rsidRDefault="00B42B1C" w:rsidP="00B42B1C">
      <w:pPr>
        <w:numPr>
          <w:ilvl w:val="0"/>
          <w:numId w:val="44"/>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right="720"/>
        <w:jc w:val="both"/>
        <w:rPr>
          <w:rFonts w:ascii="Arial" w:hAnsi="Arial"/>
          <w:color w:val="000080"/>
          <w:sz w:val="20"/>
          <w:lang w:val="pt-PT"/>
        </w:rPr>
      </w:pPr>
      <w:r w:rsidRPr="00B42B1C">
        <w:rPr>
          <w:rFonts w:ascii="Arial" w:hAnsi="Arial"/>
          <w:color w:val="000080"/>
          <w:sz w:val="20"/>
          <w:lang w:val="pt-PT"/>
        </w:rPr>
        <w:t>2009 – Setembro – “Contributo para o Estudo da Fenomenologia da Redução do Cr(VI) pelo Ferro Elemenentar”</w:t>
      </w:r>
      <w:r>
        <w:rPr>
          <w:rFonts w:ascii="Arial" w:hAnsi="Arial"/>
          <w:color w:val="000080"/>
          <w:sz w:val="20"/>
          <w:lang w:val="pt-PT"/>
        </w:rPr>
        <w:t>;</w:t>
      </w:r>
      <w:r w:rsidRPr="00B42B1C">
        <w:rPr>
          <w:rFonts w:ascii="Arial" w:hAnsi="Arial"/>
          <w:color w:val="000080"/>
          <w:sz w:val="20"/>
          <w:lang w:val="pt-PT"/>
        </w:rPr>
        <w:t xml:space="preserve"> Tese de Mestrado em Engenharia d</w:t>
      </w:r>
      <w:r>
        <w:rPr>
          <w:rFonts w:ascii="Arial" w:hAnsi="Arial"/>
          <w:color w:val="000080"/>
          <w:sz w:val="20"/>
          <w:lang w:val="pt-PT"/>
        </w:rPr>
        <w:t xml:space="preserve">e Minas e Geo-Ambiente na </w:t>
      </w:r>
      <w:r w:rsidRPr="00B42B1C">
        <w:rPr>
          <w:rFonts w:ascii="Arial" w:hAnsi="Arial"/>
          <w:color w:val="000080"/>
          <w:sz w:val="20"/>
          <w:lang w:val="pt-PT"/>
        </w:rPr>
        <w:t xml:space="preserve">F.E.U.P., por </w:t>
      </w:r>
      <w:r>
        <w:rPr>
          <w:rFonts w:ascii="Arial" w:hAnsi="Arial"/>
          <w:color w:val="000080"/>
          <w:sz w:val="20"/>
          <w:lang w:val="pt-PT"/>
        </w:rPr>
        <w:t>Elsa Maria dos Santos Branco Guedes</w:t>
      </w:r>
      <w:r w:rsidRPr="00B42B1C">
        <w:rPr>
          <w:rFonts w:ascii="Arial" w:hAnsi="Arial"/>
          <w:color w:val="000080"/>
          <w:sz w:val="20"/>
          <w:lang w:val="pt-PT"/>
        </w:rPr>
        <w:t xml:space="preserve">; </w:t>
      </w:r>
      <w:r>
        <w:rPr>
          <w:rFonts w:ascii="Arial" w:hAnsi="Arial"/>
          <w:color w:val="000080"/>
          <w:sz w:val="20"/>
          <w:lang w:val="pt-PT"/>
        </w:rPr>
        <w:t>Orientador</w:t>
      </w:r>
      <w:r w:rsidRPr="00B42B1C">
        <w:rPr>
          <w:rFonts w:ascii="Arial" w:hAnsi="Arial"/>
          <w:color w:val="000080"/>
          <w:sz w:val="20"/>
          <w:lang w:val="pt-PT"/>
        </w:rPr>
        <w:t>.</w:t>
      </w:r>
    </w:p>
    <w:p w:rsidR="005E0458" w:rsidRDefault="005E0458" w:rsidP="005E0458">
      <w:pPr>
        <w:pStyle w:val="ListParagraph"/>
        <w:rPr>
          <w:rFonts w:ascii="Arial" w:hAnsi="Arial"/>
          <w:color w:val="000080"/>
          <w:sz w:val="20"/>
          <w:lang w:val="pt-PT"/>
        </w:rPr>
      </w:pPr>
    </w:p>
    <w:p w:rsidR="005E0458" w:rsidRPr="00AC524A" w:rsidRDefault="005E0458" w:rsidP="005E0458">
      <w:pPr>
        <w:numPr>
          <w:ilvl w:val="0"/>
          <w:numId w:val="44"/>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right="720"/>
        <w:jc w:val="both"/>
        <w:rPr>
          <w:rFonts w:ascii="Arial" w:hAnsi="Arial"/>
          <w:color w:val="000080"/>
          <w:sz w:val="20"/>
          <w:lang w:val="pt-PT"/>
        </w:rPr>
      </w:pPr>
      <w:r w:rsidRPr="00AC524A">
        <w:rPr>
          <w:rFonts w:ascii="Arial" w:hAnsi="Arial"/>
          <w:color w:val="000080"/>
          <w:sz w:val="20"/>
          <w:lang w:val="pt-PT"/>
        </w:rPr>
        <w:t xml:space="preserve">2009 – Outubro – </w:t>
      </w:r>
      <w:r w:rsidRPr="00AC524A">
        <w:rPr>
          <w:rFonts w:ascii="Arial" w:hAnsi="Arial"/>
          <w:b/>
          <w:i/>
          <w:color w:val="000080"/>
          <w:sz w:val="20"/>
          <w:lang w:val="pt-PT"/>
        </w:rPr>
        <w:t>Comparative Study of the Action of Mesophilic and Thermophilic Microorganisms in the Bioleaching of a Sulphide Copper Ore</w:t>
      </w:r>
      <w:r w:rsidRPr="00AC524A">
        <w:rPr>
          <w:rFonts w:ascii="Arial" w:hAnsi="Arial"/>
          <w:color w:val="000080"/>
          <w:sz w:val="20"/>
          <w:lang w:val="pt-PT"/>
        </w:rPr>
        <w:t xml:space="preserve">, </w:t>
      </w:r>
      <w:r w:rsidRPr="00B42B1C">
        <w:rPr>
          <w:rFonts w:ascii="Arial" w:hAnsi="Arial"/>
          <w:color w:val="000080"/>
          <w:sz w:val="20"/>
          <w:lang w:val="pt-PT"/>
        </w:rPr>
        <w:t>Tese de Mestrado em Engenharia d</w:t>
      </w:r>
      <w:r>
        <w:rPr>
          <w:rFonts w:ascii="Arial" w:hAnsi="Arial"/>
          <w:color w:val="000080"/>
          <w:sz w:val="20"/>
          <w:lang w:val="pt-PT"/>
        </w:rPr>
        <w:t xml:space="preserve">e Minas e Geo-Ambiente na </w:t>
      </w:r>
      <w:r w:rsidRPr="00B42B1C">
        <w:rPr>
          <w:rFonts w:ascii="Arial" w:hAnsi="Arial"/>
          <w:color w:val="000080"/>
          <w:sz w:val="20"/>
          <w:lang w:val="pt-PT"/>
        </w:rPr>
        <w:t xml:space="preserve">F.E.U.P., por </w:t>
      </w:r>
      <w:r w:rsidRPr="00AC524A">
        <w:rPr>
          <w:rFonts w:ascii="Arial" w:hAnsi="Arial"/>
          <w:color w:val="000080"/>
          <w:sz w:val="20"/>
          <w:lang w:val="pt-PT"/>
        </w:rPr>
        <w:t>Márcia Cristina da Fonseca Fernandes</w:t>
      </w:r>
      <w:r w:rsidRPr="00B42B1C">
        <w:rPr>
          <w:rFonts w:ascii="Arial" w:hAnsi="Arial"/>
          <w:color w:val="000080"/>
          <w:sz w:val="20"/>
          <w:lang w:val="pt-PT"/>
        </w:rPr>
        <w:t xml:space="preserve">; </w:t>
      </w:r>
      <w:r>
        <w:rPr>
          <w:rFonts w:ascii="Arial" w:hAnsi="Arial"/>
          <w:color w:val="000080"/>
          <w:sz w:val="20"/>
          <w:lang w:val="pt-PT"/>
        </w:rPr>
        <w:t>Co-Orientador</w:t>
      </w:r>
    </w:p>
    <w:p w:rsidR="005E0458" w:rsidRPr="00AC524A" w:rsidRDefault="005E0458" w:rsidP="005E0458">
      <w:pPr>
        <w:pStyle w:val="ListParagraph"/>
        <w:rPr>
          <w:rFonts w:ascii="Arial" w:hAnsi="Arial"/>
          <w:color w:val="000080"/>
          <w:sz w:val="20"/>
          <w:lang w:val="pt-PT"/>
        </w:rPr>
      </w:pPr>
    </w:p>
    <w:p w:rsidR="005E0458" w:rsidRPr="005E0458" w:rsidRDefault="005E0458" w:rsidP="005E0458">
      <w:pPr>
        <w:numPr>
          <w:ilvl w:val="0"/>
          <w:numId w:val="44"/>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right="720"/>
        <w:jc w:val="both"/>
        <w:rPr>
          <w:rFonts w:ascii="Arial" w:hAnsi="Arial"/>
          <w:color w:val="000080"/>
          <w:sz w:val="20"/>
          <w:lang w:val="pt-PT"/>
        </w:rPr>
      </w:pPr>
      <w:r w:rsidRPr="005E0458">
        <w:rPr>
          <w:rFonts w:ascii="Arial" w:hAnsi="Arial"/>
          <w:color w:val="000080"/>
          <w:sz w:val="20"/>
          <w:lang w:val="pt-PT"/>
        </w:rPr>
        <w:t xml:space="preserve">2009 – Outubro </w:t>
      </w:r>
      <w:r w:rsidRPr="005E0458">
        <w:rPr>
          <w:rFonts w:ascii="Arial" w:hAnsi="Arial"/>
          <w:b/>
          <w:i/>
          <w:color w:val="000080"/>
          <w:sz w:val="20"/>
          <w:lang w:val="pt-PT"/>
        </w:rPr>
        <w:t>Study of the Applicability of Caro’s acid as a Leaching Agent for Copper Sulphides</w:t>
      </w:r>
      <w:r w:rsidRPr="005E0458">
        <w:rPr>
          <w:rFonts w:ascii="Arial" w:hAnsi="Arial"/>
          <w:color w:val="000080"/>
          <w:sz w:val="20"/>
          <w:lang w:val="pt-PT"/>
        </w:rPr>
        <w:t>; Tese de Mestrado em Engenharia de Minas e Geo-Ambiente na F.E.U.P., por Cláudia Cristina da Costa Magalhães; Co-Orientador</w:t>
      </w:r>
    </w:p>
    <w:p w:rsidR="00B42B1C" w:rsidRDefault="00B42B1C" w:rsidP="00B42B1C">
      <w:pPr>
        <w:pStyle w:val="ListParagraph"/>
        <w:rPr>
          <w:rFonts w:ascii="Arial" w:hAnsi="Arial"/>
          <w:color w:val="000080"/>
          <w:sz w:val="20"/>
          <w:lang w:val="pt-PT"/>
        </w:rPr>
      </w:pPr>
    </w:p>
    <w:p w:rsidR="00B42B1C" w:rsidRDefault="00B42B1C" w:rsidP="00B42B1C">
      <w:pPr>
        <w:numPr>
          <w:ilvl w:val="0"/>
          <w:numId w:val="44"/>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right="720"/>
        <w:jc w:val="both"/>
        <w:rPr>
          <w:rFonts w:ascii="Arial" w:hAnsi="Arial"/>
          <w:color w:val="000080"/>
          <w:sz w:val="20"/>
          <w:lang w:val="pt-PT"/>
        </w:rPr>
      </w:pPr>
      <w:r w:rsidRPr="00B42B1C">
        <w:rPr>
          <w:rFonts w:ascii="Arial" w:hAnsi="Arial"/>
          <w:color w:val="000080"/>
          <w:sz w:val="20"/>
          <w:lang w:val="pt-PT"/>
        </w:rPr>
        <w:t xml:space="preserve">2009 – </w:t>
      </w:r>
      <w:r w:rsidR="00813269">
        <w:rPr>
          <w:rFonts w:ascii="Arial" w:hAnsi="Arial"/>
          <w:color w:val="000080"/>
          <w:sz w:val="20"/>
          <w:lang w:val="pt-PT"/>
        </w:rPr>
        <w:t>Novembro</w:t>
      </w:r>
      <w:r w:rsidRPr="00B42B1C">
        <w:rPr>
          <w:rFonts w:ascii="Arial" w:hAnsi="Arial"/>
          <w:color w:val="000080"/>
          <w:sz w:val="20"/>
          <w:lang w:val="pt-PT"/>
        </w:rPr>
        <w:t xml:space="preserve"> – “</w:t>
      </w:r>
      <w:r w:rsidR="00813269">
        <w:rPr>
          <w:rFonts w:ascii="Arial" w:hAnsi="Arial"/>
          <w:color w:val="000080"/>
          <w:sz w:val="20"/>
          <w:lang w:val="pt-PT"/>
        </w:rPr>
        <w:t>Resíduos Cerâmicos – Gestão e Valorização como Agregados”;</w:t>
      </w:r>
      <w:r w:rsidRPr="00B42B1C">
        <w:rPr>
          <w:rFonts w:ascii="Arial" w:hAnsi="Arial"/>
          <w:color w:val="000080"/>
          <w:sz w:val="20"/>
          <w:lang w:val="pt-PT"/>
        </w:rPr>
        <w:t xml:space="preserve"> Tese de Mestrado em Engenharia d</w:t>
      </w:r>
      <w:r>
        <w:rPr>
          <w:rFonts w:ascii="Arial" w:hAnsi="Arial"/>
          <w:color w:val="000080"/>
          <w:sz w:val="20"/>
          <w:lang w:val="pt-PT"/>
        </w:rPr>
        <w:t xml:space="preserve">e Minas e Geo-Ambiente na </w:t>
      </w:r>
      <w:r w:rsidRPr="00B42B1C">
        <w:rPr>
          <w:rFonts w:ascii="Arial" w:hAnsi="Arial"/>
          <w:color w:val="000080"/>
          <w:sz w:val="20"/>
          <w:lang w:val="pt-PT"/>
        </w:rPr>
        <w:t xml:space="preserve">F.E.U.P., por </w:t>
      </w:r>
      <w:r w:rsidR="00813269">
        <w:rPr>
          <w:rFonts w:ascii="Arial" w:hAnsi="Arial"/>
          <w:color w:val="000080"/>
          <w:sz w:val="20"/>
          <w:lang w:val="pt-PT"/>
        </w:rPr>
        <w:t>Jorge Lima Ribeiro</w:t>
      </w:r>
      <w:r w:rsidRPr="00B42B1C">
        <w:rPr>
          <w:rFonts w:ascii="Arial" w:hAnsi="Arial"/>
          <w:color w:val="000080"/>
          <w:sz w:val="20"/>
          <w:lang w:val="pt-PT"/>
        </w:rPr>
        <w:t>;</w:t>
      </w:r>
      <w:r w:rsidR="004E08DD">
        <w:rPr>
          <w:rFonts w:ascii="Arial" w:hAnsi="Arial"/>
          <w:color w:val="000080"/>
          <w:sz w:val="20"/>
          <w:lang w:val="pt-PT"/>
        </w:rPr>
        <w:t xml:space="preserve"> </w:t>
      </w:r>
      <w:r>
        <w:rPr>
          <w:rFonts w:ascii="Arial" w:hAnsi="Arial"/>
          <w:color w:val="000080"/>
          <w:sz w:val="20"/>
          <w:lang w:val="pt-PT"/>
        </w:rPr>
        <w:t>P</w:t>
      </w:r>
      <w:r w:rsidR="00813269">
        <w:rPr>
          <w:rFonts w:ascii="Arial" w:hAnsi="Arial"/>
          <w:color w:val="000080"/>
          <w:sz w:val="20"/>
          <w:lang w:val="pt-PT"/>
        </w:rPr>
        <w:t>residente do Júri</w:t>
      </w:r>
      <w:r w:rsidRPr="00B42B1C">
        <w:rPr>
          <w:rFonts w:ascii="Arial" w:hAnsi="Arial"/>
          <w:color w:val="000080"/>
          <w:sz w:val="20"/>
          <w:lang w:val="pt-PT"/>
        </w:rPr>
        <w:t>.</w:t>
      </w:r>
    </w:p>
    <w:p w:rsidR="00B42B1C" w:rsidRDefault="00B42B1C" w:rsidP="00B42B1C">
      <w:pPr>
        <w:pStyle w:val="ListParagraph"/>
        <w:rPr>
          <w:rFonts w:ascii="Arial" w:hAnsi="Arial"/>
          <w:color w:val="000080"/>
          <w:sz w:val="20"/>
          <w:lang w:val="pt-PT"/>
        </w:rPr>
      </w:pPr>
    </w:p>
    <w:p w:rsidR="00813269" w:rsidRDefault="00813269" w:rsidP="00813269">
      <w:pPr>
        <w:numPr>
          <w:ilvl w:val="0"/>
          <w:numId w:val="44"/>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right="720"/>
        <w:jc w:val="both"/>
        <w:rPr>
          <w:rFonts w:ascii="Arial" w:hAnsi="Arial"/>
          <w:color w:val="000080"/>
          <w:sz w:val="20"/>
          <w:lang w:val="pt-PT"/>
        </w:rPr>
      </w:pPr>
      <w:r w:rsidRPr="005E0458">
        <w:rPr>
          <w:rFonts w:ascii="Arial" w:hAnsi="Arial"/>
          <w:color w:val="000080"/>
          <w:sz w:val="20"/>
          <w:lang w:val="pt-PT"/>
        </w:rPr>
        <w:t>2009 – Novembro – “Protocolos de Actuação em caso de Emergência num Estabelecimento de Ensino do 1º Ciclo”, Tese de Mestrado em Engenharia de Segurança e Higiene Ocupacional, na F.E.U.P., por Rui Manuel Miranda Pinto Cruz; Presidente do Júri.</w:t>
      </w:r>
    </w:p>
    <w:p w:rsidR="00123095" w:rsidRDefault="00123095" w:rsidP="00123095">
      <w:pPr>
        <w:pStyle w:val="ListParagraph"/>
        <w:rPr>
          <w:rFonts w:ascii="Arial" w:hAnsi="Arial"/>
          <w:color w:val="000080"/>
          <w:sz w:val="20"/>
          <w:lang w:val="pt-PT"/>
        </w:rPr>
      </w:pPr>
    </w:p>
    <w:p w:rsidR="00123095" w:rsidRDefault="00123095" w:rsidP="00123095">
      <w:pPr>
        <w:numPr>
          <w:ilvl w:val="0"/>
          <w:numId w:val="44"/>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right="720"/>
        <w:jc w:val="both"/>
        <w:rPr>
          <w:rFonts w:ascii="Arial" w:hAnsi="Arial"/>
          <w:color w:val="000080"/>
          <w:sz w:val="20"/>
          <w:lang w:val="pt-PT"/>
        </w:rPr>
      </w:pPr>
      <w:r w:rsidRPr="00123095">
        <w:rPr>
          <w:rFonts w:ascii="Arial" w:hAnsi="Arial"/>
          <w:color w:val="000080"/>
          <w:sz w:val="20"/>
          <w:lang w:val="pt-PT"/>
        </w:rPr>
        <w:t>2009 – Novembro – “Análise dos Acidentes Mortais Ocorridos na Indústria Extractiva no Período de 2004 a 2007””, Tese de Mestrado em Engenharia de Segurança e Higiene Ocupacional, na F.E.U.P., por Maria de Fátima de Morais Moreira, Presidente do Júri.</w:t>
      </w:r>
    </w:p>
    <w:p w:rsidR="00123095" w:rsidRDefault="00123095" w:rsidP="00123095">
      <w:pPr>
        <w:pStyle w:val="ListParagraph"/>
        <w:rPr>
          <w:rFonts w:ascii="Arial" w:hAnsi="Arial"/>
          <w:color w:val="000080"/>
          <w:sz w:val="20"/>
          <w:lang w:val="pt-PT"/>
        </w:rPr>
      </w:pPr>
    </w:p>
    <w:p w:rsidR="00123095" w:rsidRPr="00123095" w:rsidRDefault="00123095" w:rsidP="00813269">
      <w:pPr>
        <w:numPr>
          <w:ilvl w:val="0"/>
          <w:numId w:val="44"/>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right="720"/>
        <w:jc w:val="both"/>
        <w:rPr>
          <w:rFonts w:ascii="Arial" w:hAnsi="Arial"/>
          <w:color w:val="000080"/>
          <w:sz w:val="20"/>
          <w:lang w:val="pt-PT"/>
        </w:rPr>
      </w:pPr>
      <w:r w:rsidRPr="00123095">
        <w:rPr>
          <w:rFonts w:ascii="Arial" w:hAnsi="Arial"/>
          <w:color w:val="000080"/>
          <w:sz w:val="20"/>
          <w:lang w:val="pt-PT"/>
        </w:rPr>
        <w:t>2009 – Novembro – “Responsabilidade Social na Actividade Mineira – o Caso da mina de Las Cruces”, Tese de Mestrado em Engenharia de Minas e Geo-Ambiente na F.E.U.P., por Carlos Filipe Semblano Ferreira; Presidente do Júri.</w:t>
      </w:r>
    </w:p>
    <w:p w:rsidR="00F829D5" w:rsidRDefault="00F829D5">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u w:val="single"/>
          <w:lang w:val="pt-PT"/>
        </w:rPr>
      </w:pPr>
    </w:p>
    <w:p w:rsidR="0068310F" w:rsidRPr="00F829D5" w:rsidRDefault="00214548">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b/>
          <w:color w:val="000080"/>
          <w:spacing w:val="-2"/>
          <w:sz w:val="20"/>
          <w:u w:val="single"/>
        </w:rPr>
      </w:pPr>
      <w:r w:rsidRPr="00F829D5">
        <w:rPr>
          <w:rFonts w:ascii="Arial" w:hAnsi="Arial"/>
          <w:b/>
          <w:color w:val="000080"/>
          <w:spacing w:val="-2"/>
          <w:sz w:val="20"/>
          <w:u w:val="single"/>
        </w:rPr>
        <w:t>Advanced Master (before the Bologna Process)</w:t>
      </w:r>
    </w:p>
    <w:p w:rsidR="00214548" w:rsidRPr="00F50BAA" w:rsidRDefault="00214548">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pacing w:val="-2"/>
          <w:sz w:val="20"/>
        </w:rPr>
      </w:pPr>
    </w:p>
    <w:p w:rsidR="0068310F" w:rsidRPr="00F50BAA" w:rsidRDefault="002463FE">
      <w:pPr>
        <w:numPr>
          <w:ilvl w:val="0"/>
          <w:numId w:val="1"/>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568" w:right="720" w:hanging="284"/>
        <w:jc w:val="both"/>
        <w:rPr>
          <w:rFonts w:ascii="Arial" w:hAnsi="Arial"/>
          <w:color w:val="000080"/>
          <w:spacing w:val="-2"/>
          <w:sz w:val="20"/>
        </w:rPr>
      </w:pPr>
      <w:r w:rsidRPr="00F50BAA">
        <w:rPr>
          <w:rFonts w:ascii="Arial" w:hAnsi="Arial"/>
          <w:color w:val="000080"/>
          <w:spacing w:val="-2"/>
          <w:sz w:val="20"/>
        </w:rPr>
        <w:t>In 1992</w:t>
      </w:r>
      <w:r w:rsidR="00043C52" w:rsidRPr="00F50BAA">
        <w:rPr>
          <w:rFonts w:ascii="Arial" w:hAnsi="Arial"/>
          <w:color w:val="000080"/>
          <w:spacing w:val="-2"/>
          <w:sz w:val="20"/>
        </w:rPr>
        <w:t>,</w:t>
      </w:r>
      <w:r w:rsidRPr="00F50BAA">
        <w:rPr>
          <w:rFonts w:ascii="Arial" w:hAnsi="Arial"/>
          <w:color w:val="000080"/>
          <w:spacing w:val="-2"/>
          <w:sz w:val="20"/>
        </w:rPr>
        <w:t xml:space="preserve"> I was member of a jury, as external opponent, for attribution of a Master Degree in </w:t>
      </w:r>
      <w:r w:rsidRPr="00F50BAA">
        <w:rPr>
          <w:rFonts w:ascii="Arial" w:hAnsi="Arial"/>
          <w:b/>
          <w:color w:val="000080"/>
          <w:spacing w:val="-2"/>
          <w:sz w:val="20"/>
        </w:rPr>
        <w:t xml:space="preserve">Mineralurgy and Mining Planning </w:t>
      </w:r>
      <w:r w:rsidRPr="00F50BAA">
        <w:rPr>
          <w:rFonts w:ascii="Arial" w:hAnsi="Arial"/>
          <w:color w:val="000080"/>
          <w:spacing w:val="-2"/>
          <w:sz w:val="20"/>
        </w:rPr>
        <w:t>at the Technical University of Lisbon</w:t>
      </w:r>
      <w:r w:rsidRPr="00F50BAA">
        <w:rPr>
          <w:rFonts w:ascii="Arial" w:hAnsi="Arial"/>
          <w:b/>
          <w:color w:val="000080"/>
          <w:spacing w:val="-2"/>
          <w:sz w:val="20"/>
        </w:rPr>
        <w:t xml:space="preserve"> </w:t>
      </w:r>
      <w:r w:rsidRPr="00F50BAA">
        <w:rPr>
          <w:rFonts w:ascii="Arial" w:hAnsi="Arial"/>
          <w:color w:val="000080"/>
          <w:spacing w:val="-2"/>
          <w:sz w:val="20"/>
        </w:rPr>
        <w:t xml:space="preserve">to the candidate José Luís Gonzaga da Conceição Cabral Vieira, Mining Engineer, who submitted the dissertation entitled </w:t>
      </w:r>
      <w:r w:rsidRPr="00F50BAA">
        <w:rPr>
          <w:rFonts w:ascii="Arial" w:hAnsi="Arial"/>
          <w:i/>
          <w:color w:val="000080"/>
          <w:spacing w:val="-2"/>
          <w:sz w:val="20"/>
        </w:rPr>
        <w:t>Application of Dynamic Programming to the Determination of Exploitation Sequences</w:t>
      </w:r>
      <w:r w:rsidRPr="00F50BAA">
        <w:rPr>
          <w:rFonts w:ascii="Arial" w:hAnsi="Arial"/>
          <w:color w:val="000080"/>
          <w:spacing w:val="-2"/>
          <w:sz w:val="20"/>
        </w:rPr>
        <w:t>.</w:t>
      </w:r>
    </w:p>
    <w:p w:rsidR="0068310F" w:rsidRPr="00F50BAA" w:rsidRDefault="0068310F">
      <w:pPr>
        <w:numPr>
          <w:ilvl w:val="12"/>
          <w:numId w:val="0"/>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568" w:right="720" w:hanging="284"/>
        <w:jc w:val="both"/>
        <w:rPr>
          <w:rFonts w:ascii="Arial" w:hAnsi="Arial"/>
          <w:color w:val="000080"/>
          <w:spacing w:val="-2"/>
          <w:sz w:val="20"/>
        </w:rPr>
      </w:pPr>
    </w:p>
    <w:p w:rsidR="002463FE" w:rsidRPr="00F50BAA" w:rsidRDefault="002463FE" w:rsidP="002463FE">
      <w:pPr>
        <w:numPr>
          <w:ilvl w:val="0"/>
          <w:numId w:val="1"/>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568" w:right="720" w:hanging="284"/>
        <w:jc w:val="both"/>
        <w:rPr>
          <w:rFonts w:ascii="Arial" w:hAnsi="Arial"/>
          <w:color w:val="000080"/>
          <w:sz w:val="16"/>
        </w:rPr>
      </w:pPr>
      <w:r w:rsidRPr="00F50BAA">
        <w:rPr>
          <w:rFonts w:ascii="Arial" w:hAnsi="Arial"/>
          <w:color w:val="000080"/>
          <w:sz w:val="20"/>
        </w:rPr>
        <w:t>In 1994</w:t>
      </w:r>
      <w:r w:rsidR="00043C52" w:rsidRPr="00F50BAA">
        <w:rPr>
          <w:rFonts w:ascii="Arial" w:hAnsi="Arial"/>
          <w:color w:val="000080"/>
          <w:sz w:val="20"/>
        </w:rPr>
        <w:t>,</w:t>
      </w:r>
      <w:r w:rsidRPr="00F50BAA">
        <w:rPr>
          <w:rFonts w:ascii="Arial" w:hAnsi="Arial"/>
          <w:color w:val="000080"/>
          <w:sz w:val="20"/>
        </w:rPr>
        <w:t xml:space="preserve"> I was member of a jury at the </w:t>
      </w:r>
      <w:r w:rsidRPr="00F50BAA">
        <w:rPr>
          <w:rFonts w:ascii="Arial" w:hAnsi="Arial"/>
          <w:b/>
          <w:color w:val="000080"/>
          <w:sz w:val="20"/>
        </w:rPr>
        <w:t xml:space="preserve">Technical University of Lisbon </w:t>
      </w:r>
      <w:r w:rsidRPr="00F50BAA">
        <w:rPr>
          <w:rFonts w:ascii="Arial" w:hAnsi="Arial"/>
          <w:color w:val="000080"/>
          <w:sz w:val="20"/>
        </w:rPr>
        <w:t xml:space="preserve">for attribution of an eventual correspondence to the Master Degree Correspondence to the candidate Adilson Curi, who submitted the dissertation entitled </w:t>
      </w:r>
      <w:r w:rsidRPr="00F50BAA">
        <w:rPr>
          <w:rFonts w:ascii="Arial" w:hAnsi="Arial"/>
          <w:i/>
          <w:color w:val="000080"/>
          <w:sz w:val="20"/>
        </w:rPr>
        <w:t>Studies for the Reduction of the Phosphor Grade in Iron Ores.</w:t>
      </w:r>
    </w:p>
    <w:p w:rsidR="002463FE" w:rsidRPr="00F50BAA" w:rsidRDefault="002463FE" w:rsidP="002463FE">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right="720"/>
        <w:jc w:val="both"/>
        <w:rPr>
          <w:rFonts w:ascii="Arial" w:hAnsi="Arial"/>
          <w:i/>
          <w:color w:val="000080"/>
          <w:sz w:val="20"/>
        </w:rPr>
      </w:pPr>
    </w:p>
    <w:p w:rsidR="0068310F" w:rsidRPr="00F50BAA" w:rsidRDefault="00FA2AFA">
      <w:pPr>
        <w:numPr>
          <w:ilvl w:val="0"/>
          <w:numId w:val="1"/>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568" w:right="720" w:hanging="284"/>
        <w:jc w:val="both"/>
        <w:rPr>
          <w:rFonts w:ascii="Arial" w:hAnsi="Arial"/>
          <w:color w:val="000080"/>
          <w:sz w:val="20"/>
        </w:rPr>
      </w:pPr>
      <w:r w:rsidRPr="00F50BAA">
        <w:rPr>
          <w:rFonts w:ascii="Arial" w:hAnsi="Arial"/>
          <w:color w:val="000080"/>
          <w:sz w:val="20"/>
        </w:rPr>
        <w:t>In</w:t>
      </w:r>
      <w:r w:rsidR="0068310F" w:rsidRPr="00F50BAA">
        <w:rPr>
          <w:rFonts w:ascii="Arial" w:hAnsi="Arial"/>
          <w:color w:val="000080"/>
          <w:sz w:val="20"/>
        </w:rPr>
        <w:t xml:space="preserve"> 1995</w:t>
      </w:r>
      <w:r w:rsidR="00043C52" w:rsidRPr="00F50BAA">
        <w:rPr>
          <w:rFonts w:ascii="Arial" w:hAnsi="Arial"/>
          <w:color w:val="000080"/>
          <w:sz w:val="20"/>
        </w:rPr>
        <w:t>,</w:t>
      </w:r>
      <w:r w:rsidR="0068310F" w:rsidRPr="00F50BAA">
        <w:rPr>
          <w:rFonts w:ascii="Arial" w:hAnsi="Arial"/>
          <w:color w:val="000080"/>
          <w:sz w:val="20"/>
        </w:rPr>
        <w:t xml:space="preserve"> </w:t>
      </w:r>
      <w:r w:rsidR="007B6AA2" w:rsidRPr="00F50BAA">
        <w:rPr>
          <w:rFonts w:ascii="Arial" w:hAnsi="Arial"/>
          <w:color w:val="000080"/>
          <w:sz w:val="20"/>
        </w:rPr>
        <w:t>I was member of a jury</w:t>
      </w:r>
      <w:r w:rsidR="002463FE" w:rsidRPr="00F50BAA">
        <w:rPr>
          <w:rFonts w:ascii="Arial" w:hAnsi="Arial"/>
          <w:color w:val="000080"/>
          <w:sz w:val="20"/>
        </w:rPr>
        <w:t xml:space="preserve"> </w:t>
      </w:r>
      <w:r w:rsidR="007B6AA2" w:rsidRPr="00F50BAA">
        <w:rPr>
          <w:rFonts w:ascii="Arial" w:hAnsi="Arial"/>
          <w:color w:val="000080"/>
          <w:sz w:val="20"/>
        </w:rPr>
        <w:t>for attribution of a Master Degree in</w:t>
      </w:r>
      <w:r w:rsidR="00AC172A" w:rsidRPr="00F50BAA">
        <w:rPr>
          <w:rFonts w:ascii="Arial" w:hAnsi="Arial"/>
          <w:color w:val="000080"/>
          <w:sz w:val="20"/>
        </w:rPr>
        <w:t xml:space="preserve"> Technology and Management of Mineral Resources by FEUP</w:t>
      </w:r>
      <w:r w:rsidR="0068310F" w:rsidRPr="00F50BAA">
        <w:rPr>
          <w:rFonts w:ascii="Arial" w:hAnsi="Arial"/>
          <w:color w:val="000080"/>
          <w:sz w:val="20"/>
        </w:rPr>
        <w:t>,</w:t>
      </w:r>
      <w:r w:rsidR="00AC172A" w:rsidRPr="00F50BAA">
        <w:rPr>
          <w:rFonts w:ascii="Arial" w:hAnsi="Arial"/>
          <w:color w:val="000080"/>
          <w:sz w:val="20"/>
        </w:rPr>
        <w:t xml:space="preserve"> </w:t>
      </w:r>
      <w:r w:rsidR="007B6AA2" w:rsidRPr="00F50BAA">
        <w:rPr>
          <w:rFonts w:ascii="Arial" w:hAnsi="Arial"/>
          <w:color w:val="000080"/>
          <w:sz w:val="20"/>
        </w:rPr>
        <w:t>as supervisor</w:t>
      </w:r>
      <w:r w:rsidR="0068310F" w:rsidRPr="00F50BAA">
        <w:rPr>
          <w:rFonts w:ascii="Arial" w:hAnsi="Arial"/>
          <w:color w:val="000080"/>
          <w:sz w:val="20"/>
        </w:rPr>
        <w:t xml:space="preserve">, </w:t>
      </w:r>
      <w:r w:rsidR="00AC172A" w:rsidRPr="00F50BAA">
        <w:rPr>
          <w:rFonts w:ascii="Arial" w:hAnsi="Arial"/>
          <w:color w:val="000080"/>
          <w:sz w:val="20"/>
        </w:rPr>
        <w:t xml:space="preserve">to the candidate </w:t>
      </w:r>
      <w:r w:rsidR="0068310F" w:rsidRPr="00F50BAA">
        <w:rPr>
          <w:rFonts w:ascii="Arial" w:hAnsi="Arial"/>
          <w:color w:val="000080"/>
          <w:sz w:val="20"/>
        </w:rPr>
        <w:t xml:space="preserve">Maria Cristina da Costa </w:t>
      </w:r>
      <w:smartTag w:uri="urn:schemas-microsoft-com:office:smarttags" w:element="place">
        <w:smartTag w:uri="urn:schemas-microsoft-com:office:smarttags" w:element="City">
          <w:r w:rsidR="0068310F" w:rsidRPr="00F50BAA">
            <w:rPr>
              <w:rFonts w:ascii="Arial" w:hAnsi="Arial"/>
              <w:color w:val="000080"/>
              <w:sz w:val="20"/>
            </w:rPr>
            <w:t>Vila</w:t>
          </w:r>
        </w:smartTag>
      </w:smartTag>
      <w:r w:rsidR="00A023DE" w:rsidRPr="00F50BAA">
        <w:rPr>
          <w:rFonts w:ascii="Arial" w:hAnsi="Arial"/>
          <w:color w:val="000080"/>
          <w:sz w:val="20"/>
        </w:rPr>
        <w:t>, Mining Engineer</w:t>
      </w:r>
      <w:r w:rsidR="0068310F" w:rsidRPr="00F50BAA">
        <w:rPr>
          <w:rFonts w:ascii="Arial" w:hAnsi="Arial"/>
          <w:color w:val="000080"/>
          <w:sz w:val="20"/>
        </w:rPr>
        <w:t xml:space="preserve">, </w:t>
      </w:r>
      <w:r w:rsidR="00AC172A" w:rsidRPr="00F50BAA">
        <w:rPr>
          <w:rFonts w:ascii="Arial" w:hAnsi="Arial"/>
          <w:color w:val="000080"/>
          <w:sz w:val="20"/>
        </w:rPr>
        <w:t xml:space="preserve">who submitted the dissertation </w:t>
      </w:r>
      <w:r w:rsidR="004F13D1" w:rsidRPr="00F50BAA">
        <w:rPr>
          <w:rFonts w:ascii="Arial" w:hAnsi="Arial"/>
          <w:color w:val="000080"/>
          <w:sz w:val="20"/>
        </w:rPr>
        <w:t>e</w:t>
      </w:r>
      <w:r w:rsidR="00AC172A" w:rsidRPr="00F50BAA">
        <w:rPr>
          <w:rFonts w:ascii="Arial" w:hAnsi="Arial"/>
          <w:color w:val="000080"/>
          <w:sz w:val="20"/>
        </w:rPr>
        <w:t xml:space="preserve">ntitled </w:t>
      </w:r>
      <w:r w:rsidR="002463FE" w:rsidRPr="00F50BAA">
        <w:rPr>
          <w:rFonts w:ascii="Arial" w:hAnsi="Arial"/>
          <w:i/>
          <w:color w:val="000080"/>
          <w:sz w:val="20"/>
        </w:rPr>
        <w:t xml:space="preserve">Percolation Leaching – A </w:t>
      </w:r>
      <w:r w:rsidR="00A023DE" w:rsidRPr="00F50BAA">
        <w:rPr>
          <w:rFonts w:ascii="Arial" w:hAnsi="Arial"/>
          <w:i/>
          <w:color w:val="000080"/>
          <w:sz w:val="20"/>
        </w:rPr>
        <w:t>Distributed</w:t>
      </w:r>
      <w:r w:rsidR="002463FE" w:rsidRPr="00F50BAA">
        <w:rPr>
          <w:rFonts w:ascii="Arial" w:hAnsi="Arial"/>
          <w:i/>
          <w:color w:val="000080"/>
          <w:sz w:val="20"/>
        </w:rPr>
        <w:t xml:space="preserve"> Parameter Model</w:t>
      </w:r>
      <w:r w:rsidR="0068310F" w:rsidRPr="00F50BAA">
        <w:rPr>
          <w:rFonts w:ascii="Arial" w:hAnsi="Arial"/>
          <w:color w:val="000080"/>
          <w:sz w:val="20"/>
        </w:rPr>
        <w:t>.</w:t>
      </w:r>
    </w:p>
    <w:p w:rsidR="0068310F" w:rsidRPr="00F50BAA" w:rsidRDefault="0068310F">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right="720"/>
        <w:jc w:val="both"/>
        <w:rPr>
          <w:rFonts w:ascii="Arial" w:hAnsi="Arial"/>
          <w:color w:val="000080"/>
          <w:sz w:val="20"/>
        </w:rPr>
      </w:pPr>
    </w:p>
    <w:p w:rsidR="0068310F" w:rsidRPr="00F50BAA" w:rsidRDefault="00FA2AFA" w:rsidP="002463FE">
      <w:pPr>
        <w:numPr>
          <w:ilvl w:val="0"/>
          <w:numId w:val="1"/>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568" w:right="720" w:hanging="284"/>
        <w:jc w:val="both"/>
        <w:rPr>
          <w:rFonts w:ascii="Arial" w:hAnsi="Arial"/>
          <w:color w:val="000080"/>
          <w:sz w:val="20"/>
        </w:rPr>
      </w:pPr>
      <w:r w:rsidRPr="00F50BAA">
        <w:rPr>
          <w:rFonts w:ascii="Arial" w:hAnsi="Arial"/>
          <w:color w:val="000080"/>
          <w:sz w:val="20"/>
        </w:rPr>
        <w:t>In</w:t>
      </w:r>
      <w:r w:rsidR="002463FE" w:rsidRPr="00F50BAA">
        <w:rPr>
          <w:rFonts w:ascii="Arial" w:hAnsi="Arial"/>
          <w:color w:val="000080"/>
          <w:sz w:val="20"/>
        </w:rPr>
        <w:t xml:space="preserve"> 1996, at</w:t>
      </w:r>
      <w:r w:rsidR="0068310F" w:rsidRPr="00F50BAA">
        <w:rPr>
          <w:rFonts w:ascii="Arial" w:hAnsi="Arial"/>
          <w:color w:val="000080"/>
          <w:sz w:val="20"/>
        </w:rPr>
        <w:t xml:space="preserve"> FEUP, </w:t>
      </w:r>
      <w:r w:rsidR="00AC172A" w:rsidRPr="00F50BAA">
        <w:rPr>
          <w:rFonts w:ascii="Arial" w:hAnsi="Arial"/>
          <w:color w:val="000080"/>
          <w:sz w:val="20"/>
        </w:rPr>
        <w:t>I was member of a jury</w:t>
      </w:r>
      <w:r w:rsidR="0068310F" w:rsidRPr="00F50BAA">
        <w:rPr>
          <w:rFonts w:ascii="Arial" w:hAnsi="Arial"/>
          <w:color w:val="000080"/>
          <w:sz w:val="20"/>
        </w:rPr>
        <w:t xml:space="preserve"> </w:t>
      </w:r>
      <w:r w:rsidR="002463FE" w:rsidRPr="00F50BAA">
        <w:rPr>
          <w:rFonts w:ascii="Arial" w:hAnsi="Arial"/>
          <w:color w:val="000080"/>
          <w:sz w:val="20"/>
        </w:rPr>
        <w:t>for appraisal of the Pedagogic and Scientific Capacity</w:t>
      </w:r>
      <w:r w:rsidR="0068310F" w:rsidRPr="00F50BAA">
        <w:rPr>
          <w:rFonts w:ascii="Arial" w:hAnsi="Arial"/>
          <w:color w:val="000080"/>
          <w:sz w:val="20"/>
        </w:rPr>
        <w:t xml:space="preserve">, </w:t>
      </w:r>
      <w:r w:rsidR="002463FE" w:rsidRPr="00F50BAA">
        <w:rPr>
          <w:rFonts w:ascii="Arial" w:hAnsi="Arial"/>
          <w:color w:val="000080"/>
          <w:sz w:val="20"/>
        </w:rPr>
        <w:t xml:space="preserve">as </w:t>
      </w:r>
      <w:r w:rsidR="00AC172A" w:rsidRPr="00F50BAA">
        <w:rPr>
          <w:rFonts w:ascii="Arial" w:hAnsi="Arial"/>
          <w:color w:val="000080"/>
          <w:sz w:val="20"/>
        </w:rPr>
        <w:t>opponent</w:t>
      </w:r>
      <w:r w:rsidR="002463FE" w:rsidRPr="00F50BAA">
        <w:rPr>
          <w:rFonts w:ascii="Arial" w:hAnsi="Arial"/>
          <w:color w:val="000080"/>
          <w:sz w:val="20"/>
        </w:rPr>
        <w:t xml:space="preserve">, of he candidate Manuel Joaquim de Sousa Oliveira, </w:t>
      </w:r>
      <w:r w:rsidR="002463FE" w:rsidRPr="00F50BAA">
        <w:rPr>
          <w:rFonts w:ascii="Arial" w:hAnsi="Arial"/>
          <w:color w:val="000080"/>
          <w:sz w:val="20"/>
        </w:rPr>
        <w:lastRenderedPageBreak/>
        <w:t xml:space="preserve">mathematician, who submitted the work Numerical Analysis – Extrapolation at the </w:t>
      </w:r>
      <w:r w:rsidR="00F50BAA" w:rsidRPr="00F50BAA">
        <w:rPr>
          <w:rFonts w:ascii="Arial" w:hAnsi="Arial"/>
          <w:color w:val="000080"/>
          <w:sz w:val="20"/>
        </w:rPr>
        <w:t>Metallurgical</w:t>
      </w:r>
      <w:r w:rsidR="002463FE" w:rsidRPr="00F50BAA">
        <w:rPr>
          <w:rFonts w:ascii="Arial" w:hAnsi="Arial"/>
          <w:color w:val="000080"/>
          <w:sz w:val="20"/>
        </w:rPr>
        <w:t xml:space="preserve"> Department, FEUP</w:t>
      </w:r>
      <w:r w:rsidR="0068310F" w:rsidRPr="00F50BAA">
        <w:rPr>
          <w:rFonts w:ascii="Arial" w:hAnsi="Arial"/>
          <w:color w:val="000080"/>
          <w:sz w:val="20"/>
        </w:rPr>
        <w:t xml:space="preserve"> </w:t>
      </w:r>
    </w:p>
    <w:p w:rsidR="002463FE" w:rsidRPr="00F50BAA" w:rsidRDefault="002463FE" w:rsidP="002463FE">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right="720"/>
        <w:jc w:val="both"/>
        <w:rPr>
          <w:rFonts w:ascii="Arial" w:hAnsi="Arial"/>
          <w:color w:val="000080"/>
          <w:sz w:val="20"/>
        </w:rPr>
      </w:pPr>
    </w:p>
    <w:p w:rsidR="0068310F" w:rsidRPr="00F50BAA" w:rsidRDefault="00FA2AFA">
      <w:pPr>
        <w:numPr>
          <w:ilvl w:val="0"/>
          <w:numId w:val="1"/>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568" w:right="720" w:hanging="284"/>
        <w:jc w:val="both"/>
        <w:rPr>
          <w:rFonts w:ascii="Arial" w:hAnsi="Arial"/>
          <w:color w:val="000080"/>
          <w:sz w:val="20"/>
        </w:rPr>
      </w:pPr>
      <w:r w:rsidRPr="00F50BAA">
        <w:rPr>
          <w:rFonts w:ascii="Arial" w:hAnsi="Arial"/>
          <w:color w:val="000080"/>
          <w:sz w:val="20"/>
        </w:rPr>
        <w:t>In</w:t>
      </w:r>
      <w:r w:rsidR="0068310F" w:rsidRPr="00F50BAA">
        <w:rPr>
          <w:rFonts w:ascii="Arial" w:hAnsi="Arial"/>
          <w:color w:val="000080"/>
          <w:sz w:val="20"/>
        </w:rPr>
        <w:t xml:space="preserve"> 1997 </w:t>
      </w:r>
      <w:r w:rsidRPr="00F50BAA">
        <w:rPr>
          <w:rFonts w:ascii="Arial" w:hAnsi="Arial"/>
          <w:color w:val="000080"/>
          <w:sz w:val="20"/>
        </w:rPr>
        <w:t xml:space="preserve">I was member of a jury for attribution of a Master </w:t>
      </w:r>
      <w:r w:rsidR="007B6AA2" w:rsidRPr="00F50BAA">
        <w:rPr>
          <w:rFonts w:ascii="Arial" w:hAnsi="Arial"/>
          <w:color w:val="000080"/>
          <w:sz w:val="20"/>
        </w:rPr>
        <w:t xml:space="preserve">Degree </w:t>
      </w:r>
      <w:r w:rsidRPr="00F50BAA">
        <w:rPr>
          <w:rFonts w:ascii="Arial" w:hAnsi="Arial"/>
          <w:color w:val="000080"/>
          <w:sz w:val="20"/>
        </w:rPr>
        <w:t>in Environmental Engineering by FEUP</w:t>
      </w:r>
      <w:r w:rsidR="0068310F" w:rsidRPr="00F50BAA">
        <w:rPr>
          <w:rFonts w:ascii="Arial" w:hAnsi="Arial"/>
          <w:color w:val="000080"/>
          <w:sz w:val="20"/>
        </w:rPr>
        <w:t xml:space="preserve">, </w:t>
      </w:r>
      <w:r w:rsidR="007B6AA2" w:rsidRPr="00F50BAA">
        <w:rPr>
          <w:rFonts w:ascii="Arial" w:hAnsi="Arial"/>
          <w:color w:val="000080"/>
          <w:sz w:val="20"/>
        </w:rPr>
        <w:t>Geo-Environmental Area</w:t>
      </w:r>
      <w:r w:rsidR="0068310F" w:rsidRPr="00F50BAA">
        <w:rPr>
          <w:rFonts w:ascii="Arial" w:hAnsi="Arial"/>
          <w:color w:val="000080"/>
          <w:sz w:val="20"/>
        </w:rPr>
        <w:t>,</w:t>
      </w:r>
      <w:r w:rsidR="00AC172A" w:rsidRPr="00F50BAA">
        <w:rPr>
          <w:rFonts w:ascii="Arial" w:hAnsi="Arial"/>
          <w:color w:val="000080"/>
          <w:sz w:val="20"/>
        </w:rPr>
        <w:t xml:space="preserve"> </w:t>
      </w:r>
      <w:r w:rsidR="007B6AA2" w:rsidRPr="00F50BAA">
        <w:rPr>
          <w:rFonts w:ascii="Arial" w:hAnsi="Arial"/>
          <w:color w:val="000080"/>
          <w:sz w:val="20"/>
        </w:rPr>
        <w:t>as supervisor</w:t>
      </w:r>
      <w:r w:rsidR="0068310F" w:rsidRPr="00F50BAA">
        <w:rPr>
          <w:rFonts w:ascii="Arial" w:hAnsi="Arial"/>
          <w:color w:val="000080"/>
          <w:sz w:val="20"/>
        </w:rPr>
        <w:t xml:space="preserve">, </w:t>
      </w:r>
      <w:r w:rsidR="00AC172A" w:rsidRPr="00F50BAA">
        <w:rPr>
          <w:rFonts w:ascii="Arial" w:hAnsi="Arial"/>
          <w:color w:val="000080"/>
          <w:sz w:val="20"/>
        </w:rPr>
        <w:t xml:space="preserve">to the candidate </w:t>
      </w:r>
      <w:smartTag w:uri="urn:schemas-microsoft-com:office:smarttags" w:element="PersonName">
        <w:r w:rsidR="0068310F" w:rsidRPr="00F50BAA">
          <w:rPr>
            <w:rFonts w:ascii="Arial" w:hAnsi="Arial"/>
            <w:color w:val="000080"/>
            <w:sz w:val="20"/>
          </w:rPr>
          <w:t>António Vega</w:t>
        </w:r>
      </w:smartTag>
      <w:r w:rsidR="0068310F" w:rsidRPr="00F50BAA">
        <w:rPr>
          <w:rFonts w:ascii="Arial" w:hAnsi="Arial"/>
          <w:color w:val="000080"/>
          <w:sz w:val="20"/>
        </w:rPr>
        <w:t xml:space="preserve"> y de la Fuente, </w:t>
      </w:r>
      <w:r w:rsidR="00AC172A" w:rsidRPr="00F50BAA">
        <w:rPr>
          <w:rFonts w:ascii="Arial" w:hAnsi="Arial"/>
          <w:color w:val="000080"/>
          <w:sz w:val="20"/>
        </w:rPr>
        <w:t xml:space="preserve">Mining Engineer </w:t>
      </w:r>
      <w:r w:rsidR="002463FE" w:rsidRPr="00F50BAA">
        <w:rPr>
          <w:rFonts w:ascii="Arial" w:hAnsi="Arial"/>
          <w:color w:val="000080"/>
          <w:sz w:val="20"/>
        </w:rPr>
        <w:t>by Madrid University, who submitted the dissertation e</w:t>
      </w:r>
      <w:r w:rsidR="00AC172A" w:rsidRPr="00F50BAA">
        <w:rPr>
          <w:rFonts w:ascii="Arial" w:hAnsi="Arial"/>
          <w:color w:val="000080"/>
          <w:sz w:val="20"/>
        </w:rPr>
        <w:t xml:space="preserve">ntitled </w:t>
      </w:r>
      <w:r w:rsidR="002463FE" w:rsidRPr="00F50BAA">
        <w:rPr>
          <w:rFonts w:ascii="Arial" w:hAnsi="Arial"/>
          <w:i/>
          <w:color w:val="000080"/>
          <w:sz w:val="20"/>
        </w:rPr>
        <w:t>Stochastic Methods for Risk Analysis Resulting From Exposure to Contaminated Soils</w:t>
      </w:r>
      <w:r w:rsidR="0068310F" w:rsidRPr="00F50BAA">
        <w:rPr>
          <w:rFonts w:ascii="Arial" w:hAnsi="Arial"/>
          <w:i/>
          <w:color w:val="000080"/>
          <w:sz w:val="20"/>
        </w:rPr>
        <w:t>.</w:t>
      </w:r>
    </w:p>
    <w:p w:rsidR="0068310F" w:rsidRPr="00F50BAA" w:rsidRDefault="0068310F">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right="720"/>
        <w:jc w:val="both"/>
        <w:rPr>
          <w:rFonts w:ascii="Arial" w:hAnsi="Arial"/>
          <w:color w:val="000080"/>
          <w:sz w:val="20"/>
        </w:rPr>
      </w:pPr>
    </w:p>
    <w:p w:rsidR="0068310F" w:rsidRPr="00F50BAA" w:rsidRDefault="004F13D1">
      <w:pPr>
        <w:numPr>
          <w:ilvl w:val="0"/>
          <w:numId w:val="1"/>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568" w:right="720" w:hanging="284"/>
        <w:jc w:val="both"/>
        <w:rPr>
          <w:rFonts w:ascii="Arial" w:hAnsi="Arial"/>
          <w:color w:val="000080"/>
          <w:sz w:val="20"/>
        </w:rPr>
      </w:pPr>
      <w:r w:rsidRPr="00F50BAA">
        <w:rPr>
          <w:rFonts w:ascii="Arial" w:hAnsi="Arial"/>
          <w:color w:val="000080"/>
          <w:sz w:val="20"/>
        </w:rPr>
        <w:t xml:space="preserve">In 1997 I was member of a jury for attribution of a Master Degree in </w:t>
      </w:r>
      <w:r w:rsidRPr="00F50BAA">
        <w:rPr>
          <w:rFonts w:ascii="Arial" w:hAnsi="Arial"/>
          <w:b/>
          <w:color w:val="000080"/>
          <w:sz w:val="20"/>
        </w:rPr>
        <w:t>Environmental Engineering by F.E.U.P.</w:t>
      </w:r>
      <w:r w:rsidRPr="00F50BAA">
        <w:rPr>
          <w:rFonts w:ascii="Arial" w:hAnsi="Arial"/>
          <w:color w:val="000080"/>
          <w:sz w:val="20"/>
        </w:rPr>
        <w:t>, Geo-Environmental Area, as supervisor, to the candidate Ana Cristina Meir</w:t>
      </w:r>
      <w:r w:rsidR="002463FE" w:rsidRPr="00F50BAA">
        <w:rPr>
          <w:rFonts w:ascii="Arial" w:hAnsi="Arial"/>
          <w:color w:val="000080"/>
          <w:sz w:val="20"/>
        </w:rPr>
        <w:t xml:space="preserve">a da Silva e Castro, </w:t>
      </w:r>
      <w:r w:rsidRPr="00F50BAA">
        <w:rPr>
          <w:rFonts w:ascii="Arial" w:hAnsi="Arial"/>
          <w:color w:val="000080"/>
          <w:sz w:val="20"/>
        </w:rPr>
        <w:t>Civil</w:t>
      </w:r>
      <w:r w:rsidR="002463FE" w:rsidRPr="00F50BAA">
        <w:rPr>
          <w:rFonts w:ascii="Arial" w:hAnsi="Arial"/>
          <w:color w:val="000080"/>
          <w:sz w:val="20"/>
        </w:rPr>
        <w:t xml:space="preserve"> Engineer</w:t>
      </w:r>
      <w:r w:rsidRPr="00F50BAA">
        <w:rPr>
          <w:rFonts w:ascii="Arial" w:hAnsi="Arial"/>
          <w:color w:val="000080"/>
          <w:sz w:val="20"/>
        </w:rPr>
        <w:t xml:space="preserve">, who submitted the dissertation entitled </w:t>
      </w:r>
      <w:r w:rsidR="002463FE" w:rsidRPr="00F50BAA">
        <w:rPr>
          <w:rFonts w:ascii="Arial" w:hAnsi="Arial"/>
          <w:i/>
          <w:color w:val="000080"/>
          <w:sz w:val="20"/>
        </w:rPr>
        <w:t xml:space="preserve">Project, </w:t>
      </w:r>
      <w:r w:rsidR="00F50BAA" w:rsidRPr="00F50BAA">
        <w:rPr>
          <w:rFonts w:ascii="Arial" w:hAnsi="Arial"/>
          <w:i/>
          <w:color w:val="000080"/>
          <w:sz w:val="20"/>
        </w:rPr>
        <w:t>Modelling</w:t>
      </w:r>
      <w:r w:rsidR="002463FE" w:rsidRPr="00F50BAA">
        <w:rPr>
          <w:rFonts w:ascii="Arial" w:hAnsi="Arial"/>
          <w:i/>
          <w:color w:val="000080"/>
          <w:sz w:val="20"/>
        </w:rPr>
        <w:t xml:space="preserve"> and Simulation of Air Stripping Columns for the </w:t>
      </w:r>
      <w:r w:rsidR="00A023DE" w:rsidRPr="00F50BAA">
        <w:rPr>
          <w:rFonts w:ascii="Arial" w:hAnsi="Arial"/>
          <w:i/>
          <w:color w:val="000080"/>
          <w:sz w:val="20"/>
        </w:rPr>
        <w:t>Treatment</w:t>
      </w:r>
      <w:r w:rsidR="002463FE" w:rsidRPr="00F50BAA">
        <w:rPr>
          <w:rFonts w:ascii="Arial" w:hAnsi="Arial"/>
          <w:i/>
          <w:color w:val="000080"/>
          <w:sz w:val="20"/>
        </w:rPr>
        <w:t xml:space="preserve"> of Groundwater Contaminated with VOC</w:t>
      </w:r>
      <w:r w:rsidRPr="00F50BAA">
        <w:rPr>
          <w:rFonts w:ascii="Arial" w:hAnsi="Arial"/>
          <w:i/>
          <w:color w:val="000080"/>
          <w:sz w:val="20"/>
        </w:rPr>
        <w:t>.</w:t>
      </w:r>
    </w:p>
    <w:p w:rsidR="00A04ECD" w:rsidRPr="00F50BAA" w:rsidRDefault="00A04ECD" w:rsidP="00A04ECD">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right="720"/>
        <w:jc w:val="both"/>
        <w:rPr>
          <w:rFonts w:ascii="Arial" w:hAnsi="Arial"/>
          <w:color w:val="000080"/>
          <w:sz w:val="20"/>
        </w:rPr>
      </w:pPr>
    </w:p>
    <w:p w:rsidR="0068310F" w:rsidRPr="00F50BAA" w:rsidRDefault="00FA2AFA">
      <w:pPr>
        <w:numPr>
          <w:ilvl w:val="0"/>
          <w:numId w:val="1"/>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568" w:right="720" w:hanging="284"/>
        <w:jc w:val="both"/>
        <w:rPr>
          <w:rFonts w:ascii="Arial" w:hAnsi="Arial"/>
          <w:color w:val="000080"/>
          <w:sz w:val="20"/>
        </w:rPr>
      </w:pPr>
      <w:r w:rsidRPr="00F50BAA">
        <w:rPr>
          <w:rFonts w:ascii="Arial" w:hAnsi="Arial"/>
          <w:color w:val="000080"/>
          <w:sz w:val="20"/>
        </w:rPr>
        <w:t>In</w:t>
      </w:r>
      <w:r w:rsidR="0068310F" w:rsidRPr="00F50BAA">
        <w:rPr>
          <w:rFonts w:ascii="Arial" w:hAnsi="Arial"/>
          <w:color w:val="000080"/>
          <w:sz w:val="20"/>
        </w:rPr>
        <w:t xml:space="preserve"> 1997 </w:t>
      </w:r>
      <w:r w:rsidR="007B6AA2" w:rsidRPr="00F50BAA">
        <w:rPr>
          <w:rFonts w:ascii="Arial" w:hAnsi="Arial"/>
          <w:color w:val="000080"/>
          <w:sz w:val="20"/>
        </w:rPr>
        <w:t>I was member of a jury</w:t>
      </w:r>
      <w:r w:rsidR="0065004F" w:rsidRPr="00F50BAA">
        <w:rPr>
          <w:rFonts w:ascii="Arial" w:hAnsi="Arial"/>
          <w:color w:val="000080"/>
          <w:sz w:val="20"/>
        </w:rPr>
        <w:t xml:space="preserve"> </w:t>
      </w:r>
      <w:r w:rsidR="0068310F" w:rsidRPr="00F50BAA">
        <w:rPr>
          <w:rFonts w:ascii="Arial" w:hAnsi="Arial"/>
          <w:color w:val="000080"/>
          <w:sz w:val="20"/>
        </w:rPr>
        <w:t xml:space="preserve"> </w:t>
      </w:r>
      <w:r w:rsidR="007B6AA2" w:rsidRPr="00F50BAA">
        <w:rPr>
          <w:rFonts w:ascii="Arial" w:hAnsi="Arial"/>
          <w:color w:val="000080"/>
          <w:sz w:val="20"/>
        </w:rPr>
        <w:t>for attribution of a Master Degree in</w:t>
      </w:r>
      <w:r w:rsidR="0065004F" w:rsidRPr="00F50BAA">
        <w:rPr>
          <w:rFonts w:ascii="Arial" w:hAnsi="Arial"/>
          <w:color w:val="000080"/>
          <w:sz w:val="20"/>
        </w:rPr>
        <w:t xml:space="preserve"> </w:t>
      </w:r>
      <w:r w:rsidR="0065004F" w:rsidRPr="00F50BAA">
        <w:rPr>
          <w:rFonts w:ascii="Arial" w:hAnsi="Arial"/>
          <w:b/>
          <w:color w:val="008080"/>
          <w:sz w:val="20"/>
        </w:rPr>
        <w:t>Technology and Management of Mineral Resources by FEUP</w:t>
      </w:r>
      <w:r w:rsidR="0068310F" w:rsidRPr="00F50BAA">
        <w:rPr>
          <w:rFonts w:ascii="Arial" w:hAnsi="Arial"/>
          <w:color w:val="000080"/>
          <w:sz w:val="20"/>
        </w:rPr>
        <w:t xml:space="preserve">, </w:t>
      </w:r>
      <w:r w:rsidR="0065004F" w:rsidRPr="00F50BAA">
        <w:rPr>
          <w:rFonts w:ascii="Arial" w:hAnsi="Arial"/>
          <w:color w:val="000080"/>
          <w:sz w:val="20"/>
        </w:rPr>
        <w:t>to the candidate</w:t>
      </w:r>
      <w:r w:rsidR="0068310F" w:rsidRPr="00F50BAA">
        <w:rPr>
          <w:rFonts w:ascii="Arial" w:hAnsi="Arial"/>
          <w:color w:val="000080"/>
          <w:sz w:val="20"/>
        </w:rPr>
        <w:t xml:space="preserve"> João Domingos Amaral de Morais Sarmento, </w:t>
      </w:r>
      <w:r w:rsidR="00AC172A" w:rsidRPr="00F50BAA">
        <w:rPr>
          <w:rFonts w:ascii="Arial" w:hAnsi="Arial"/>
          <w:color w:val="000080"/>
          <w:sz w:val="20"/>
        </w:rPr>
        <w:t>Mining Engineer</w:t>
      </w:r>
      <w:r w:rsidR="0068310F" w:rsidRPr="00F50BAA">
        <w:rPr>
          <w:rFonts w:ascii="Arial" w:hAnsi="Arial"/>
          <w:color w:val="000080"/>
          <w:sz w:val="20"/>
        </w:rPr>
        <w:t xml:space="preserve">, </w:t>
      </w:r>
      <w:r w:rsidR="004F13D1" w:rsidRPr="00F50BAA">
        <w:rPr>
          <w:rFonts w:ascii="Arial" w:hAnsi="Arial"/>
          <w:color w:val="000080"/>
          <w:sz w:val="20"/>
        </w:rPr>
        <w:t xml:space="preserve">who submitted the dissertation entitled </w:t>
      </w:r>
      <w:r w:rsidR="0068310F" w:rsidRPr="00F50BAA">
        <w:rPr>
          <w:rFonts w:ascii="Arial" w:hAnsi="Arial"/>
          <w:color w:val="000080"/>
          <w:sz w:val="20"/>
        </w:rPr>
        <w:t xml:space="preserve"> </w:t>
      </w:r>
      <w:r w:rsidR="0065004F" w:rsidRPr="00F50BAA">
        <w:rPr>
          <w:rFonts w:ascii="Arial" w:hAnsi="Arial"/>
          <w:i/>
          <w:color w:val="000080"/>
          <w:sz w:val="20"/>
        </w:rPr>
        <w:t xml:space="preserve">Integrated Management of Municipal Solid </w:t>
      </w:r>
      <w:r w:rsidR="00A023DE" w:rsidRPr="00F50BAA">
        <w:rPr>
          <w:rFonts w:ascii="Arial" w:hAnsi="Arial"/>
          <w:i/>
          <w:color w:val="000080"/>
          <w:sz w:val="20"/>
        </w:rPr>
        <w:t>Wastes</w:t>
      </w:r>
      <w:r w:rsidR="0065004F" w:rsidRPr="00F50BAA">
        <w:rPr>
          <w:rFonts w:ascii="Arial" w:hAnsi="Arial"/>
          <w:i/>
          <w:color w:val="000080"/>
          <w:sz w:val="20"/>
        </w:rPr>
        <w:t xml:space="preserve">. </w:t>
      </w:r>
      <w:r w:rsidR="0068310F" w:rsidRPr="00F50BAA">
        <w:rPr>
          <w:rFonts w:ascii="Arial" w:hAnsi="Arial"/>
          <w:i/>
          <w:color w:val="000080"/>
          <w:sz w:val="20"/>
        </w:rPr>
        <w:t>.</w:t>
      </w:r>
    </w:p>
    <w:p w:rsidR="0068310F" w:rsidRPr="00F50BAA" w:rsidRDefault="0068310F">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568" w:right="720" w:hanging="284"/>
        <w:jc w:val="both"/>
        <w:rPr>
          <w:rFonts w:ascii="Arial" w:hAnsi="Arial"/>
          <w:i/>
          <w:color w:val="000080"/>
          <w:sz w:val="20"/>
        </w:rPr>
      </w:pPr>
    </w:p>
    <w:p w:rsidR="0068310F" w:rsidRPr="00F50BAA" w:rsidRDefault="00A023DE" w:rsidP="0065004F">
      <w:pPr>
        <w:numPr>
          <w:ilvl w:val="0"/>
          <w:numId w:val="1"/>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568" w:right="720" w:hanging="284"/>
        <w:jc w:val="both"/>
        <w:rPr>
          <w:rFonts w:ascii="Arial" w:hAnsi="Arial"/>
          <w:color w:val="000080"/>
          <w:sz w:val="20"/>
        </w:rPr>
      </w:pPr>
      <w:r w:rsidRPr="00F50BAA">
        <w:rPr>
          <w:rFonts w:ascii="Arial" w:hAnsi="Arial"/>
          <w:color w:val="000080"/>
          <w:sz w:val="20"/>
        </w:rPr>
        <w:t xml:space="preserve">In 1998 I was member of a jury, as President, for attribution of a Master Degree in </w:t>
      </w:r>
      <w:r w:rsidRPr="00F50BAA">
        <w:rPr>
          <w:rFonts w:ascii="Arial" w:hAnsi="Arial"/>
          <w:b/>
          <w:color w:val="008080"/>
          <w:sz w:val="20"/>
        </w:rPr>
        <w:t>Technology and Management of Mineral Resources by FEUP</w:t>
      </w:r>
      <w:r w:rsidRPr="00F50BAA">
        <w:rPr>
          <w:rFonts w:ascii="Arial" w:hAnsi="Arial"/>
          <w:color w:val="000080"/>
          <w:sz w:val="20"/>
        </w:rPr>
        <w:t xml:space="preserve">, to the candidate Paula Alexandra Carminé Teixeira, Geologist, who submitted the dissertation entitled  </w:t>
      </w:r>
      <w:r w:rsidRPr="00F50BAA">
        <w:rPr>
          <w:rFonts w:ascii="Arial" w:hAnsi="Arial"/>
          <w:i/>
          <w:color w:val="000080"/>
          <w:sz w:val="20"/>
        </w:rPr>
        <w:t xml:space="preserve">Statistical Analysis of the Geotechnical Data from Tunnels in Porto. </w:t>
      </w:r>
    </w:p>
    <w:p w:rsidR="0065004F" w:rsidRPr="00F50BAA" w:rsidRDefault="0065004F" w:rsidP="0065004F">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right="720"/>
        <w:jc w:val="both"/>
        <w:rPr>
          <w:rFonts w:ascii="Arial" w:hAnsi="Arial"/>
          <w:color w:val="000080"/>
          <w:sz w:val="20"/>
        </w:rPr>
      </w:pPr>
    </w:p>
    <w:p w:rsidR="0068310F" w:rsidRDefault="00FA2AFA" w:rsidP="007F368E">
      <w:pPr>
        <w:numPr>
          <w:ilvl w:val="0"/>
          <w:numId w:val="14"/>
        </w:numPr>
        <w:tabs>
          <w:tab w:val="clear" w:pos="360"/>
          <w:tab w:val="num" w:pos="64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644" w:right="720"/>
        <w:jc w:val="both"/>
        <w:rPr>
          <w:rFonts w:ascii="Arial" w:hAnsi="Arial"/>
          <w:color w:val="000080"/>
          <w:sz w:val="20"/>
        </w:rPr>
      </w:pPr>
      <w:r w:rsidRPr="00F50BAA">
        <w:rPr>
          <w:rFonts w:ascii="Arial" w:hAnsi="Arial"/>
          <w:color w:val="000080"/>
          <w:sz w:val="20"/>
        </w:rPr>
        <w:t>In</w:t>
      </w:r>
      <w:r w:rsidR="0068310F" w:rsidRPr="00F50BAA">
        <w:rPr>
          <w:rFonts w:ascii="Arial" w:hAnsi="Arial"/>
          <w:color w:val="000080"/>
          <w:sz w:val="20"/>
        </w:rPr>
        <w:t xml:space="preserve"> </w:t>
      </w:r>
      <w:r w:rsidRPr="00F50BAA">
        <w:rPr>
          <w:rFonts w:ascii="Arial" w:hAnsi="Arial"/>
          <w:color w:val="000080"/>
          <w:sz w:val="20"/>
        </w:rPr>
        <w:t>July</w:t>
      </w:r>
      <w:r w:rsidR="00043C52" w:rsidRPr="00F50BAA">
        <w:rPr>
          <w:rFonts w:ascii="Arial" w:hAnsi="Arial"/>
          <w:color w:val="000080"/>
          <w:sz w:val="20"/>
        </w:rPr>
        <w:t xml:space="preserve"> </w:t>
      </w:r>
      <w:r w:rsidR="0068310F" w:rsidRPr="00F50BAA">
        <w:rPr>
          <w:rFonts w:ascii="Arial" w:hAnsi="Arial"/>
          <w:color w:val="000080"/>
          <w:sz w:val="20"/>
        </w:rPr>
        <w:t xml:space="preserve">1998 </w:t>
      </w:r>
      <w:r w:rsidR="007B6AA2" w:rsidRPr="00F50BAA">
        <w:rPr>
          <w:rFonts w:ascii="Arial" w:hAnsi="Arial"/>
          <w:color w:val="000080"/>
          <w:sz w:val="20"/>
        </w:rPr>
        <w:t>I was member of a jury</w:t>
      </w:r>
      <w:r w:rsidR="0068310F" w:rsidRPr="00F50BAA">
        <w:rPr>
          <w:rFonts w:ascii="Arial" w:hAnsi="Arial"/>
          <w:color w:val="000080"/>
          <w:sz w:val="20"/>
        </w:rPr>
        <w:t xml:space="preserve">, </w:t>
      </w:r>
      <w:r w:rsidR="007B6AA2" w:rsidRPr="00F50BAA">
        <w:rPr>
          <w:rFonts w:ascii="Arial" w:hAnsi="Arial"/>
          <w:color w:val="000080"/>
          <w:sz w:val="20"/>
        </w:rPr>
        <w:t>as external opponent</w:t>
      </w:r>
      <w:r w:rsidR="0068310F" w:rsidRPr="00F50BAA">
        <w:rPr>
          <w:rFonts w:ascii="Arial" w:hAnsi="Arial"/>
          <w:color w:val="000080"/>
          <w:sz w:val="20"/>
        </w:rPr>
        <w:t xml:space="preserve">, </w:t>
      </w:r>
      <w:r w:rsidR="007B6AA2" w:rsidRPr="00F50BAA">
        <w:rPr>
          <w:rFonts w:ascii="Arial" w:hAnsi="Arial"/>
          <w:color w:val="000080"/>
          <w:sz w:val="20"/>
        </w:rPr>
        <w:t>for attribution of a Master Degree on Geo-Resources</w:t>
      </w:r>
      <w:r w:rsidR="0068310F" w:rsidRPr="00F50BAA">
        <w:rPr>
          <w:rFonts w:ascii="Arial" w:hAnsi="Arial"/>
          <w:color w:val="000080"/>
          <w:sz w:val="20"/>
        </w:rPr>
        <w:t xml:space="preserve">, </w:t>
      </w:r>
      <w:r w:rsidR="0065004F" w:rsidRPr="00F50BAA">
        <w:rPr>
          <w:rFonts w:ascii="Arial" w:hAnsi="Arial"/>
          <w:color w:val="000080"/>
          <w:sz w:val="20"/>
        </w:rPr>
        <w:t>by the Technical University of Lisbon</w:t>
      </w:r>
      <w:r w:rsidR="0068310F" w:rsidRPr="00F50BAA">
        <w:rPr>
          <w:rFonts w:ascii="Arial" w:hAnsi="Arial"/>
          <w:color w:val="000080"/>
          <w:sz w:val="20"/>
        </w:rPr>
        <w:t xml:space="preserve">, </w:t>
      </w:r>
      <w:r w:rsidR="00AC172A" w:rsidRPr="00F50BAA">
        <w:rPr>
          <w:rFonts w:ascii="Arial" w:hAnsi="Arial"/>
          <w:color w:val="000080"/>
          <w:sz w:val="20"/>
        </w:rPr>
        <w:t>to the candidate</w:t>
      </w:r>
      <w:r w:rsidR="0065004F" w:rsidRPr="00F50BAA">
        <w:rPr>
          <w:rFonts w:ascii="Arial" w:hAnsi="Arial"/>
          <w:color w:val="000080"/>
          <w:sz w:val="20"/>
        </w:rPr>
        <w:t xml:space="preserve"> </w:t>
      </w:r>
      <w:r w:rsidR="0068310F" w:rsidRPr="00F50BAA">
        <w:rPr>
          <w:rFonts w:ascii="Arial" w:hAnsi="Arial"/>
          <w:color w:val="000080"/>
          <w:sz w:val="20"/>
        </w:rPr>
        <w:t xml:space="preserve">Pedro Soares Carneiro Moreira de Almeida, </w:t>
      </w:r>
      <w:r w:rsidR="0065004F" w:rsidRPr="00F50BAA">
        <w:rPr>
          <w:rFonts w:ascii="Arial" w:hAnsi="Arial"/>
          <w:color w:val="000080"/>
          <w:sz w:val="20"/>
        </w:rPr>
        <w:t>Mechanical Engineer</w:t>
      </w:r>
      <w:r w:rsidR="0068310F" w:rsidRPr="00F50BAA">
        <w:rPr>
          <w:rFonts w:ascii="Arial" w:hAnsi="Arial"/>
          <w:color w:val="000080"/>
          <w:sz w:val="20"/>
        </w:rPr>
        <w:t xml:space="preserve">, </w:t>
      </w:r>
      <w:r w:rsidR="004F13D1" w:rsidRPr="00F50BAA">
        <w:rPr>
          <w:rFonts w:ascii="Arial" w:hAnsi="Arial"/>
          <w:color w:val="000080"/>
          <w:sz w:val="20"/>
        </w:rPr>
        <w:t xml:space="preserve">who submitted the dissertation entitled </w:t>
      </w:r>
      <w:r w:rsidR="0068310F" w:rsidRPr="00F50BAA">
        <w:rPr>
          <w:rFonts w:ascii="Arial" w:hAnsi="Arial"/>
          <w:color w:val="000080"/>
          <w:sz w:val="20"/>
        </w:rPr>
        <w:t xml:space="preserve"> </w:t>
      </w:r>
      <w:r w:rsidR="0065004F" w:rsidRPr="00F50BAA">
        <w:rPr>
          <w:rFonts w:ascii="Arial" w:hAnsi="Arial"/>
          <w:i/>
          <w:color w:val="000080"/>
          <w:sz w:val="20"/>
        </w:rPr>
        <w:t>Morphological U</w:t>
      </w:r>
      <w:r w:rsidR="0068310F" w:rsidRPr="00F50BAA">
        <w:rPr>
          <w:rFonts w:ascii="Arial" w:hAnsi="Arial"/>
          <w:i/>
          <w:color w:val="000080"/>
          <w:sz w:val="20"/>
        </w:rPr>
        <w:t xml:space="preserve">pscaling </w:t>
      </w:r>
      <w:r w:rsidR="0065004F" w:rsidRPr="00F50BAA">
        <w:rPr>
          <w:rFonts w:ascii="Arial" w:hAnsi="Arial"/>
          <w:i/>
          <w:color w:val="000080"/>
          <w:sz w:val="20"/>
        </w:rPr>
        <w:t xml:space="preserve">by nets with variable </w:t>
      </w:r>
      <w:r w:rsidR="00A023DE" w:rsidRPr="00F50BAA">
        <w:rPr>
          <w:rFonts w:ascii="Arial" w:hAnsi="Arial"/>
          <w:i/>
          <w:color w:val="000080"/>
          <w:sz w:val="20"/>
        </w:rPr>
        <w:t>Geometry</w:t>
      </w:r>
      <w:r w:rsidR="0068310F" w:rsidRPr="00F50BAA">
        <w:rPr>
          <w:rFonts w:ascii="Arial" w:hAnsi="Arial"/>
          <w:color w:val="000080"/>
          <w:sz w:val="20"/>
        </w:rPr>
        <w:t>.</w:t>
      </w:r>
    </w:p>
    <w:p w:rsidR="00214548" w:rsidRDefault="00214548" w:rsidP="00214548">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right="720"/>
        <w:jc w:val="both"/>
        <w:rPr>
          <w:rFonts w:ascii="Arial" w:hAnsi="Arial"/>
          <w:color w:val="000080"/>
          <w:sz w:val="20"/>
        </w:rPr>
      </w:pPr>
    </w:p>
    <w:p w:rsidR="00214548" w:rsidRPr="00F50BAA" w:rsidRDefault="00214548" w:rsidP="00214548">
      <w:pPr>
        <w:numPr>
          <w:ilvl w:val="0"/>
          <w:numId w:val="1"/>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568" w:right="720" w:hanging="284"/>
        <w:jc w:val="both"/>
        <w:rPr>
          <w:rFonts w:ascii="Arial" w:hAnsi="Arial"/>
          <w:color w:val="000080"/>
          <w:sz w:val="20"/>
        </w:rPr>
      </w:pPr>
      <w:r w:rsidRPr="00F50BAA">
        <w:rPr>
          <w:rFonts w:ascii="Arial" w:hAnsi="Arial"/>
          <w:color w:val="000080"/>
          <w:sz w:val="20"/>
        </w:rPr>
        <w:t xml:space="preserve">In January 2000 I was member of a jury for attribution of a Master Degree in </w:t>
      </w:r>
      <w:r w:rsidRPr="00F50BAA">
        <w:rPr>
          <w:rFonts w:ascii="Arial" w:hAnsi="Arial"/>
          <w:b/>
          <w:color w:val="000080"/>
          <w:sz w:val="20"/>
        </w:rPr>
        <w:t>Environmental Engineering by F.E.U.P.</w:t>
      </w:r>
      <w:r w:rsidRPr="00F50BAA">
        <w:rPr>
          <w:rFonts w:ascii="Arial" w:hAnsi="Arial"/>
          <w:color w:val="000080"/>
          <w:sz w:val="20"/>
        </w:rPr>
        <w:t xml:space="preserve">, Geo-Environmental Area, as supervisor, to the candidate Maria de Lurdes </w:t>
      </w:r>
      <w:r>
        <w:rPr>
          <w:rFonts w:ascii="Arial" w:hAnsi="Arial"/>
          <w:color w:val="000080"/>
          <w:sz w:val="20"/>
        </w:rPr>
        <w:t>P</w:t>
      </w:r>
      <w:r w:rsidRPr="00F50BAA">
        <w:rPr>
          <w:rFonts w:ascii="Arial" w:hAnsi="Arial"/>
          <w:color w:val="000080"/>
          <w:sz w:val="20"/>
        </w:rPr>
        <w:t xml:space="preserve">roença de Amorim Dinis, Mining Engineer, who submitted the dissertation entitled </w:t>
      </w:r>
      <w:r w:rsidRPr="00F50BAA">
        <w:rPr>
          <w:rFonts w:ascii="Arial" w:hAnsi="Arial"/>
          <w:i/>
          <w:color w:val="000080"/>
          <w:sz w:val="20"/>
        </w:rPr>
        <w:t>Integrated Model for Evaluatin</w:t>
      </w:r>
      <w:r>
        <w:rPr>
          <w:rFonts w:ascii="Arial" w:hAnsi="Arial"/>
          <w:i/>
          <w:color w:val="000080"/>
          <w:sz w:val="20"/>
        </w:rPr>
        <w:t>g</w:t>
      </w:r>
      <w:r w:rsidRPr="00F50BAA">
        <w:rPr>
          <w:rFonts w:ascii="Arial" w:hAnsi="Arial"/>
          <w:i/>
          <w:color w:val="000080"/>
          <w:sz w:val="20"/>
        </w:rPr>
        <w:t xml:space="preserve"> the Environmental Exposure to Mining Radioactive Wastes.</w:t>
      </w:r>
    </w:p>
    <w:p w:rsidR="00214548" w:rsidRPr="00F50BAA" w:rsidRDefault="00214548" w:rsidP="00214548">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284" w:right="720"/>
        <w:jc w:val="both"/>
        <w:rPr>
          <w:rFonts w:ascii="Arial" w:hAnsi="Arial"/>
          <w:color w:val="000080"/>
          <w:sz w:val="20"/>
        </w:rPr>
      </w:pPr>
    </w:p>
    <w:p w:rsidR="00F829D5" w:rsidRPr="00F829D5" w:rsidRDefault="00214548" w:rsidP="00214548">
      <w:pPr>
        <w:numPr>
          <w:ilvl w:val="0"/>
          <w:numId w:val="14"/>
        </w:numPr>
        <w:tabs>
          <w:tab w:val="clear" w:pos="360"/>
          <w:tab w:val="num" w:pos="64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right="720"/>
        <w:jc w:val="both"/>
        <w:rPr>
          <w:rFonts w:ascii="Arial" w:hAnsi="Arial"/>
          <w:color w:val="000080"/>
          <w:sz w:val="20"/>
        </w:rPr>
      </w:pPr>
      <w:r w:rsidRPr="00F829D5">
        <w:rPr>
          <w:rFonts w:ascii="Arial" w:hAnsi="Arial"/>
          <w:i/>
          <w:color w:val="000080"/>
          <w:sz w:val="20"/>
        </w:rPr>
        <w:t xml:space="preserve">In February 2000 </w:t>
      </w:r>
      <w:r w:rsidRPr="00F829D5">
        <w:rPr>
          <w:rFonts w:ascii="Arial" w:hAnsi="Arial"/>
          <w:color w:val="000080"/>
          <w:sz w:val="20"/>
        </w:rPr>
        <w:t xml:space="preserve">I was member of a jury for attribution of a Master Degree in </w:t>
      </w:r>
      <w:r w:rsidRPr="00F829D5">
        <w:rPr>
          <w:rFonts w:ascii="Arial" w:hAnsi="Arial"/>
          <w:b/>
          <w:color w:val="000080"/>
          <w:sz w:val="20"/>
        </w:rPr>
        <w:t>Environmental Engineering by F.E.U.P.</w:t>
      </w:r>
      <w:r w:rsidRPr="00F829D5">
        <w:rPr>
          <w:rFonts w:ascii="Arial" w:hAnsi="Arial"/>
          <w:color w:val="000080"/>
          <w:sz w:val="20"/>
        </w:rPr>
        <w:t xml:space="preserve">, Geo-Environmental Area, as supervisor, to the candidate Maria Alexandra de Sousa Lourenço Nunes, Mathematician, who submitted the dissertation entitled </w:t>
      </w:r>
      <w:r w:rsidRPr="00F829D5">
        <w:rPr>
          <w:rFonts w:ascii="Arial" w:hAnsi="Arial"/>
          <w:i/>
          <w:color w:val="000080"/>
          <w:sz w:val="20"/>
        </w:rPr>
        <w:t>Dynamics of Soil Venting.</w:t>
      </w:r>
    </w:p>
    <w:p w:rsidR="00F829D5" w:rsidRPr="00F829D5" w:rsidRDefault="00F829D5" w:rsidP="00F829D5">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right="720"/>
        <w:jc w:val="both"/>
        <w:rPr>
          <w:rFonts w:ascii="Arial" w:hAnsi="Arial"/>
          <w:color w:val="000080"/>
          <w:sz w:val="20"/>
        </w:rPr>
      </w:pPr>
    </w:p>
    <w:p w:rsidR="00F829D5" w:rsidRPr="00F829D5" w:rsidRDefault="00214548" w:rsidP="00214548">
      <w:pPr>
        <w:numPr>
          <w:ilvl w:val="0"/>
          <w:numId w:val="14"/>
        </w:numPr>
        <w:tabs>
          <w:tab w:val="clear" w:pos="360"/>
          <w:tab w:val="num" w:pos="64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right="720"/>
        <w:jc w:val="both"/>
        <w:rPr>
          <w:rFonts w:ascii="Arial" w:hAnsi="Arial"/>
          <w:color w:val="000080"/>
          <w:sz w:val="20"/>
        </w:rPr>
      </w:pPr>
      <w:r w:rsidRPr="00F829D5">
        <w:rPr>
          <w:rFonts w:ascii="Arial" w:hAnsi="Arial"/>
          <w:color w:val="000080"/>
          <w:sz w:val="20"/>
        </w:rPr>
        <w:t xml:space="preserve">In April 2000 I was member of a jury, as external opponent, for attribution of a Master Degree on Geo-Resources, by the Technical University of Lisbon, to the candidate Domingas Amaro Pereira dos Santos Van-Dúnem, Mining Engineer, who submitted the dissertation entitled  </w:t>
      </w:r>
      <w:r w:rsidRPr="00F829D5">
        <w:rPr>
          <w:rFonts w:ascii="Arial" w:hAnsi="Arial"/>
          <w:i/>
          <w:color w:val="000080"/>
          <w:sz w:val="20"/>
        </w:rPr>
        <w:t>Stochastic Characterization of an Oil Reservoir</w:t>
      </w:r>
      <w:r w:rsidRPr="00F829D5">
        <w:rPr>
          <w:rFonts w:ascii="Arial" w:hAnsi="Arial"/>
          <w:color w:val="000080"/>
          <w:sz w:val="20"/>
        </w:rPr>
        <w:t>.</w:t>
      </w:r>
    </w:p>
    <w:p w:rsidR="00F829D5" w:rsidRDefault="00F829D5" w:rsidP="00F829D5">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right="720"/>
        <w:jc w:val="both"/>
        <w:rPr>
          <w:rFonts w:ascii="Arial" w:hAnsi="Arial"/>
          <w:color w:val="000080"/>
          <w:sz w:val="20"/>
        </w:rPr>
      </w:pPr>
    </w:p>
    <w:p w:rsidR="00214548" w:rsidRPr="00F829D5" w:rsidRDefault="00214548" w:rsidP="00214548">
      <w:pPr>
        <w:numPr>
          <w:ilvl w:val="0"/>
          <w:numId w:val="14"/>
        </w:numPr>
        <w:tabs>
          <w:tab w:val="clear" w:pos="360"/>
          <w:tab w:val="num" w:pos="64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right="720"/>
        <w:jc w:val="both"/>
        <w:rPr>
          <w:rFonts w:ascii="Arial" w:hAnsi="Arial"/>
          <w:color w:val="000080"/>
          <w:sz w:val="20"/>
        </w:rPr>
      </w:pPr>
      <w:r w:rsidRPr="00F829D5">
        <w:rPr>
          <w:rFonts w:ascii="Arial" w:hAnsi="Arial"/>
          <w:color w:val="000080"/>
          <w:sz w:val="20"/>
        </w:rPr>
        <w:t xml:space="preserve">In July 2001 I was member of a jury, as supervisor, for attribution of a Master Degree in </w:t>
      </w:r>
      <w:r w:rsidRPr="00F829D5">
        <w:rPr>
          <w:rFonts w:ascii="Arial" w:hAnsi="Arial"/>
          <w:b/>
          <w:color w:val="008080"/>
          <w:sz w:val="20"/>
        </w:rPr>
        <w:t>Minerals and Industrial Rocks</w:t>
      </w:r>
      <w:r w:rsidRPr="00F829D5">
        <w:rPr>
          <w:rFonts w:ascii="Arial" w:hAnsi="Arial"/>
          <w:color w:val="000080"/>
          <w:sz w:val="20"/>
        </w:rPr>
        <w:t xml:space="preserve">, by the </w:t>
      </w:r>
      <w:r w:rsidRPr="00F829D5">
        <w:rPr>
          <w:rFonts w:ascii="Arial" w:hAnsi="Arial"/>
          <w:b/>
          <w:color w:val="000080"/>
          <w:sz w:val="20"/>
        </w:rPr>
        <w:t>University of Aveiro</w:t>
      </w:r>
      <w:r w:rsidRPr="00F829D5">
        <w:rPr>
          <w:rFonts w:ascii="Arial" w:hAnsi="Arial"/>
          <w:color w:val="000080"/>
          <w:sz w:val="20"/>
        </w:rPr>
        <w:t xml:space="preserve">, to the candidate Elsa Maria Macedo Pinto da Cruz, Mining Engineer, who submitted the dissertation entitled </w:t>
      </w:r>
      <w:r w:rsidRPr="00F829D5">
        <w:rPr>
          <w:rFonts w:ascii="Arial" w:hAnsi="Arial"/>
          <w:i/>
          <w:color w:val="000080"/>
          <w:sz w:val="20"/>
        </w:rPr>
        <w:t xml:space="preserve">Study of the Applicability of the Peroxomonosulfuric Acid as a Bleaching Agent for Kaolins. </w:t>
      </w:r>
    </w:p>
    <w:p w:rsidR="00214548" w:rsidRPr="00214548" w:rsidRDefault="00214548" w:rsidP="00214548">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right="720"/>
        <w:jc w:val="both"/>
        <w:rPr>
          <w:rFonts w:ascii="Arial" w:hAnsi="Arial"/>
          <w:color w:val="000080"/>
          <w:sz w:val="20"/>
        </w:rPr>
      </w:pPr>
    </w:p>
    <w:p w:rsidR="00214548" w:rsidRPr="004E171E" w:rsidRDefault="00214548" w:rsidP="00214548">
      <w:pPr>
        <w:numPr>
          <w:ilvl w:val="0"/>
          <w:numId w:val="14"/>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right="720"/>
        <w:jc w:val="both"/>
        <w:rPr>
          <w:rFonts w:ascii="Arial" w:hAnsi="Arial"/>
          <w:color w:val="000080"/>
          <w:sz w:val="20"/>
        </w:rPr>
      </w:pPr>
      <w:r w:rsidRPr="00F50BAA">
        <w:rPr>
          <w:rFonts w:ascii="Arial" w:hAnsi="Arial"/>
          <w:color w:val="000080"/>
          <w:sz w:val="20"/>
        </w:rPr>
        <w:t xml:space="preserve">In March 2002 I was member of a jury, as external opponent, for attribution of a Master Degree on Geo-Resources, by the Technical University of Lisbon, to the candidate Lídia Bárbara Patrocínio Fernandes, Mining Engineer, who submitted the dissertation entitled </w:t>
      </w:r>
      <w:r w:rsidRPr="00F50BAA">
        <w:rPr>
          <w:rFonts w:ascii="Arial" w:hAnsi="Arial"/>
          <w:i/>
          <w:color w:val="000080"/>
          <w:sz w:val="20"/>
        </w:rPr>
        <w:t>Development of a Geo-Statistical Methodology for Elaborating a Map of Geotechnical Factors.</w:t>
      </w:r>
    </w:p>
    <w:p w:rsidR="004E171E" w:rsidRDefault="004E171E" w:rsidP="004E171E">
      <w:pPr>
        <w:pStyle w:val="ListParagraph"/>
        <w:rPr>
          <w:rFonts w:ascii="Arial" w:hAnsi="Arial"/>
          <w:color w:val="000080"/>
          <w:sz w:val="20"/>
        </w:rPr>
      </w:pPr>
    </w:p>
    <w:p w:rsidR="004E171E" w:rsidRPr="004E171E" w:rsidRDefault="004E171E" w:rsidP="004E171E">
      <w:pPr>
        <w:numPr>
          <w:ilvl w:val="0"/>
          <w:numId w:val="14"/>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right="720"/>
        <w:jc w:val="both"/>
        <w:rPr>
          <w:rFonts w:ascii="Arial" w:hAnsi="Arial"/>
          <w:color w:val="000080"/>
          <w:sz w:val="20"/>
        </w:rPr>
      </w:pPr>
      <w:r w:rsidRPr="00F50BAA">
        <w:rPr>
          <w:rFonts w:ascii="Arial" w:hAnsi="Arial"/>
          <w:color w:val="000080"/>
          <w:sz w:val="20"/>
        </w:rPr>
        <w:t xml:space="preserve">In May 2003 I was member of a jury, as external opponent, for attribution of a Master Degree on Geo-Resources, by the Technical University of Lisbon, to the candidate Sofia Verónica Trindade Barbosa, who submitted the dissertation entitled  </w:t>
      </w:r>
      <w:r w:rsidRPr="00F50BAA">
        <w:rPr>
          <w:rFonts w:ascii="Arial" w:hAnsi="Arial"/>
          <w:i/>
          <w:color w:val="000080"/>
          <w:sz w:val="20"/>
        </w:rPr>
        <w:t>Contribution of the G</w:t>
      </w:r>
      <w:r>
        <w:rPr>
          <w:rFonts w:ascii="Arial" w:hAnsi="Arial"/>
          <w:i/>
          <w:color w:val="000080"/>
          <w:sz w:val="20"/>
        </w:rPr>
        <w:t>eo</w:t>
      </w:r>
      <w:r w:rsidRPr="00F50BAA">
        <w:rPr>
          <w:rFonts w:ascii="Arial" w:hAnsi="Arial"/>
          <w:i/>
          <w:color w:val="000080"/>
          <w:sz w:val="20"/>
        </w:rPr>
        <w:t>-Statistics for a Better Knowledge of the Geoenvironmental Situation in the Algares Sector (Aljustrel Mines).</w:t>
      </w:r>
    </w:p>
    <w:p w:rsidR="004E171E" w:rsidRDefault="004E171E" w:rsidP="004E171E">
      <w:pPr>
        <w:pStyle w:val="ListParagraph"/>
        <w:rPr>
          <w:rFonts w:ascii="Arial" w:hAnsi="Arial"/>
          <w:color w:val="000080"/>
          <w:sz w:val="20"/>
        </w:rPr>
      </w:pPr>
    </w:p>
    <w:p w:rsidR="004E171E" w:rsidRPr="004E171E" w:rsidRDefault="004E171E" w:rsidP="004E171E">
      <w:pPr>
        <w:numPr>
          <w:ilvl w:val="0"/>
          <w:numId w:val="14"/>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right="720"/>
        <w:jc w:val="both"/>
        <w:rPr>
          <w:rFonts w:ascii="Arial" w:hAnsi="Arial"/>
          <w:color w:val="000080"/>
          <w:sz w:val="20"/>
        </w:rPr>
      </w:pPr>
      <w:r w:rsidRPr="00F50BAA">
        <w:rPr>
          <w:rFonts w:ascii="Arial" w:hAnsi="Arial"/>
          <w:i/>
          <w:iCs/>
          <w:color w:val="000080"/>
          <w:sz w:val="20"/>
        </w:rPr>
        <w:t xml:space="preserve">In December 2003 </w:t>
      </w:r>
      <w:r w:rsidRPr="00F50BAA">
        <w:rPr>
          <w:rFonts w:ascii="Arial" w:hAnsi="Arial"/>
          <w:color w:val="000080"/>
          <w:sz w:val="20"/>
        </w:rPr>
        <w:t>I was member of a jury,</w:t>
      </w:r>
      <w:r>
        <w:rPr>
          <w:rFonts w:ascii="Arial" w:hAnsi="Arial"/>
          <w:color w:val="000080"/>
          <w:sz w:val="20"/>
        </w:rPr>
        <w:t xml:space="preserve"> </w:t>
      </w:r>
      <w:r w:rsidRPr="00F50BAA">
        <w:rPr>
          <w:rFonts w:ascii="Arial" w:hAnsi="Arial"/>
          <w:color w:val="000080"/>
          <w:sz w:val="20"/>
        </w:rPr>
        <w:t xml:space="preserve">as supervisor, for attribution of a Master Degree in </w:t>
      </w:r>
      <w:r w:rsidRPr="00F50BAA">
        <w:rPr>
          <w:rFonts w:ascii="Arial" w:hAnsi="Arial"/>
          <w:b/>
          <w:color w:val="008080"/>
          <w:sz w:val="20"/>
        </w:rPr>
        <w:t>Environmental Engineering, by the Engineering Faculty, University of Porto</w:t>
      </w:r>
      <w:r w:rsidRPr="00F50BAA">
        <w:rPr>
          <w:rFonts w:ascii="Arial" w:hAnsi="Arial"/>
          <w:color w:val="000080"/>
          <w:sz w:val="20"/>
        </w:rPr>
        <w:t xml:space="preserve">, to the candidate Patrícia Kydy Sara Gameiro da Cruz, Mining Engineer, who submitted the dissertation entitled </w:t>
      </w:r>
      <w:r w:rsidRPr="00F50BAA">
        <w:rPr>
          <w:rFonts w:ascii="Arial" w:hAnsi="Arial"/>
          <w:i/>
          <w:color w:val="000080"/>
          <w:sz w:val="20"/>
        </w:rPr>
        <w:t>Simulation of the Transport and Remediation of Hydrocarbon Contaminations in Soils.</w:t>
      </w:r>
    </w:p>
    <w:p w:rsidR="004E171E" w:rsidRDefault="004E171E" w:rsidP="004E171E">
      <w:pPr>
        <w:pStyle w:val="ListParagraph"/>
        <w:rPr>
          <w:rFonts w:ascii="Arial" w:hAnsi="Arial"/>
          <w:color w:val="000080"/>
          <w:sz w:val="20"/>
        </w:rPr>
      </w:pPr>
    </w:p>
    <w:p w:rsidR="004E171E" w:rsidRPr="00F50BAA" w:rsidRDefault="004E171E" w:rsidP="004E171E">
      <w:pPr>
        <w:numPr>
          <w:ilvl w:val="0"/>
          <w:numId w:val="14"/>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right="720"/>
        <w:jc w:val="both"/>
        <w:rPr>
          <w:rFonts w:ascii="Arial" w:hAnsi="Arial"/>
          <w:color w:val="000080"/>
          <w:sz w:val="20"/>
        </w:rPr>
      </w:pPr>
      <w:r w:rsidRPr="00F50BAA">
        <w:rPr>
          <w:rFonts w:ascii="Arial" w:hAnsi="Arial"/>
          <w:i/>
          <w:iCs/>
          <w:color w:val="000080"/>
          <w:sz w:val="20"/>
        </w:rPr>
        <w:t xml:space="preserve">In March 2004 </w:t>
      </w:r>
      <w:r w:rsidRPr="00F50BAA">
        <w:rPr>
          <w:rFonts w:ascii="Arial" w:hAnsi="Arial"/>
          <w:color w:val="000080"/>
          <w:sz w:val="20"/>
        </w:rPr>
        <w:t xml:space="preserve">I was member of a jury, as supervisor, for attribution of a Master Degree in </w:t>
      </w:r>
      <w:r w:rsidRPr="00F50BAA">
        <w:rPr>
          <w:rFonts w:ascii="Arial" w:hAnsi="Arial"/>
          <w:b/>
          <w:color w:val="008080"/>
          <w:sz w:val="20"/>
        </w:rPr>
        <w:t>Environmental Engineering, by the Engineering Faculty, University of Porto</w:t>
      </w:r>
      <w:r w:rsidRPr="00F50BAA">
        <w:rPr>
          <w:rFonts w:ascii="Arial" w:hAnsi="Arial"/>
          <w:color w:val="000080"/>
          <w:sz w:val="20"/>
        </w:rPr>
        <w:t xml:space="preserve">, to the candidate </w:t>
      </w:r>
      <w:r w:rsidRPr="00F50BAA">
        <w:rPr>
          <w:rFonts w:ascii="Arial" w:hAnsi="Arial"/>
          <w:bCs/>
          <w:iCs/>
          <w:color w:val="000080"/>
          <w:sz w:val="20"/>
        </w:rPr>
        <w:t>Maria Aurora Soares da Silva</w:t>
      </w:r>
      <w:r w:rsidRPr="00F50BAA">
        <w:rPr>
          <w:rFonts w:ascii="Arial" w:hAnsi="Arial"/>
          <w:color w:val="000080"/>
          <w:sz w:val="20"/>
        </w:rPr>
        <w:t xml:space="preserve">, </w:t>
      </w:r>
      <w:r>
        <w:rPr>
          <w:rFonts w:ascii="Arial" w:hAnsi="Arial"/>
          <w:color w:val="000080"/>
          <w:sz w:val="20"/>
        </w:rPr>
        <w:t>Chemical Engineer</w:t>
      </w:r>
      <w:r w:rsidRPr="00F50BAA">
        <w:rPr>
          <w:rFonts w:ascii="Arial" w:hAnsi="Arial"/>
          <w:color w:val="000080"/>
          <w:sz w:val="20"/>
        </w:rPr>
        <w:t xml:space="preserve">, who submitted the dissertation entitled  </w:t>
      </w:r>
      <w:r w:rsidRPr="00F50BAA">
        <w:rPr>
          <w:rFonts w:ascii="Arial" w:hAnsi="Arial"/>
          <w:bCs/>
          <w:i/>
          <w:iCs/>
          <w:color w:val="000080"/>
          <w:sz w:val="20"/>
        </w:rPr>
        <w:t>In-Pulp Solvent Extraction of Soils Contaminated with Organic Products.</w:t>
      </w:r>
    </w:p>
    <w:p w:rsidR="004E171E" w:rsidRPr="00F50BAA" w:rsidRDefault="004E171E" w:rsidP="004E171E">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right="720"/>
        <w:jc w:val="both"/>
        <w:rPr>
          <w:rFonts w:ascii="Arial" w:hAnsi="Arial"/>
          <w:color w:val="000080"/>
          <w:sz w:val="20"/>
        </w:rPr>
      </w:pPr>
    </w:p>
    <w:p w:rsidR="004E171E" w:rsidRPr="00F50BAA" w:rsidRDefault="004E171E" w:rsidP="004E171E">
      <w:pPr>
        <w:numPr>
          <w:ilvl w:val="0"/>
          <w:numId w:val="14"/>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right="720"/>
        <w:jc w:val="both"/>
        <w:rPr>
          <w:rFonts w:ascii="Arial" w:hAnsi="Arial"/>
          <w:color w:val="000080"/>
          <w:sz w:val="20"/>
        </w:rPr>
      </w:pPr>
      <w:r w:rsidRPr="00F50BAA">
        <w:rPr>
          <w:rFonts w:ascii="Arial" w:hAnsi="Arial"/>
          <w:i/>
          <w:iCs/>
          <w:color w:val="000080"/>
          <w:sz w:val="20"/>
        </w:rPr>
        <w:t xml:space="preserve">In March 2004 </w:t>
      </w:r>
      <w:r w:rsidRPr="00F50BAA">
        <w:rPr>
          <w:rFonts w:ascii="Arial" w:hAnsi="Arial"/>
          <w:color w:val="000080"/>
          <w:sz w:val="20"/>
        </w:rPr>
        <w:t>I was member of a jury,</w:t>
      </w:r>
      <w:r>
        <w:rPr>
          <w:rFonts w:ascii="Arial" w:hAnsi="Arial"/>
          <w:color w:val="000080"/>
          <w:sz w:val="20"/>
        </w:rPr>
        <w:t xml:space="preserve"> </w:t>
      </w:r>
      <w:r w:rsidRPr="00F50BAA">
        <w:rPr>
          <w:rFonts w:ascii="Arial" w:hAnsi="Arial"/>
          <w:color w:val="000080"/>
          <w:sz w:val="20"/>
        </w:rPr>
        <w:t xml:space="preserve">as supervisor, for attribution of a Master Degree in </w:t>
      </w:r>
      <w:r w:rsidRPr="00F50BAA">
        <w:rPr>
          <w:rFonts w:ascii="Arial" w:hAnsi="Arial"/>
          <w:b/>
          <w:color w:val="008080"/>
          <w:sz w:val="20"/>
        </w:rPr>
        <w:t>Environmental Engineering, by the Engineering Faculty, University of Porto</w:t>
      </w:r>
      <w:r w:rsidRPr="00F50BAA">
        <w:rPr>
          <w:rFonts w:ascii="Arial" w:hAnsi="Arial"/>
          <w:color w:val="000080"/>
          <w:sz w:val="20"/>
        </w:rPr>
        <w:t xml:space="preserve">, to the candidate </w:t>
      </w:r>
      <w:r w:rsidRPr="00F50BAA">
        <w:rPr>
          <w:rFonts w:ascii="Arial" w:hAnsi="Arial"/>
          <w:bCs/>
          <w:iCs/>
          <w:color w:val="000080"/>
          <w:sz w:val="20"/>
        </w:rPr>
        <w:t>Maria José Loureiro Moreira Padrão</w:t>
      </w:r>
      <w:r w:rsidRPr="00F50BAA">
        <w:rPr>
          <w:rFonts w:ascii="Arial" w:hAnsi="Arial"/>
          <w:color w:val="000080"/>
          <w:sz w:val="20"/>
        </w:rPr>
        <w:t xml:space="preserve">, </w:t>
      </w:r>
      <w:r>
        <w:rPr>
          <w:rFonts w:ascii="Arial" w:hAnsi="Arial"/>
          <w:color w:val="000080"/>
          <w:sz w:val="20"/>
        </w:rPr>
        <w:t>Chemical Engineer</w:t>
      </w:r>
      <w:r w:rsidRPr="00F50BAA">
        <w:rPr>
          <w:rFonts w:ascii="Arial" w:hAnsi="Arial"/>
          <w:color w:val="000080"/>
          <w:sz w:val="20"/>
        </w:rPr>
        <w:t xml:space="preserve">, who submitted the dissertation entitled  </w:t>
      </w:r>
      <w:r w:rsidRPr="00F50BAA">
        <w:rPr>
          <w:rFonts w:ascii="Arial" w:hAnsi="Arial"/>
          <w:bCs/>
          <w:i/>
          <w:iCs/>
          <w:color w:val="000080"/>
          <w:sz w:val="20"/>
        </w:rPr>
        <w:t>Remediation of Soils Contaminated with Petroleum Products using Landfarming.</w:t>
      </w:r>
    </w:p>
    <w:p w:rsidR="004E171E" w:rsidRPr="00F50BAA" w:rsidRDefault="004E171E" w:rsidP="004E171E">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right="720"/>
        <w:jc w:val="both"/>
        <w:rPr>
          <w:rFonts w:ascii="Arial" w:hAnsi="Arial"/>
          <w:color w:val="000080"/>
          <w:sz w:val="20"/>
        </w:rPr>
      </w:pPr>
    </w:p>
    <w:p w:rsidR="004E171E" w:rsidRPr="00F50BAA" w:rsidRDefault="004E171E" w:rsidP="004E171E">
      <w:pPr>
        <w:numPr>
          <w:ilvl w:val="0"/>
          <w:numId w:val="14"/>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right="720"/>
        <w:jc w:val="both"/>
        <w:rPr>
          <w:rFonts w:ascii="Arial" w:hAnsi="Arial"/>
          <w:color w:val="000080"/>
          <w:sz w:val="20"/>
        </w:rPr>
      </w:pPr>
      <w:r w:rsidRPr="00F50BAA">
        <w:rPr>
          <w:rFonts w:ascii="Arial" w:hAnsi="Arial"/>
          <w:i/>
          <w:iCs/>
          <w:color w:val="000080"/>
          <w:sz w:val="20"/>
        </w:rPr>
        <w:t xml:space="preserve">In March 2004 </w:t>
      </w:r>
      <w:r w:rsidRPr="00F50BAA">
        <w:rPr>
          <w:rFonts w:ascii="Arial" w:hAnsi="Arial"/>
          <w:color w:val="000080"/>
          <w:sz w:val="20"/>
        </w:rPr>
        <w:t>I was member of a jury,</w:t>
      </w:r>
      <w:r>
        <w:rPr>
          <w:rFonts w:ascii="Arial" w:hAnsi="Arial"/>
          <w:color w:val="000080"/>
          <w:sz w:val="20"/>
        </w:rPr>
        <w:t xml:space="preserve"> </w:t>
      </w:r>
      <w:r w:rsidRPr="00F50BAA">
        <w:rPr>
          <w:rFonts w:ascii="Arial" w:hAnsi="Arial"/>
          <w:color w:val="000080"/>
          <w:sz w:val="20"/>
        </w:rPr>
        <w:t xml:space="preserve">as supervisor, for attribution of a Master Degree in </w:t>
      </w:r>
      <w:r w:rsidRPr="00F50BAA">
        <w:rPr>
          <w:rFonts w:ascii="Arial" w:hAnsi="Arial"/>
          <w:b/>
          <w:color w:val="008080"/>
          <w:sz w:val="20"/>
        </w:rPr>
        <w:t>Environmental Engineering, by the Engineering Faculty, University of Porto</w:t>
      </w:r>
      <w:r w:rsidRPr="00F50BAA">
        <w:rPr>
          <w:rFonts w:ascii="Arial" w:hAnsi="Arial"/>
          <w:color w:val="000080"/>
          <w:sz w:val="20"/>
        </w:rPr>
        <w:t xml:space="preserve">, to the candidate </w:t>
      </w:r>
      <w:r w:rsidRPr="00F50BAA">
        <w:rPr>
          <w:rFonts w:ascii="Arial" w:hAnsi="Arial"/>
          <w:bCs/>
          <w:iCs/>
          <w:color w:val="000080"/>
          <w:sz w:val="20"/>
        </w:rPr>
        <w:t>Marília da Conceição Ferreira Baptista</w:t>
      </w:r>
      <w:r w:rsidRPr="00F50BAA">
        <w:rPr>
          <w:rFonts w:ascii="Arial" w:hAnsi="Arial"/>
          <w:color w:val="000080"/>
          <w:sz w:val="20"/>
        </w:rPr>
        <w:t xml:space="preserve">, </w:t>
      </w:r>
      <w:r>
        <w:rPr>
          <w:rFonts w:ascii="Arial" w:hAnsi="Arial"/>
          <w:color w:val="000080"/>
          <w:sz w:val="20"/>
        </w:rPr>
        <w:t xml:space="preserve">Chemical </w:t>
      </w:r>
      <w:r w:rsidRPr="00F50BAA">
        <w:rPr>
          <w:rFonts w:ascii="Arial" w:hAnsi="Arial"/>
          <w:color w:val="000080"/>
          <w:sz w:val="20"/>
        </w:rPr>
        <w:t>Eng</w:t>
      </w:r>
      <w:r>
        <w:rPr>
          <w:rFonts w:ascii="Arial" w:hAnsi="Arial"/>
          <w:color w:val="000080"/>
          <w:sz w:val="20"/>
        </w:rPr>
        <w:t>ineer</w:t>
      </w:r>
      <w:r w:rsidRPr="00F50BAA">
        <w:rPr>
          <w:rFonts w:ascii="Arial" w:hAnsi="Arial"/>
          <w:color w:val="000080"/>
          <w:sz w:val="20"/>
        </w:rPr>
        <w:t xml:space="preserve">, who submitted the dissertation entitled  </w:t>
      </w:r>
      <w:r w:rsidRPr="00F50BAA">
        <w:rPr>
          <w:rFonts w:ascii="Arial" w:hAnsi="Arial"/>
          <w:bCs/>
          <w:i/>
          <w:iCs/>
          <w:color w:val="000080"/>
          <w:sz w:val="20"/>
        </w:rPr>
        <w:t>Experimental Determination of the Coalescence Conditioning Parameters in a Shallow-Layer Settler.</w:t>
      </w:r>
    </w:p>
    <w:p w:rsidR="004E171E" w:rsidRPr="00F50BAA" w:rsidRDefault="004E171E" w:rsidP="004E171E">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right="720"/>
        <w:jc w:val="both"/>
        <w:rPr>
          <w:rFonts w:ascii="Arial" w:hAnsi="Arial"/>
          <w:color w:val="000080"/>
          <w:sz w:val="20"/>
        </w:rPr>
      </w:pPr>
    </w:p>
    <w:p w:rsidR="004E171E" w:rsidRPr="004E171E" w:rsidRDefault="004E171E" w:rsidP="004E171E">
      <w:pPr>
        <w:numPr>
          <w:ilvl w:val="0"/>
          <w:numId w:val="14"/>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right="720"/>
        <w:jc w:val="both"/>
        <w:rPr>
          <w:rFonts w:ascii="Arial" w:hAnsi="Arial"/>
          <w:color w:val="000080"/>
          <w:sz w:val="20"/>
        </w:rPr>
      </w:pPr>
      <w:r w:rsidRPr="00F50BAA">
        <w:rPr>
          <w:rFonts w:ascii="Arial" w:hAnsi="Arial"/>
          <w:iCs/>
          <w:color w:val="000080"/>
          <w:sz w:val="20"/>
        </w:rPr>
        <w:t>In February 2005</w:t>
      </w:r>
      <w:r w:rsidRPr="00F50BAA">
        <w:rPr>
          <w:rFonts w:ascii="Arial" w:hAnsi="Arial"/>
          <w:i/>
          <w:iCs/>
          <w:color w:val="000080"/>
          <w:sz w:val="20"/>
        </w:rPr>
        <w:t xml:space="preserve"> </w:t>
      </w:r>
      <w:r w:rsidRPr="00F50BAA">
        <w:rPr>
          <w:rFonts w:ascii="Arial" w:hAnsi="Arial"/>
          <w:color w:val="000080"/>
          <w:sz w:val="20"/>
        </w:rPr>
        <w:t xml:space="preserve">I was member of a jury, as external opponent, for attribution of a Master Degree in </w:t>
      </w:r>
      <w:r w:rsidRPr="00F50BAA">
        <w:rPr>
          <w:rFonts w:ascii="Arial" w:hAnsi="Arial"/>
          <w:b/>
          <w:color w:val="008080"/>
          <w:sz w:val="20"/>
        </w:rPr>
        <w:t>Geosciences</w:t>
      </w:r>
      <w:r w:rsidRPr="00F50BAA">
        <w:rPr>
          <w:rFonts w:ascii="Arial" w:hAnsi="Arial"/>
          <w:color w:val="000080"/>
          <w:sz w:val="20"/>
        </w:rPr>
        <w:t>, by the Science and Technology Faculty, University of Coimbra, to the candidate Ana Margarida Proença Vicente, who submitted the dissertation entitled “</w:t>
      </w:r>
      <w:r w:rsidRPr="00F50BAA">
        <w:rPr>
          <w:rFonts w:ascii="Arial" w:hAnsi="Arial"/>
          <w:bCs/>
          <w:i/>
          <w:iCs/>
          <w:color w:val="000080"/>
          <w:sz w:val="20"/>
        </w:rPr>
        <w:t>Exhalation Potential of Radon in Waste Disposal of Ancient Uranium Exploitations”.</w:t>
      </w:r>
    </w:p>
    <w:p w:rsidR="004E171E" w:rsidRDefault="004E171E" w:rsidP="004E171E">
      <w:pPr>
        <w:pStyle w:val="ListParagraph"/>
        <w:rPr>
          <w:rFonts w:ascii="Arial" w:hAnsi="Arial"/>
          <w:color w:val="000080"/>
          <w:sz w:val="20"/>
        </w:rPr>
      </w:pPr>
    </w:p>
    <w:p w:rsidR="004E171E" w:rsidRPr="00F50BAA" w:rsidRDefault="004E171E" w:rsidP="004E171E">
      <w:pPr>
        <w:numPr>
          <w:ilvl w:val="0"/>
          <w:numId w:val="14"/>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right="720"/>
        <w:jc w:val="both"/>
        <w:rPr>
          <w:rFonts w:ascii="Arial" w:hAnsi="Arial"/>
          <w:color w:val="000080"/>
          <w:sz w:val="20"/>
        </w:rPr>
      </w:pPr>
      <w:r w:rsidRPr="00F50BAA">
        <w:rPr>
          <w:rFonts w:ascii="Arial" w:hAnsi="Arial"/>
          <w:color w:val="000080"/>
          <w:sz w:val="20"/>
        </w:rPr>
        <w:t xml:space="preserve">In March de 2006 I was member of a jury, as external opponent, for attribution of a Master Degree on Geo-Resources, by the Technical University of Lisbon, of the Engineer Elsa Cristina Monteiro Agante, who submitted the dissertation entitled  </w:t>
      </w:r>
      <w:r w:rsidRPr="00F50BAA">
        <w:rPr>
          <w:rFonts w:ascii="Arial" w:hAnsi="Arial"/>
          <w:i/>
          <w:color w:val="000080"/>
          <w:sz w:val="20"/>
        </w:rPr>
        <w:t>Mechanical Separation of Granulated Plastic Covers Coming from Eco-Points.</w:t>
      </w:r>
    </w:p>
    <w:p w:rsidR="00214548" w:rsidRDefault="00214548" w:rsidP="00214548">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right="720"/>
        <w:jc w:val="both"/>
        <w:rPr>
          <w:rFonts w:ascii="Arial" w:hAnsi="Arial"/>
          <w:color w:val="000080"/>
          <w:sz w:val="20"/>
        </w:rPr>
      </w:pPr>
    </w:p>
    <w:p w:rsidR="00214548" w:rsidRPr="00214548" w:rsidRDefault="00214548" w:rsidP="00214548">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284" w:right="720"/>
        <w:jc w:val="both"/>
        <w:rPr>
          <w:rFonts w:ascii="Arial" w:hAnsi="Arial"/>
          <w:b/>
          <w:color w:val="000080"/>
          <w:sz w:val="20"/>
          <w:u w:val="single"/>
        </w:rPr>
      </w:pPr>
      <w:r w:rsidRPr="00214548">
        <w:rPr>
          <w:rFonts w:ascii="Arial" w:hAnsi="Arial"/>
          <w:b/>
          <w:color w:val="000080"/>
          <w:sz w:val="20"/>
          <w:u w:val="single"/>
        </w:rPr>
        <w:t>Doctoral Dissertations</w:t>
      </w:r>
    </w:p>
    <w:p w:rsidR="0068310F" w:rsidRPr="00F50BAA" w:rsidRDefault="0068310F">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568" w:right="720" w:hanging="284"/>
        <w:jc w:val="both"/>
        <w:rPr>
          <w:rFonts w:ascii="Arial" w:hAnsi="Arial"/>
          <w:color w:val="000080"/>
          <w:sz w:val="20"/>
        </w:rPr>
      </w:pPr>
    </w:p>
    <w:p w:rsidR="0068310F" w:rsidRPr="00F50BAA" w:rsidRDefault="00FA2AFA" w:rsidP="007F368E">
      <w:pPr>
        <w:numPr>
          <w:ilvl w:val="0"/>
          <w:numId w:val="15"/>
        </w:numPr>
        <w:tabs>
          <w:tab w:val="clear" w:pos="360"/>
          <w:tab w:val="num" w:pos="64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644" w:right="720"/>
        <w:jc w:val="both"/>
        <w:rPr>
          <w:rFonts w:ascii="Arial" w:hAnsi="Arial"/>
          <w:color w:val="000080"/>
          <w:sz w:val="20"/>
        </w:rPr>
      </w:pPr>
      <w:r w:rsidRPr="00F50BAA">
        <w:rPr>
          <w:rFonts w:ascii="Arial" w:hAnsi="Arial"/>
          <w:color w:val="000080"/>
          <w:sz w:val="20"/>
        </w:rPr>
        <w:t>In</w:t>
      </w:r>
      <w:r w:rsidR="0068310F" w:rsidRPr="00F50BAA">
        <w:rPr>
          <w:rFonts w:ascii="Arial" w:hAnsi="Arial"/>
          <w:color w:val="000080"/>
          <w:sz w:val="20"/>
        </w:rPr>
        <w:t xml:space="preserve"> </w:t>
      </w:r>
      <w:r w:rsidRPr="00F50BAA">
        <w:rPr>
          <w:rFonts w:ascii="Arial" w:hAnsi="Arial"/>
          <w:color w:val="000080"/>
          <w:sz w:val="20"/>
        </w:rPr>
        <w:t>September</w:t>
      </w:r>
      <w:r w:rsidR="00043C52" w:rsidRPr="00F50BAA">
        <w:rPr>
          <w:rFonts w:ascii="Arial" w:hAnsi="Arial"/>
          <w:color w:val="000080"/>
          <w:sz w:val="20"/>
        </w:rPr>
        <w:t xml:space="preserve"> </w:t>
      </w:r>
      <w:r w:rsidR="0068310F" w:rsidRPr="00F50BAA">
        <w:rPr>
          <w:rFonts w:ascii="Arial" w:hAnsi="Arial"/>
          <w:color w:val="000080"/>
          <w:sz w:val="20"/>
        </w:rPr>
        <w:t xml:space="preserve">1998 </w:t>
      </w:r>
      <w:r w:rsidR="007B6AA2" w:rsidRPr="00F50BAA">
        <w:rPr>
          <w:rFonts w:ascii="Arial" w:hAnsi="Arial"/>
          <w:color w:val="000080"/>
          <w:sz w:val="20"/>
        </w:rPr>
        <w:t>I was member of a jury</w:t>
      </w:r>
      <w:r w:rsidR="0068310F" w:rsidRPr="00F50BAA">
        <w:rPr>
          <w:rFonts w:ascii="Arial" w:hAnsi="Arial"/>
          <w:color w:val="000080"/>
          <w:sz w:val="20"/>
        </w:rPr>
        <w:t xml:space="preserve">, </w:t>
      </w:r>
      <w:r w:rsidR="007B6AA2" w:rsidRPr="00F50BAA">
        <w:rPr>
          <w:rFonts w:ascii="Arial" w:hAnsi="Arial"/>
          <w:color w:val="000080"/>
          <w:sz w:val="20"/>
        </w:rPr>
        <w:t>as external opponent</w:t>
      </w:r>
      <w:r w:rsidR="0068310F" w:rsidRPr="00F50BAA">
        <w:rPr>
          <w:rFonts w:ascii="Arial" w:hAnsi="Arial"/>
          <w:color w:val="000080"/>
          <w:sz w:val="20"/>
        </w:rPr>
        <w:t xml:space="preserve">, </w:t>
      </w:r>
      <w:r w:rsidR="0065004F" w:rsidRPr="00F50BAA">
        <w:rPr>
          <w:rFonts w:ascii="Arial" w:hAnsi="Arial"/>
          <w:color w:val="000080"/>
          <w:sz w:val="20"/>
        </w:rPr>
        <w:t>for attribution of the Ph. D. Degree in Mining Engineering</w:t>
      </w:r>
      <w:r w:rsidR="0068310F" w:rsidRPr="00F50BAA">
        <w:rPr>
          <w:rFonts w:ascii="Arial" w:hAnsi="Arial"/>
          <w:color w:val="000080"/>
          <w:sz w:val="20"/>
        </w:rPr>
        <w:t xml:space="preserve"> </w:t>
      </w:r>
      <w:r w:rsidR="0065004F" w:rsidRPr="00F50BAA">
        <w:rPr>
          <w:rFonts w:ascii="Arial" w:hAnsi="Arial"/>
          <w:color w:val="000080"/>
          <w:sz w:val="20"/>
        </w:rPr>
        <w:t>by the Technical University of Lisbon</w:t>
      </w:r>
      <w:r w:rsidR="0068310F" w:rsidRPr="00F50BAA">
        <w:rPr>
          <w:rFonts w:ascii="Arial" w:hAnsi="Arial"/>
          <w:color w:val="000080"/>
          <w:sz w:val="20"/>
        </w:rPr>
        <w:t xml:space="preserve">, </w:t>
      </w:r>
      <w:r w:rsidR="00AC172A" w:rsidRPr="00F50BAA">
        <w:rPr>
          <w:rFonts w:ascii="Arial" w:hAnsi="Arial"/>
          <w:color w:val="000080"/>
          <w:sz w:val="20"/>
        </w:rPr>
        <w:t xml:space="preserve">to the candidate </w:t>
      </w:r>
      <w:r w:rsidR="0068310F" w:rsidRPr="00F50BAA">
        <w:rPr>
          <w:rFonts w:ascii="Arial" w:hAnsi="Arial"/>
          <w:color w:val="000080"/>
          <w:sz w:val="20"/>
        </w:rPr>
        <w:t xml:space="preserve">Maria Teresa da Cruz Carvalho, </w:t>
      </w:r>
      <w:r w:rsidR="0065004F" w:rsidRPr="00F50BAA">
        <w:rPr>
          <w:rFonts w:ascii="Arial" w:hAnsi="Arial"/>
          <w:color w:val="000080"/>
          <w:sz w:val="20"/>
        </w:rPr>
        <w:t>Mining Engineer and Master in Geo-Resources</w:t>
      </w:r>
      <w:r w:rsidR="0068310F" w:rsidRPr="00F50BAA">
        <w:rPr>
          <w:rFonts w:ascii="Arial" w:hAnsi="Arial"/>
          <w:color w:val="000080"/>
          <w:sz w:val="20"/>
        </w:rPr>
        <w:t xml:space="preserve">, </w:t>
      </w:r>
      <w:r w:rsidR="004F13D1" w:rsidRPr="00F50BAA">
        <w:rPr>
          <w:rFonts w:ascii="Arial" w:hAnsi="Arial"/>
          <w:color w:val="000080"/>
          <w:sz w:val="20"/>
        </w:rPr>
        <w:t xml:space="preserve">who submitted the dissertation entitled </w:t>
      </w:r>
      <w:r w:rsidR="0068310F" w:rsidRPr="00F50BAA">
        <w:rPr>
          <w:rFonts w:ascii="Arial" w:hAnsi="Arial"/>
          <w:i/>
          <w:color w:val="000080"/>
          <w:sz w:val="20"/>
        </w:rPr>
        <w:t>Ap</w:t>
      </w:r>
      <w:r w:rsidR="0065004F" w:rsidRPr="00F50BAA">
        <w:rPr>
          <w:rFonts w:ascii="Arial" w:hAnsi="Arial"/>
          <w:i/>
          <w:color w:val="000080"/>
          <w:sz w:val="20"/>
        </w:rPr>
        <w:t>plication of the Fuzzy Control to a Flotation Column</w:t>
      </w:r>
      <w:r w:rsidR="0068310F" w:rsidRPr="00F50BAA">
        <w:rPr>
          <w:rFonts w:ascii="Arial" w:hAnsi="Arial"/>
          <w:i/>
          <w:color w:val="000080"/>
          <w:sz w:val="20"/>
        </w:rPr>
        <w:t>.</w:t>
      </w:r>
    </w:p>
    <w:p w:rsidR="0068310F" w:rsidRPr="00F50BAA" w:rsidRDefault="0068310F">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right="720"/>
        <w:jc w:val="both"/>
        <w:rPr>
          <w:rFonts w:ascii="Arial" w:hAnsi="Arial"/>
          <w:color w:val="000080"/>
          <w:sz w:val="20"/>
        </w:rPr>
      </w:pPr>
    </w:p>
    <w:p w:rsidR="0068310F" w:rsidRDefault="00F50BAA" w:rsidP="007F368E">
      <w:pPr>
        <w:numPr>
          <w:ilvl w:val="0"/>
          <w:numId w:val="15"/>
        </w:numPr>
        <w:tabs>
          <w:tab w:val="clear" w:pos="360"/>
          <w:tab w:val="num" w:pos="64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644" w:right="720"/>
        <w:jc w:val="both"/>
        <w:rPr>
          <w:rFonts w:ascii="Arial" w:hAnsi="Arial"/>
          <w:color w:val="000080"/>
          <w:sz w:val="20"/>
        </w:rPr>
      </w:pPr>
      <w:r w:rsidRPr="00F50BAA">
        <w:rPr>
          <w:rFonts w:ascii="Arial" w:hAnsi="Arial"/>
          <w:color w:val="000080"/>
          <w:sz w:val="20"/>
        </w:rPr>
        <w:t xml:space="preserve">In November 1998 I was member of a jury for attribution of the Ph. D. Degree in Mining Engineering by </w:t>
      </w:r>
      <w:r>
        <w:rPr>
          <w:rFonts w:ascii="Arial" w:hAnsi="Arial"/>
          <w:color w:val="000080"/>
          <w:sz w:val="20"/>
        </w:rPr>
        <w:t xml:space="preserve">the </w:t>
      </w:r>
      <w:r>
        <w:rPr>
          <w:rFonts w:ascii="Arial" w:hAnsi="Arial"/>
          <w:b/>
          <w:color w:val="000080"/>
          <w:sz w:val="20"/>
        </w:rPr>
        <w:t xml:space="preserve">Engineering Faculty, </w:t>
      </w:r>
      <w:smartTag w:uri="urn:schemas-microsoft-com:office:smarttags" w:element="place">
        <w:smartTag w:uri="urn:schemas-microsoft-com:office:smarttags" w:element="PlaceType">
          <w:r w:rsidRPr="00F50BAA">
            <w:rPr>
              <w:rFonts w:ascii="Arial" w:hAnsi="Arial"/>
              <w:b/>
              <w:color w:val="000080"/>
              <w:sz w:val="20"/>
            </w:rPr>
            <w:t>Universi</w:t>
          </w:r>
          <w:r>
            <w:rPr>
              <w:rFonts w:ascii="Arial" w:hAnsi="Arial"/>
              <w:b/>
              <w:color w:val="000080"/>
              <w:sz w:val="20"/>
            </w:rPr>
            <w:t>ty</w:t>
          </w:r>
        </w:smartTag>
        <w:r>
          <w:rPr>
            <w:rFonts w:ascii="Arial" w:hAnsi="Arial"/>
            <w:b/>
            <w:color w:val="000080"/>
            <w:sz w:val="20"/>
          </w:rPr>
          <w:t xml:space="preserve"> of</w:t>
        </w:r>
        <w:r w:rsidRPr="00F50BAA">
          <w:rPr>
            <w:rFonts w:ascii="Arial" w:hAnsi="Arial"/>
            <w:b/>
            <w:color w:val="000080"/>
            <w:sz w:val="20"/>
          </w:rPr>
          <w:t xml:space="preserve"> </w:t>
        </w:r>
        <w:smartTag w:uri="urn:schemas-microsoft-com:office:smarttags" w:element="PlaceName">
          <w:r w:rsidRPr="00F50BAA">
            <w:rPr>
              <w:rFonts w:ascii="Arial" w:hAnsi="Arial"/>
              <w:b/>
              <w:color w:val="000080"/>
              <w:sz w:val="20"/>
            </w:rPr>
            <w:t>Porto</w:t>
          </w:r>
        </w:smartTag>
      </w:smartTag>
      <w:r w:rsidRPr="00F50BAA">
        <w:rPr>
          <w:rFonts w:ascii="Arial" w:hAnsi="Arial"/>
          <w:color w:val="000080"/>
          <w:sz w:val="20"/>
        </w:rPr>
        <w:t xml:space="preserve">, to the candidate Alexandre Júlio Machado Leite, who submitted the dissertation </w:t>
      </w:r>
      <w:r w:rsidRPr="00F50BAA">
        <w:rPr>
          <w:rFonts w:ascii="Arial" w:hAnsi="Arial"/>
          <w:i/>
          <w:color w:val="000080"/>
          <w:sz w:val="20"/>
        </w:rPr>
        <w:t>Transformation of an Object of the Extractive Industry into a System – Some Consequences</w:t>
      </w:r>
      <w:r w:rsidRPr="00F50BAA">
        <w:rPr>
          <w:rFonts w:ascii="Arial" w:hAnsi="Arial"/>
          <w:color w:val="000080"/>
          <w:sz w:val="20"/>
        </w:rPr>
        <w:t>.</w:t>
      </w:r>
    </w:p>
    <w:p w:rsidR="00214548" w:rsidRDefault="00214548" w:rsidP="00214548">
      <w:pPr>
        <w:pStyle w:val="ListParagraph"/>
        <w:rPr>
          <w:rFonts w:ascii="Arial" w:hAnsi="Arial"/>
          <w:color w:val="000080"/>
          <w:sz w:val="20"/>
        </w:rPr>
      </w:pPr>
    </w:p>
    <w:p w:rsidR="00214548" w:rsidRDefault="00214548" w:rsidP="00214548">
      <w:pPr>
        <w:numPr>
          <w:ilvl w:val="0"/>
          <w:numId w:val="15"/>
        </w:numPr>
        <w:tabs>
          <w:tab w:val="clear" w:pos="360"/>
          <w:tab w:val="num" w:pos="64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644" w:right="720"/>
        <w:jc w:val="both"/>
        <w:rPr>
          <w:rFonts w:ascii="Arial" w:hAnsi="Arial"/>
          <w:color w:val="000080"/>
          <w:sz w:val="20"/>
        </w:rPr>
      </w:pPr>
      <w:r w:rsidRPr="00F50BAA">
        <w:rPr>
          <w:rFonts w:ascii="Arial" w:hAnsi="Arial"/>
          <w:color w:val="000080"/>
          <w:sz w:val="20"/>
        </w:rPr>
        <w:t xml:space="preserve">In May 1999, I was member of a Jury for attribution of the Ph. D. Degree in Mining Engineering by the Engineering Faculty, University of Porto,, to the candidate Aurora </w:t>
      </w:r>
      <w:r w:rsidRPr="00F50BAA">
        <w:rPr>
          <w:rFonts w:ascii="Arial" w:hAnsi="Arial"/>
          <w:color w:val="000080"/>
          <w:sz w:val="20"/>
        </w:rPr>
        <w:lastRenderedPageBreak/>
        <w:t xml:space="preserve">Magalhães Futuro da Silva, who submitted the dissertation entitled  </w:t>
      </w:r>
      <w:r w:rsidRPr="00F50BAA">
        <w:rPr>
          <w:rFonts w:ascii="Arial" w:hAnsi="Arial"/>
          <w:i/>
          <w:color w:val="000080"/>
          <w:sz w:val="20"/>
        </w:rPr>
        <w:t>The Effect of the Eh/pH Control if the Differential Flotation of Complex Sulphides</w:t>
      </w:r>
      <w:r w:rsidRPr="00F50BAA">
        <w:rPr>
          <w:rFonts w:ascii="Arial" w:hAnsi="Arial"/>
          <w:color w:val="000080"/>
          <w:sz w:val="20"/>
        </w:rPr>
        <w:t>.</w:t>
      </w:r>
    </w:p>
    <w:p w:rsidR="00214548" w:rsidRDefault="00214548" w:rsidP="00214548">
      <w:pPr>
        <w:pStyle w:val="ListParagraph"/>
        <w:rPr>
          <w:rFonts w:ascii="Arial" w:hAnsi="Arial"/>
          <w:color w:val="000080"/>
          <w:sz w:val="20"/>
        </w:rPr>
      </w:pPr>
    </w:p>
    <w:p w:rsidR="00214548" w:rsidRPr="00214548" w:rsidRDefault="00214548" w:rsidP="00532553">
      <w:pPr>
        <w:numPr>
          <w:ilvl w:val="0"/>
          <w:numId w:val="84"/>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568" w:right="720" w:hanging="284"/>
        <w:jc w:val="both"/>
        <w:rPr>
          <w:rFonts w:ascii="Arial" w:hAnsi="Arial"/>
          <w:color w:val="000080"/>
          <w:sz w:val="20"/>
        </w:rPr>
      </w:pPr>
      <w:r w:rsidRPr="00F50BAA">
        <w:rPr>
          <w:rFonts w:ascii="Arial" w:hAnsi="Arial"/>
          <w:color w:val="000080"/>
          <w:sz w:val="20"/>
        </w:rPr>
        <w:t xml:space="preserve">In November 2000 I was member of a jury, as external opponent, for attribution of the Ph. D. Degree in Mining Engineering by the Technical University of Lisbon, to the candidate Edmilson Rodrigues da Costa, </w:t>
      </w:r>
      <w:r>
        <w:rPr>
          <w:rFonts w:ascii="Arial" w:hAnsi="Arial"/>
          <w:color w:val="000080"/>
          <w:sz w:val="20"/>
        </w:rPr>
        <w:t>Geolog Engineer</w:t>
      </w:r>
      <w:r w:rsidRPr="00F50BAA">
        <w:rPr>
          <w:rFonts w:ascii="Arial" w:hAnsi="Arial"/>
          <w:color w:val="000080"/>
          <w:sz w:val="20"/>
        </w:rPr>
        <w:t xml:space="preserve">,  who submitted the dissertation entitled </w:t>
      </w:r>
      <w:r w:rsidRPr="00F50BAA">
        <w:rPr>
          <w:rFonts w:ascii="Arial" w:hAnsi="Arial"/>
          <w:i/>
          <w:color w:val="000080"/>
          <w:sz w:val="20"/>
        </w:rPr>
        <w:t xml:space="preserve">The </w:t>
      </w:r>
      <w:r>
        <w:rPr>
          <w:rFonts w:ascii="Arial" w:hAnsi="Arial"/>
          <w:i/>
          <w:color w:val="000080"/>
          <w:sz w:val="20"/>
        </w:rPr>
        <w:t>C</w:t>
      </w:r>
      <w:r w:rsidRPr="00F50BAA">
        <w:rPr>
          <w:rFonts w:ascii="Arial" w:hAnsi="Arial"/>
          <w:i/>
          <w:color w:val="000080"/>
          <w:sz w:val="20"/>
        </w:rPr>
        <w:t>ompatibilization of the Mineral Industry in Areas Environmentally Sensitive – The Case of Peruaçu, Brasil.</w:t>
      </w:r>
    </w:p>
    <w:p w:rsidR="00214548" w:rsidRPr="00214548" w:rsidRDefault="00214548" w:rsidP="00214548">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right="720"/>
        <w:jc w:val="both"/>
        <w:rPr>
          <w:rFonts w:ascii="Arial" w:hAnsi="Arial"/>
          <w:color w:val="000080"/>
          <w:sz w:val="20"/>
        </w:rPr>
      </w:pPr>
    </w:p>
    <w:p w:rsidR="00214548" w:rsidRPr="004E171E" w:rsidRDefault="00214548" w:rsidP="00532553">
      <w:pPr>
        <w:numPr>
          <w:ilvl w:val="0"/>
          <w:numId w:val="84"/>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568" w:right="720" w:hanging="284"/>
        <w:jc w:val="both"/>
        <w:rPr>
          <w:rFonts w:ascii="Arial" w:hAnsi="Arial"/>
          <w:color w:val="000080"/>
          <w:sz w:val="20"/>
        </w:rPr>
      </w:pPr>
      <w:r w:rsidRPr="00F50BAA">
        <w:rPr>
          <w:rFonts w:ascii="Arial" w:hAnsi="Arial"/>
          <w:color w:val="000080"/>
          <w:sz w:val="20"/>
        </w:rPr>
        <w:t>In February 2002 I was member of a jury, as external opponent, for attribution of the Ph.D. Degree in</w:t>
      </w:r>
      <w:r w:rsidRPr="00F50BAA">
        <w:rPr>
          <w:rFonts w:ascii="Arial" w:hAnsi="Arial"/>
          <w:b/>
          <w:color w:val="000080"/>
          <w:sz w:val="20"/>
        </w:rPr>
        <w:t xml:space="preserve"> </w:t>
      </w:r>
      <w:r w:rsidRPr="00F50BAA">
        <w:rPr>
          <w:rFonts w:ascii="Arial" w:hAnsi="Arial"/>
          <w:b/>
          <w:color w:val="008080"/>
          <w:sz w:val="20"/>
        </w:rPr>
        <w:t>Materials Engineering</w:t>
      </w:r>
      <w:r w:rsidRPr="00F50BAA">
        <w:rPr>
          <w:rFonts w:ascii="Arial" w:hAnsi="Arial"/>
          <w:color w:val="000080"/>
          <w:sz w:val="20"/>
        </w:rPr>
        <w:t xml:space="preserve">, by the Technical University of Lisbon, to the candidate Carlos Alberto Gonçalves Nogueira, </w:t>
      </w:r>
      <w:r>
        <w:rPr>
          <w:rFonts w:ascii="Arial" w:hAnsi="Arial"/>
          <w:color w:val="000080"/>
          <w:sz w:val="20"/>
        </w:rPr>
        <w:t>Chemical Engineer,</w:t>
      </w:r>
      <w:r w:rsidRPr="00F50BAA">
        <w:rPr>
          <w:rFonts w:ascii="Arial" w:hAnsi="Arial"/>
          <w:color w:val="000080"/>
          <w:sz w:val="20"/>
        </w:rPr>
        <w:t xml:space="preserve"> who submitted the dissertation entitled </w:t>
      </w:r>
      <w:r w:rsidRPr="00F50BAA">
        <w:rPr>
          <w:rFonts w:ascii="Arial" w:hAnsi="Arial"/>
          <w:i/>
          <w:iCs/>
          <w:color w:val="000080"/>
          <w:sz w:val="20"/>
        </w:rPr>
        <w:t xml:space="preserve">Recycling of the Nickel-Cadmium Batteries by Hydrometallurgical Processing. </w:t>
      </w:r>
    </w:p>
    <w:p w:rsidR="004E171E" w:rsidRDefault="004E171E" w:rsidP="004E171E">
      <w:pPr>
        <w:pStyle w:val="ListParagraph"/>
        <w:rPr>
          <w:rFonts w:ascii="Arial" w:hAnsi="Arial"/>
          <w:color w:val="000080"/>
          <w:sz w:val="20"/>
        </w:rPr>
      </w:pPr>
    </w:p>
    <w:p w:rsidR="004E171E" w:rsidRPr="004E171E" w:rsidRDefault="004E171E" w:rsidP="00532553">
      <w:pPr>
        <w:numPr>
          <w:ilvl w:val="0"/>
          <w:numId w:val="84"/>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567" w:right="720"/>
        <w:jc w:val="both"/>
        <w:rPr>
          <w:rFonts w:ascii="Arial" w:hAnsi="Arial"/>
          <w:color w:val="000080"/>
          <w:sz w:val="20"/>
        </w:rPr>
      </w:pPr>
      <w:r w:rsidRPr="00F50BAA">
        <w:rPr>
          <w:rFonts w:ascii="Arial" w:hAnsi="Arial"/>
          <w:color w:val="000080"/>
          <w:sz w:val="20"/>
        </w:rPr>
        <w:t xml:space="preserve">In November 2003 I was member of a jury, as external opponent, for attribution of the Ph. D. Degree in Mining Engineering by the Technical University of Lisbon, to the candidate Vidal Félix Navarro Torres, Mining Engineer, who submitted the dissertation entitled  </w:t>
      </w:r>
      <w:r w:rsidRPr="00F50BAA">
        <w:rPr>
          <w:rFonts w:ascii="Arial" w:hAnsi="Arial"/>
          <w:i/>
          <w:iCs/>
          <w:color w:val="000080"/>
          <w:sz w:val="20"/>
        </w:rPr>
        <w:t>Underground Environmental Engineering and its application to Portuguese and Peruvian Mines.</w:t>
      </w:r>
    </w:p>
    <w:p w:rsidR="004E171E" w:rsidRDefault="004E171E" w:rsidP="004E171E">
      <w:pPr>
        <w:pStyle w:val="ListParagraph"/>
        <w:rPr>
          <w:rFonts w:ascii="Arial" w:hAnsi="Arial"/>
          <w:i/>
          <w:iCs/>
          <w:color w:val="000080"/>
          <w:sz w:val="20"/>
        </w:rPr>
      </w:pPr>
    </w:p>
    <w:p w:rsidR="004E171E" w:rsidRPr="00F50BAA" w:rsidRDefault="004E171E" w:rsidP="004E171E">
      <w:pPr>
        <w:numPr>
          <w:ilvl w:val="0"/>
          <w:numId w:val="44"/>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right="720"/>
        <w:jc w:val="both"/>
        <w:rPr>
          <w:rFonts w:ascii="Arial" w:hAnsi="Arial"/>
          <w:color w:val="000080"/>
          <w:sz w:val="20"/>
        </w:rPr>
      </w:pPr>
      <w:r w:rsidRPr="00F50BAA">
        <w:rPr>
          <w:rFonts w:ascii="Arial" w:hAnsi="Arial"/>
          <w:color w:val="000080"/>
          <w:sz w:val="20"/>
        </w:rPr>
        <w:t xml:space="preserve">In July 2004, I was member of a Jury for attribution of the Ph. D. Degree in Mining Engineering by the Engineering Faculty, </w:t>
      </w:r>
      <w:smartTag w:uri="urn:schemas-microsoft-com:office:smarttags" w:element="place">
        <w:smartTag w:uri="urn:schemas-microsoft-com:office:smarttags" w:element="PlaceType">
          <w:r w:rsidRPr="00F50BAA">
            <w:rPr>
              <w:rFonts w:ascii="Arial" w:hAnsi="Arial"/>
              <w:color w:val="000080"/>
              <w:sz w:val="20"/>
            </w:rPr>
            <w:t>University</w:t>
          </w:r>
        </w:smartTag>
        <w:r w:rsidRPr="00F50BAA">
          <w:rPr>
            <w:rFonts w:ascii="Arial" w:hAnsi="Arial"/>
            <w:color w:val="000080"/>
            <w:sz w:val="20"/>
          </w:rPr>
          <w:t xml:space="preserve"> of </w:t>
        </w:r>
        <w:smartTag w:uri="urn:schemas-microsoft-com:office:smarttags" w:element="PlaceName">
          <w:r w:rsidRPr="00F50BAA">
            <w:rPr>
              <w:rFonts w:ascii="Arial" w:hAnsi="Arial"/>
              <w:color w:val="000080"/>
              <w:sz w:val="20"/>
            </w:rPr>
            <w:t>Porto</w:t>
          </w:r>
        </w:smartTag>
      </w:smartTag>
      <w:r w:rsidRPr="00F50BAA">
        <w:rPr>
          <w:rFonts w:ascii="Arial" w:hAnsi="Arial"/>
          <w:color w:val="000080"/>
          <w:sz w:val="20"/>
        </w:rPr>
        <w:t xml:space="preserve">, to the candidate Eduardo Filipe Júdice Nunes Vilhena Crespo, who submitted the dissertation entitled </w:t>
      </w:r>
      <w:r w:rsidRPr="00F50BAA">
        <w:rPr>
          <w:rFonts w:ascii="Arial" w:hAnsi="Arial"/>
          <w:i/>
          <w:color w:val="000080"/>
          <w:sz w:val="20"/>
        </w:rPr>
        <w:t>Stratification of Jigging Beds – Multicomponente Kinetic Model</w:t>
      </w:r>
      <w:r w:rsidRPr="00F50BAA">
        <w:rPr>
          <w:rFonts w:ascii="Arial" w:hAnsi="Arial"/>
          <w:color w:val="000080"/>
          <w:sz w:val="20"/>
        </w:rPr>
        <w:t>.</w:t>
      </w:r>
    </w:p>
    <w:p w:rsidR="004E171E" w:rsidRPr="00F50BAA" w:rsidRDefault="004E171E" w:rsidP="004E171E">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right="720"/>
        <w:jc w:val="both"/>
        <w:rPr>
          <w:rFonts w:ascii="Arial" w:hAnsi="Arial"/>
          <w:color w:val="000080"/>
          <w:sz w:val="20"/>
        </w:rPr>
      </w:pPr>
    </w:p>
    <w:p w:rsidR="004E171E" w:rsidRPr="00F50BAA" w:rsidRDefault="004E171E" w:rsidP="004E171E">
      <w:pPr>
        <w:numPr>
          <w:ilvl w:val="0"/>
          <w:numId w:val="44"/>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right="720"/>
        <w:jc w:val="both"/>
        <w:rPr>
          <w:rFonts w:ascii="Arial" w:hAnsi="Arial"/>
          <w:color w:val="000080"/>
          <w:sz w:val="20"/>
        </w:rPr>
      </w:pPr>
      <w:r w:rsidRPr="00F50BAA">
        <w:rPr>
          <w:rFonts w:ascii="Arial" w:hAnsi="Arial"/>
          <w:color w:val="000080"/>
          <w:sz w:val="20"/>
        </w:rPr>
        <w:t>In September 2004, I was member of a Jury for attribution of the Ph.D. Degree in</w:t>
      </w:r>
      <w:r w:rsidRPr="00F50BAA">
        <w:rPr>
          <w:rFonts w:ascii="Arial" w:hAnsi="Arial"/>
          <w:b/>
          <w:color w:val="000080"/>
          <w:sz w:val="20"/>
        </w:rPr>
        <w:t xml:space="preserve"> Sciences of Engineering</w:t>
      </w:r>
      <w:r w:rsidRPr="00F50BAA">
        <w:rPr>
          <w:rFonts w:ascii="Arial" w:hAnsi="Arial"/>
          <w:color w:val="000080"/>
          <w:sz w:val="20"/>
        </w:rPr>
        <w:t xml:space="preserve">, by the Engineering Faculty, University of Porto, to the candidate Gilberto António Pinto, who submitted the dissertation entitled  </w:t>
      </w:r>
      <w:r w:rsidRPr="00F50BAA">
        <w:rPr>
          <w:rFonts w:ascii="Arial" w:hAnsi="Arial"/>
          <w:i/>
          <w:color w:val="000080"/>
          <w:sz w:val="20"/>
        </w:rPr>
        <w:t>Mu</w:t>
      </w:r>
      <w:r>
        <w:rPr>
          <w:rFonts w:ascii="Arial" w:hAnsi="Arial"/>
          <w:i/>
          <w:color w:val="000080"/>
          <w:sz w:val="20"/>
        </w:rPr>
        <w:t>l</w:t>
      </w:r>
      <w:r w:rsidRPr="00F50BAA">
        <w:rPr>
          <w:rFonts w:ascii="Arial" w:hAnsi="Arial"/>
          <w:i/>
          <w:color w:val="000080"/>
          <w:sz w:val="20"/>
        </w:rPr>
        <w:t>ti-Criteria Optimization of Liquid-Liquid Extraction in Mixer-Settlers.</w:t>
      </w:r>
      <w:r w:rsidRPr="00F50BAA">
        <w:rPr>
          <w:rFonts w:ascii="Arial" w:hAnsi="Arial"/>
          <w:color w:val="000080"/>
          <w:sz w:val="20"/>
        </w:rPr>
        <w:t>.</w:t>
      </w:r>
    </w:p>
    <w:p w:rsidR="004E171E" w:rsidRPr="00F50BAA" w:rsidRDefault="004E171E" w:rsidP="004E171E">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right="720"/>
        <w:jc w:val="both"/>
        <w:rPr>
          <w:rFonts w:ascii="Arial" w:hAnsi="Arial"/>
          <w:color w:val="000080"/>
          <w:sz w:val="20"/>
        </w:rPr>
      </w:pPr>
    </w:p>
    <w:p w:rsidR="004E171E" w:rsidRPr="00F50BAA" w:rsidRDefault="004E171E" w:rsidP="004E171E">
      <w:pPr>
        <w:numPr>
          <w:ilvl w:val="0"/>
          <w:numId w:val="44"/>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right="720"/>
        <w:jc w:val="both"/>
        <w:rPr>
          <w:rFonts w:ascii="Arial" w:hAnsi="Arial"/>
          <w:color w:val="000080"/>
          <w:sz w:val="20"/>
        </w:rPr>
      </w:pPr>
      <w:r w:rsidRPr="00F50BAA">
        <w:rPr>
          <w:rFonts w:ascii="Arial" w:hAnsi="Arial"/>
          <w:color w:val="000080"/>
          <w:sz w:val="20"/>
        </w:rPr>
        <w:t>In September 2004, I was member of a Jury for attribution of the Ph.D. Degree in</w:t>
      </w:r>
      <w:r w:rsidRPr="00F50BAA">
        <w:rPr>
          <w:rFonts w:ascii="Arial" w:hAnsi="Arial"/>
          <w:b/>
          <w:color w:val="000080"/>
          <w:sz w:val="20"/>
        </w:rPr>
        <w:t xml:space="preserve"> Sciences of Engineering</w:t>
      </w:r>
      <w:r w:rsidRPr="00F50BAA">
        <w:rPr>
          <w:rFonts w:ascii="Arial" w:hAnsi="Arial"/>
          <w:color w:val="000080"/>
          <w:sz w:val="20"/>
        </w:rPr>
        <w:t xml:space="preserve">, by the Engineering Faculty, University of Porto, to the candidate </w:t>
      </w:r>
      <w:smartTag w:uri="urn:schemas-microsoft-com:office:smarttags" w:element="PersonName">
        <w:r w:rsidRPr="00F50BAA">
          <w:rPr>
            <w:rFonts w:ascii="Arial" w:hAnsi="Arial"/>
            <w:color w:val="000080"/>
            <w:sz w:val="20"/>
          </w:rPr>
          <w:t>Ana Cristina Meira</w:t>
        </w:r>
      </w:smartTag>
      <w:r w:rsidRPr="00F50BAA">
        <w:rPr>
          <w:rFonts w:ascii="Arial" w:hAnsi="Arial"/>
          <w:color w:val="000080"/>
          <w:sz w:val="20"/>
        </w:rPr>
        <w:t xml:space="preserve"> da Silva Castro, who submitted the dissertation entitled </w:t>
      </w:r>
      <w:r w:rsidRPr="00F50BAA">
        <w:rPr>
          <w:rFonts w:ascii="Arial" w:hAnsi="Arial"/>
          <w:i/>
          <w:color w:val="000080"/>
          <w:sz w:val="20"/>
        </w:rPr>
        <w:t>Air Stripping – Project and Dynamic Simulation Using a Distributed Parameter System.</w:t>
      </w:r>
    </w:p>
    <w:p w:rsidR="004E171E" w:rsidRPr="00F50BAA" w:rsidRDefault="004E171E" w:rsidP="004E171E">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right="720"/>
        <w:jc w:val="both"/>
        <w:rPr>
          <w:rFonts w:ascii="Arial" w:hAnsi="Arial"/>
          <w:i/>
          <w:color w:val="000080"/>
          <w:sz w:val="20"/>
        </w:rPr>
      </w:pPr>
    </w:p>
    <w:p w:rsidR="004E171E" w:rsidRPr="004E171E" w:rsidRDefault="004E171E" w:rsidP="004E171E">
      <w:pPr>
        <w:numPr>
          <w:ilvl w:val="0"/>
          <w:numId w:val="44"/>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right="720"/>
        <w:jc w:val="both"/>
        <w:rPr>
          <w:rFonts w:ascii="Arial" w:hAnsi="Arial"/>
          <w:color w:val="000080"/>
          <w:sz w:val="20"/>
        </w:rPr>
      </w:pPr>
      <w:r w:rsidRPr="00F50BAA">
        <w:rPr>
          <w:rFonts w:ascii="Arial" w:hAnsi="Arial"/>
          <w:color w:val="000080"/>
          <w:sz w:val="20"/>
        </w:rPr>
        <w:t>In December 2004, I was member of a Jury for attribution of the Ph.D. Degree in</w:t>
      </w:r>
      <w:r w:rsidRPr="00F50BAA">
        <w:rPr>
          <w:rFonts w:ascii="Arial" w:hAnsi="Arial"/>
          <w:b/>
          <w:color w:val="000080"/>
          <w:sz w:val="20"/>
        </w:rPr>
        <w:t xml:space="preserve"> Sciences of Engineering</w:t>
      </w:r>
      <w:r w:rsidRPr="00F50BAA">
        <w:rPr>
          <w:rFonts w:ascii="Arial" w:hAnsi="Arial"/>
          <w:color w:val="000080"/>
          <w:sz w:val="20"/>
        </w:rPr>
        <w:t xml:space="preserve">, by the Engineering Faculty, University of Porto, as President, to the candidate Maria Teresa Lajinha Ribeiro, who submitted the dissertation entitled  </w:t>
      </w:r>
      <w:r w:rsidRPr="00F50BAA">
        <w:rPr>
          <w:rFonts w:ascii="Arial" w:hAnsi="Arial"/>
          <w:i/>
          <w:color w:val="000080"/>
          <w:sz w:val="20"/>
        </w:rPr>
        <w:t>“Remediation of Petroleum Contaminated Groundwater – A Holistic Approach.</w:t>
      </w:r>
    </w:p>
    <w:p w:rsidR="004E171E" w:rsidRDefault="004E171E" w:rsidP="004E171E">
      <w:pPr>
        <w:pStyle w:val="ListParagraph"/>
        <w:rPr>
          <w:rFonts w:ascii="Arial" w:hAnsi="Arial"/>
          <w:color w:val="000080"/>
          <w:sz w:val="20"/>
        </w:rPr>
      </w:pPr>
    </w:p>
    <w:p w:rsidR="004E171E" w:rsidRPr="00F50BAA" w:rsidRDefault="004E171E" w:rsidP="004E171E">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right="720"/>
        <w:jc w:val="both"/>
        <w:rPr>
          <w:rFonts w:ascii="Arial" w:hAnsi="Arial"/>
          <w:color w:val="000080"/>
          <w:sz w:val="20"/>
        </w:rPr>
      </w:pPr>
    </w:p>
    <w:p w:rsidR="004E171E" w:rsidRPr="00F50BAA" w:rsidRDefault="004E171E" w:rsidP="004E171E">
      <w:pPr>
        <w:numPr>
          <w:ilvl w:val="0"/>
          <w:numId w:val="44"/>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right="720"/>
        <w:jc w:val="both"/>
        <w:rPr>
          <w:rFonts w:ascii="Arial" w:hAnsi="Arial"/>
          <w:color w:val="000080"/>
          <w:sz w:val="20"/>
        </w:rPr>
      </w:pPr>
      <w:r w:rsidRPr="00F50BAA">
        <w:rPr>
          <w:rFonts w:ascii="Arial" w:hAnsi="Arial"/>
          <w:bCs/>
          <w:iCs/>
          <w:color w:val="000080"/>
          <w:sz w:val="20"/>
        </w:rPr>
        <w:t>Member of a Jury that evaluated The Ph.D. Thesis in Sciences of Engineering of the candidate Filomena de Jesus Martins.</w:t>
      </w:r>
    </w:p>
    <w:p w:rsidR="004E171E" w:rsidRPr="00F50BAA" w:rsidRDefault="004E171E" w:rsidP="004E171E">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right="720"/>
        <w:jc w:val="both"/>
        <w:rPr>
          <w:rFonts w:ascii="Arial" w:hAnsi="Arial"/>
          <w:color w:val="000080"/>
          <w:sz w:val="20"/>
        </w:rPr>
      </w:pPr>
    </w:p>
    <w:p w:rsidR="004E171E" w:rsidRPr="00F50BAA" w:rsidRDefault="004E171E" w:rsidP="004E171E">
      <w:pPr>
        <w:numPr>
          <w:ilvl w:val="0"/>
          <w:numId w:val="44"/>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right="720"/>
        <w:jc w:val="both"/>
        <w:rPr>
          <w:rFonts w:ascii="Arial" w:hAnsi="Arial"/>
          <w:color w:val="000080"/>
          <w:sz w:val="20"/>
        </w:rPr>
      </w:pPr>
      <w:r w:rsidRPr="00F50BAA">
        <w:rPr>
          <w:rFonts w:ascii="Arial" w:hAnsi="Arial"/>
          <w:color w:val="000080"/>
          <w:sz w:val="20"/>
        </w:rPr>
        <w:t>In February 2005, I was member of a Jury for attribution of the Ph.D. Degree in</w:t>
      </w:r>
      <w:r w:rsidRPr="00F50BAA">
        <w:rPr>
          <w:rFonts w:ascii="Arial" w:hAnsi="Arial"/>
          <w:b/>
          <w:color w:val="000080"/>
          <w:sz w:val="20"/>
        </w:rPr>
        <w:t xml:space="preserve"> Sciences of Engineering</w:t>
      </w:r>
      <w:r w:rsidRPr="00F50BAA">
        <w:rPr>
          <w:rFonts w:ascii="Arial" w:hAnsi="Arial"/>
          <w:color w:val="000080"/>
          <w:sz w:val="20"/>
        </w:rPr>
        <w:t xml:space="preserve">, by the Engineering Faculty, </w:t>
      </w:r>
      <w:smartTag w:uri="urn:schemas-microsoft-com:office:smarttags" w:element="PlaceType">
        <w:r w:rsidRPr="00F50BAA">
          <w:rPr>
            <w:rFonts w:ascii="Arial" w:hAnsi="Arial"/>
            <w:color w:val="000080"/>
            <w:sz w:val="20"/>
          </w:rPr>
          <w:t>University</w:t>
        </w:r>
      </w:smartTag>
      <w:r w:rsidRPr="00F50BAA">
        <w:rPr>
          <w:rFonts w:ascii="Arial" w:hAnsi="Arial"/>
          <w:color w:val="000080"/>
          <w:sz w:val="20"/>
        </w:rPr>
        <w:t xml:space="preserve"> of </w:t>
      </w:r>
      <w:smartTag w:uri="urn:schemas-microsoft-com:office:smarttags" w:element="PlaceName">
        <w:r w:rsidRPr="00F50BAA">
          <w:rPr>
            <w:rFonts w:ascii="Arial" w:hAnsi="Arial"/>
            <w:color w:val="000080"/>
            <w:sz w:val="20"/>
          </w:rPr>
          <w:t>Porto</w:t>
        </w:r>
      </w:smartTag>
      <w:r w:rsidRPr="00F50BAA">
        <w:rPr>
          <w:rFonts w:ascii="Arial" w:hAnsi="Arial"/>
          <w:color w:val="000080"/>
          <w:sz w:val="20"/>
        </w:rPr>
        <w:t xml:space="preserve">, to the candidate Maria Cristina da Costa </w:t>
      </w:r>
      <w:smartTag w:uri="urn:schemas-microsoft-com:office:smarttags" w:element="place">
        <w:smartTag w:uri="urn:schemas-microsoft-com:office:smarttags" w:element="City">
          <w:r w:rsidRPr="00F50BAA">
            <w:rPr>
              <w:rFonts w:ascii="Arial" w:hAnsi="Arial"/>
              <w:color w:val="000080"/>
              <w:sz w:val="20"/>
            </w:rPr>
            <w:t>Vila</w:t>
          </w:r>
        </w:smartTag>
      </w:smartTag>
      <w:r w:rsidRPr="00F50BAA">
        <w:rPr>
          <w:rFonts w:ascii="Arial" w:hAnsi="Arial"/>
          <w:color w:val="000080"/>
          <w:sz w:val="20"/>
        </w:rPr>
        <w:t xml:space="preserve">, who submitted the dissertation entitled </w:t>
      </w:r>
      <w:r w:rsidRPr="00F50BAA">
        <w:rPr>
          <w:rFonts w:ascii="Arial" w:hAnsi="Arial"/>
          <w:i/>
          <w:color w:val="000080"/>
          <w:sz w:val="20"/>
        </w:rPr>
        <w:t>Observation of Soil Remediation through Respirometry – Signal treatment in Biological Systems.</w:t>
      </w:r>
    </w:p>
    <w:p w:rsidR="004E171E" w:rsidRPr="00F50BAA" w:rsidRDefault="004E171E" w:rsidP="004E171E">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right="720"/>
        <w:jc w:val="both"/>
        <w:rPr>
          <w:rFonts w:ascii="Arial" w:hAnsi="Arial"/>
          <w:color w:val="000080"/>
          <w:sz w:val="20"/>
        </w:rPr>
      </w:pPr>
    </w:p>
    <w:p w:rsidR="004E171E" w:rsidRPr="00F50BAA" w:rsidRDefault="004E171E" w:rsidP="004E171E">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color w:val="000080"/>
          <w:sz w:val="20"/>
        </w:rPr>
      </w:pPr>
      <w:r>
        <w:rPr>
          <w:rFonts w:ascii="Arial" w:hAnsi="Arial"/>
          <w:noProof/>
          <w:color w:val="000080"/>
          <w:sz w:val="20"/>
          <w:lang w:val="pt-PT"/>
        </w:rPr>
        <w:lastRenderedPageBreak/>
        <w:drawing>
          <wp:inline distT="0" distB="0" distL="0" distR="0">
            <wp:extent cx="4619625" cy="3457575"/>
            <wp:effectExtent l="19050" t="0" r="9525" b="0"/>
            <wp:docPr id="1" name="Picture 20" descr="HPIM0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PIM0791"/>
                    <pic:cNvPicPr>
                      <a:picLocks noChangeAspect="1" noChangeArrowheads="1"/>
                    </pic:cNvPicPr>
                  </pic:nvPicPr>
                  <pic:blipFill>
                    <a:blip r:embed="rId36" cstate="print"/>
                    <a:srcRect/>
                    <a:stretch>
                      <a:fillRect/>
                    </a:stretch>
                  </pic:blipFill>
                  <pic:spPr bwMode="auto">
                    <a:xfrm>
                      <a:off x="0" y="0"/>
                      <a:ext cx="4619625" cy="3457575"/>
                    </a:xfrm>
                    <a:prstGeom prst="rect">
                      <a:avLst/>
                    </a:prstGeom>
                    <a:noFill/>
                    <a:ln w="9525">
                      <a:noFill/>
                      <a:miter lim="800000"/>
                      <a:headEnd/>
                      <a:tailEnd/>
                    </a:ln>
                  </pic:spPr>
                </pic:pic>
              </a:graphicData>
            </a:graphic>
          </wp:inline>
        </w:drawing>
      </w:r>
    </w:p>
    <w:p w:rsidR="004E171E" w:rsidRDefault="004E171E" w:rsidP="004E171E">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right="720"/>
        <w:jc w:val="both"/>
        <w:rPr>
          <w:rFonts w:ascii="Arial" w:hAnsi="Arial"/>
          <w:color w:val="000080"/>
          <w:sz w:val="20"/>
        </w:rPr>
      </w:pPr>
    </w:p>
    <w:p w:rsidR="004E171E" w:rsidRPr="004E171E" w:rsidRDefault="004E171E" w:rsidP="004E171E">
      <w:pPr>
        <w:numPr>
          <w:ilvl w:val="0"/>
          <w:numId w:val="44"/>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right="720"/>
        <w:jc w:val="both"/>
        <w:rPr>
          <w:rFonts w:ascii="Arial" w:hAnsi="Arial"/>
          <w:color w:val="000080"/>
          <w:sz w:val="20"/>
        </w:rPr>
      </w:pPr>
      <w:r w:rsidRPr="00F50BAA">
        <w:rPr>
          <w:rFonts w:ascii="Arial" w:hAnsi="Arial"/>
          <w:color w:val="000080"/>
          <w:sz w:val="20"/>
        </w:rPr>
        <w:t>In February de 2006 I was member of a Jury, as President, for attribution of the Ph.D. Degree in</w:t>
      </w:r>
      <w:r w:rsidRPr="00F50BAA">
        <w:rPr>
          <w:rFonts w:ascii="Arial" w:hAnsi="Arial"/>
          <w:b/>
          <w:color w:val="000080"/>
          <w:sz w:val="20"/>
        </w:rPr>
        <w:t xml:space="preserve"> Sciences of Engineering</w:t>
      </w:r>
      <w:r w:rsidRPr="00F50BAA">
        <w:rPr>
          <w:rFonts w:ascii="Arial" w:hAnsi="Arial"/>
          <w:color w:val="000080"/>
          <w:sz w:val="20"/>
        </w:rPr>
        <w:t xml:space="preserve">, by the Engineering Faculty, University of Porto, to the candidate Elsa Maria de Carvalho Ferreira Gomes, who submitted the dissertation entitled </w:t>
      </w:r>
      <w:r w:rsidRPr="00F50BAA">
        <w:rPr>
          <w:rFonts w:ascii="Arial" w:hAnsi="Arial"/>
          <w:i/>
          <w:color w:val="000080"/>
          <w:sz w:val="20"/>
        </w:rPr>
        <w:t>Simulation of Steady-State and Transient Regimes in Mixer-Settlers.</w:t>
      </w:r>
    </w:p>
    <w:p w:rsidR="004E171E" w:rsidRPr="004E171E" w:rsidRDefault="004E171E" w:rsidP="004E171E">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right="720"/>
        <w:jc w:val="both"/>
        <w:rPr>
          <w:rFonts w:ascii="Arial" w:hAnsi="Arial"/>
          <w:color w:val="000080"/>
          <w:sz w:val="20"/>
        </w:rPr>
      </w:pPr>
    </w:p>
    <w:p w:rsidR="004E171E" w:rsidRPr="004E171E" w:rsidRDefault="004E171E" w:rsidP="004E171E">
      <w:pPr>
        <w:numPr>
          <w:ilvl w:val="0"/>
          <w:numId w:val="44"/>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right="720"/>
        <w:jc w:val="both"/>
        <w:rPr>
          <w:rFonts w:ascii="Arial" w:hAnsi="Arial"/>
          <w:color w:val="000080"/>
          <w:sz w:val="20"/>
        </w:rPr>
      </w:pPr>
      <w:r w:rsidRPr="00F50BAA">
        <w:rPr>
          <w:rFonts w:ascii="Arial" w:hAnsi="Arial"/>
          <w:color w:val="000080"/>
          <w:sz w:val="20"/>
        </w:rPr>
        <w:t>In May 2006 I was member of a jury</w:t>
      </w:r>
      <w:r>
        <w:rPr>
          <w:rFonts w:ascii="Arial" w:hAnsi="Arial"/>
          <w:color w:val="000080"/>
          <w:sz w:val="20"/>
        </w:rPr>
        <w:t xml:space="preserve"> f</w:t>
      </w:r>
      <w:r w:rsidRPr="00F50BAA">
        <w:rPr>
          <w:rFonts w:ascii="Arial" w:hAnsi="Arial"/>
          <w:color w:val="000080"/>
          <w:sz w:val="20"/>
        </w:rPr>
        <w:t>or attribution of the Ph.D. Degree in</w:t>
      </w:r>
      <w:r w:rsidRPr="00F50BAA">
        <w:rPr>
          <w:rFonts w:ascii="Arial" w:hAnsi="Arial"/>
          <w:b/>
          <w:color w:val="000080"/>
          <w:sz w:val="20"/>
        </w:rPr>
        <w:t xml:space="preserve"> Sciences of Engineering</w:t>
      </w:r>
      <w:r w:rsidRPr="00F50BAA">
        <w:rPr>
          <w:rFonts w:ascii="Arial" w:hAnsi="Arial"/>
          <w:color w:val="000080"/>
          <w:sz w:val="20"/>
        </w:rPr>
        <w:t xml:space="preserve">, by the Technical University of Lisbon, to the Master Herlander Mata Fernandes Lima, who submitted the dissertation entitled  </w:t>
      </w:r>
      <w:r w:rsidRPr="00F50BAA">
        <w:rPr>
          <w:rFonts w:ascii="Arial" w:hAnsi="Arial"/>
          <w:i/>
          <w:color w:val="000080"/>
          <w:sz w:val="20"/>
        </w:rPr>
        <w:t>Inverse Modelling of Oil Reservoirs – Integration of Data from fluid Dynamics into the Parameterization and Upscaling.</w:t>
      </w:r>
    </w:p>
    <w:p w:rsidR="004E171E" w:rsidRDefault="004E171E" w:rsidP="004E171E">
      <w:pPr>
        <w:pStyle w:val="ListParagraph"/>
        <w:rPr>
          <w:rFonts w:ascii="Arial" w:hAnsi="Arial"/>
          <w:color w:val="000080"/>
          <w:sz w:val="20"/>
        </w:rPr>
      </w:pPr>
    </w:p>
    <w:p w:rsidR="004E171E" w:rsidRPr="00B2386A" w:rsidRDefault="004E171E" w:rsidP="004E171E">
      <w:pPr>
        <w:numPr>
          <w:ilvl w:val="0"/>
          <w:numId w:val="44"/>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right="720"/>
        <w:jc w:val="both"/>
        <w:rPr>
          <w:rFonts w:ascii="Arial" w:hAnsi="Arial"/>
          <w:color w:val="000080"/>
          <w:sz w:val="20"/>
        </w:rPr>
      </w:pPr>
      <w:r w:rsidRPr="00771A64">
        <w:rPr>
          <w:rFonts w:ascii="Arial" w:hAnsi="Arial"/>
          <w:color w:val="000080"/>
          <w:sz w:val="20"/>
        </w:rPr>
        <w:t xml:space="preserve">In November 2006 </w:t>
      </w:r>
      <w:r w:rsidRPr="00F50BAA">
        <w:rPr>
          <w:rFonts w:ascii="Arial" w:hAnsi="Arial"/>
          <w:color w:val="000080"/>
          <w:sz w:val="20"/>
        </w:rPr>
        <w:t>I was member of a jury, as external opponent, for attribution of the Ph. D. Degree in Mining Engineering by the Technical University of Lisbon, to the candidate</w:t>
      </w:r>
      <w:r w:rsidRPr="00771A64">
        <w:rPr>
          <w:rFonts w:ascii="Arial" w:hAnsi="Arial"/>
          <w:color w:val="000080"/>
          <w:sz w:val="20"/>
        </w:rPr>
        <w:t xml:space="preserve"> Gionvanni Andrea Blengini, </w:t>
      </w:r>
      <w:r w:rsidRPr="00F50BAA">
        <w:rPr>
          <w:rFonts w:ascii="Arial" w:hAnsi="Arial"/>
          <w:color w:val="000080"/>
          <w:sz w:val="20"/>
        </w:rPr>
        <w:t xml:space="preserve">who submitted the dissertation entitled  </w:t>
      </w:r>
      <w:r>
        <w:rPr>
          <w:rFonts w:ascii="Arial" w:hAnsi="Arial"/>
          <w:color w:val="000080"/>
          <w:sz w:val="20"/>
        </w:rPr>
        <w:t>“</w:t>
      </w:r>
      <w:r w:rsidRPr="00771A64">
        <w:rPr>
          <w:rFonts w:ascii="Arial" w:hAnsi="Arial"/>
          <w:i/>
          <w:color w:val="000080"/>
          <w:sz w:val="20"/>
        </w:rPr>
        <w:t>Life Cycle Assessment Tools for Sustainable Development: Case studies for the Mining and Construction Industries in Italy and Portugal</w:t>
      </w:r>
      <w:r>
        <w:rPr>
          <w:rFonts w:ascii="Arial" w:hAnsi="Arial"/>
          <w:i/>
          <w:color w:val="000080"/>
          <w:sz w:val="20"/>
        </w:rPr>
        <w:t>”.</w:t>
      </w:r>
    </w:p>
    <w:p w:rsidR="004E171E" w:rsidRDefault="004E171E" w:rsidP="004E171E">
      <w:pPr>
        <w:pStyle w:val="ListParagraph"/>
        <w:rPr>
          <w:rFonts w:ascii="Arial" w:hAnsi="Arial"/>
          <w:color w:val="000080"/>
          <w:sz w:val="20"/>
        </w:rPr>
      </w:pPr>
    </w:p>
    <w:p w:rsidR="004E171E" w:rsidRPr="00F829D5" w:rsidRDefault="004E171E" w:rsidP="004E171E">
      <w:pPr>
        <w:numPr>
          <w:ilvl w:val="0"/>
          <w:numId w:val="44"/>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right="720"/>
        <w:jc w:val="both"/>
        <w:rPr>
          <w:rFonts w:ascii="Arial" w:hAnsi="Arial"/>
          <w:color w:val="000080"/>
          <w:sz w:val="20"/>
        </w:rPr>
      </w:pPr>
      <w:r w:rsidRPr="00F839C4">
        <w:rPr>
          <w:rFonts w:ascii="Arial" w:hAnsi="Arial"/>
          <w:color w:val="000080"/>
          <w:sz w:val="20"/>
        </w:rPr>
        <w:t>In September 2007, I was member of a Jury for attribution of the Ph.D. Degree in</w:t>
      </w:r>
      <w:r w:rsidRPr="00F839C4">
        <w:rPr>
          <w:rFonts w:ascii="Arial" w:hAnsi="Arial"/>
          <w:b/>
          <w:color w:val="000080"/>
          <w:sz w:val="20"/>
        </w:rPr>
        <w:t xml:space="preserve"> Environmental Engineering</w:t>
      </w:r>
      <w:r w:rsidRPr="00F839C4">
        <w:rPr>
          <w:rFonts w:ascii="Arial" w:hAnsi="Arial"/>
          <w:color w:val="000080"/>
          <w:sz w:val="20"/>
        </w:rPr>
        <w:t xml:space="preserve">, by the Engineering Faculty, University of Porto, to the candidate Maria de Lurdes Proença de Amorim Dinis, who submitted the dissertation entitled </w:t>
      </w:r>
      <w:r w:rsidRPr="00F839C4">
        <w:rPr>
          <w:rFonts w:ascii="Arial" w:hAnsi="Arial"/>
          <w:i/>
          <w:color w:val="000080"/>
          <w:sz w:val="20"/>
        </w:rPr>
        <w:t>Phenomenological Modelling of the Intercompartment Distribution of Radioactive Substances</w:t>
      </w:r>
      <w:r>
        <w:rPr>
          <w:rFonts w:ascii="Arial" w:hAnsi="Arial"/>
          <w:i/>
          <w:color w:val="000080"/>
          <w:sz w:val="20"/>
        </w:rPr>
        <w:t>.</w:t>
      </w:r>
    </w:p>
    <w:p w:rsidR="00F829D5" w:rsidRPr="00423539" w:rsidRDefault="00F829D5" w:rsidP="00F829D5">
      <w:pPr>
        <w:numPr>
          <w:ilvl w:val="0"/>
          <w:numId w:val="44"/>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right="720"/>
        <w:jc w:val="both"/>
        <w:rPr>
          <w:rFonts w:ascii="Arial" w:hAnsi="Arial"/>
          <w:color w:val="000080"/>
          <w:sz w:val="20"/>
          <w:lang w:val="en-US"/>
        </w:rPr>
      </w:pPr>
      <w:r w:rsidRPr="00423539">
        <w:rPr>
          <w:rFonts w:ascii="Arial" w:hAnsi="Arial"/>
          <w:color w:val="000080"/>
          <w:sz w:val="20"/>
        </w:rPr>
        <w:t xml:space="preserve">In </w:t>
      </w:r>
      <w:r>
        <w:rPr>
          <w:rFonts w:ascii="Arial" w:hAnsi="Arial"/>
          <w:color w:val="000080"/>
          <w:sz w:val="20"/>
        </w:rPr>
        <w:t>July</w:t>
      </w:r>
      <w:r w:rsidRPr="00423539">
        <w:rPr>
          <w:rFonts w:ascii="Arial" w:hAnsi="Arial"/>
          <w:color w:val="000080"/>
          <w:sz w:val="20"/>
        </w:rPr>
        <w:t xml:space="preserve"> 200</w:t>
      </w:r>
      <w:r>
        <w:rPr>
          <w:rFonts w:ascii="Arial" w:hAnsi="Arial"/>
          <w:color w:val="000080"/>
          <w:sz w:val="20"/>
        </w:rPr>
        <w:t>9</w:t>
      </w:r>
      <w:r w:rsidRPr="00423539">
        <w:rPr>
          <w:rFonts w:ascii="Arial" w:hAnsi="Arial"/>
          <w:color w:val="000080"/>
          <w:sz w:val="20"/>
        </w:rPr>
        <w:t xml:space="preserve"> I was member of a jury, as external opponent, for attribution of the Ph. D. Degree in </w:t>
      </w:r>
      <w:r>
        <w:rPr>
          <w:rFonts w:ascii="Arial" w:hAnsi="Arial"/>
          <w:color w:val="000080"/>
          <w:sz w:val="20"/>
        </w:rPr>
        <w:t xml:space="preserve">Chemical </w:t>
      </w:r>
      <w:r w:rsidRPr="00423539">
        <w:rPr>
          <w:rFonts w:ascii="Arial" w:hAnsi="Arial"/>
          <w:color w:val="000080"/>
          <w:sz w:val="20"/>
        </w:rPr>
        <w:t xml:space="preserve">Engineering by the Technical University of Lisbon, to the candidate </w:t>
      </w:r>
      <w:r>
        <w:rPr>
          <w:rFonts w:ascii="Arial" w:hAnsi="Arial"/>
          <w:color w:val="000080"/>
          <w:sz w:val="20"/>
        </w:rPr>
        <w:t>Maria de Lurdes de Figueired Gameiro</w:t>
      </w:r>
      <w:r w:rsidRPr="00423539">
        <w:rPr>
          <w:rFonts w:ascii="Arial" w:hAnsi="Arial"/>
          <w:color w:val="000080"/>
          <w:sz w:val="20"/>
        </w:rPr>
        <w:t>, who submitted the dissertation entitled  “</w:t>
      </w:r>
      <w:r>
        <w:rPr>
          <w:rFonts w:ascii="Arial" w:hAnsi="Arial"/>
          <w:i/>
          <w:color w:val="000080"/>
          <w:sz w:val="20"/>
        </w:rPr>
        <w:t>Recovery of Copper from Ammoniacal Solutions”</w:t>
      </w:r>
      <w:r w:rsidRPr="00423539">
        <w:rPr>
          <w:rFonts w:ascii="Arial" w:hAnsi="Arial"/>
          <w:i/>
          <w:color w:val="000080"/>
          <w:sz w:val="20"/>
        </w:rPr>
        <w:t>.</w:t>
      </w:r>
    </w:p>
    <w:p w:rsidR="00F829D5" w:rsidRPr="00F86656" w:rsidRDefault="00F829D5" w:rsidP="00F829D5">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right="720"/>
        <w:jc w:val="both"/>
        <w:rPr>
          <w:rFonts w:ascii="Arial" w:hAnsi="Arial"/>
          <w:color w:val="000080"/>
          <w:sz w:val="20"/>
        </w:rPr>
      </w:pPr>
    </w:p>
    <w:p w:rsidR="004E171E" w:rsidRDefault="004E171E" w:rsidP="004E171E">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right="720"/>
        <w:jc w:val="both"/>
        <w:rPr>
          <w:rFonts w:ascii="Arial" w:hAnsi="Arial"/>
          <w:b/>
          <w:color w:val="000080"/>
          <w:sz w:val="20"/>
          <w:u w:val="single"/>
        </w:rPr>
      </w:pPr>
      <w:r>
        <w:rPr>
          <w:rFonts w:ascii="Arial" w:hAnsi="Arial"/>
          <w:color w:val="000080"/>
          <w:sz w:val="20"/>
        </w:rPr>
        <w:t xml:space="preserve">          </w:t>
      </w:r>
      <w:r w:rsidRPr="00214548">
        <w:rPr>
          <w:rFonts w:ascii="Arial" w:hAnsi="Arial"/>
          <w:b/>
          <w:color w:val="000080"/>
          <w:sz w:val="20"/>
          <w:u w:val="single"/>
        </w:rPr>
        <w:t>Juries for Coordinator Professors</w:t>
      </w:r>
    </w:p>
    <w:p w:rsidR="004E171E" w:rsidRPr="004E171E" w:rsidRDefault="004E171E" w:rsidP="004E171E">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right="720"/>
        <w:jc w:val="both"/>
        <w:rPr>
          <w:rFonts w:ascii="Arial" w:hAnsi="Arial"/>
          <w:color w:val="000080"/>
          <w:sz w:val="20"/>
        </w:rPr>
      </w:pPr>
      <w:r>
        <w:rPr>
          <w:rFonts w:ascii="Arial" w:hAnsi="Arial"/>
          <w:color w:val="000080"/>
          <w:sz w:val="20"/>
        </w:rPr>
        <w:t xml:space="preserve">          </w:t>
      </w:r>
    </w:p>
    <w:p w:rsidR="00F829D5" w:rsidRPr="00F86656" w:rsidRDefault="00F829D5" w:rsidP="00F829D5">
      <w:pPr>
        <w:numPr>
          <w:ilvl w:val="0"/>
          <w:numId w:val="44"/>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right="720"/>
        <w:jc w:val="both"/>
        <w:rPr>
          <w:rFonts w:ascii="Arial" w:hAnsi="Arial"/>
          <w:color w:val="000080"/>
          <w:sz w:val="20"/>
          <w:lang w:val="en-US"/>
        </w:rPr>
      </w:pPr>
      <w:r w:rsidRPr="00F50BAA">
        <w:rPr>
          <w:rFonts w:ascii="Arial" w:hAnsi="Arial"/>
          <w:bCs/>
          <w:i/>
          <w:iCs/>
          <w:color w:val="000080"/>
          <w:sz w:val="20"/>
        </w:rPr>
        <w:t>In J</w:t>
      </w:r>
      <w:r>
        <w:rPr>
          <w:rFonts w:ascii="Arial" w:hAnsi="Arial"/>
          <w:bCs/>
          <w:i/>
          <w:iCs/>
          <w:color w:val="000080"/>
          <w:sz w:val="20"/>
        </w:rPr>
        <w:t>anuary</w:t>
      </w:r>
      <w:r w:rsidRPr="00F50BAA">
        <w:rPr>
          <w:rFonts w:ascii="Arial" w:hAnsi="Arial"/>
          <w:bCs/>
          <w:i/>
          <w:iCs/>
          <w:color w:val="000080"/>
          <w:sz w:val="20"/>
        </w:rPr>
        <w:t xml:space="preserve"> 200</w:t>
      </w:r>
      <w:r>
        <w:rPr>
          <w:rFonts w:ascii="Arial" w:hAnsi="Arial"/>
          <w:bCs/>
          <w:i/>
          <w:iCs/>
          <w:color w:val="000080"/>
          <w:sz w:val="20"/>
        </w:rPr>
        <w:t>9</w:t>
      </w:r>
      <w:r w:rsidRPr="00F50BAA">
        <w:rPr>
          <w:rFonts w:ascii="Arial" w:hAnsi="Arial"/>
          <w:bCs/>
          <w:i/>
          <w:iCs/>
          <w:color w:val="000080"/>
          <w:sz w:val="20"/>
        </w:rPr>
        <w:t xml:space="preserve"> </w:t>
      </w:r>
      <w:r w:rsidRPr="00F50BAA">
        <w:rPr>
          <w:rFonts w:ascii="Arial" w:hAnsi="Arial"/>
          <w:bCs/>
          <w:iCs/>
          <w:color w:val="000080"/>
          <w:sz w:val="20"/>
        </w:rPr>
        <w:t xml:space="preserve">I was member of </w:t>
      </w:r>
      <w:r>
        <w:rPr>
          <w:rFonts w:ascii="Arial" w:hAnsi="Arial"/>
          <w:bCs/>
          <w:iCs/>
          <w:color w:val="000080"/>
          <w:sz w:val="20"/>
        </w:rPr>
        <w:t>the</w:t>
      </w:r>
      <w:r w:rsidRPr="00F50BAA">
        <w:rPr>
          <w:rFonts w:ascii="Arial" w:hAnsi="Arial"/>
          <w:bCs/>
          <w:iCs/>
          <w:color w:val="000080"/>
          <w:sz w:val="20"/>
        </w:rPr>
        <w:t xml:space="preserve"> jury for </w:t>
      </w:r>
      <w:r>
        <w:rPr>
          <w:rFonts w:ascii="Arial" w:hAnsi="Arial"/>
          <w:bCs/>
          <w:iCs/>
          <w:color w:val="000080"/>
          <w:sz w:val="20"/>
        </w:rPr>
        <w:t>assessment of the capacity of the Prof. Joaquim Eduardo Sousa Góis for definitive nomination as Auxiliary Professor.</w:t>
      </w:r>
    </w:p>
    <w:p w:rsidR="004E171E" w:rsidRPr="00F50BAA" w:rsidRDefault="004E171E" w:rsidP="004E171E">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right="720"/>
        <w:jc w:val="both"/>
        <w:rPr>
          <w:rFonts w:ascii="Arial" w:hAnsi="Arial"/>
          <w:color w:val="000080"/>
          <w:sz w:val="20"/>
        </w:rPr>
      </w:pPr>
    </w:p>
    <w:p w:rsidR="00214548" w:rsidRPr="00214548" w:rsidRDefault="004E171E" w:rsidP="00214548">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right="720"/>
        <w:jc w:val="both"/>
        <w:rPr>
          <w:rFonts w:ascii="Arial" w:hAnsi="Arial"/>
          <w:b/>
          <w:color w:val="000080"/>
          <w:sz w:val="20"/>
          <w:u w:val="single"/>
        </w:rPr>
      </w:pPr>
      <w:r w:rsidRPr="00F50BAA">
        <w:rPr>
          <w:rFonts w:ascii="Arial" w:hAnsi="Arial"/>
          <w:i/>
          <w:iCs/>
          <w:color w:val="000080"/>
          <w:sz w:val="20"/>
        </w:rPr>
        <w:lastRenderedPageBreak/>
        <w:t xml:space="preserve"> </w:t>
      </w:r>
      <w:r w:rsidR="00214548">
        <w:rPr>
          <w:rFonts w:ascii="Arial" w:hAnsi="Arial"/>
          <w:color w:val="000080"/>
          <w:sz w:val="20"/>
        </w:rPr>
        <w:t xml:space="preserve">          </w:t>
      </w:r>
      <w:r w:rsidR="00214548" w:rsidRPr="00214548">
        <w:rPr>
          <w:rFonts w:ascii="Arial" w:hAnsi="Arial"/>
          <w:b/>
          <w:color w:val="000080"/>
          <w:sz w:val="20"/>
          <w:u w:val="single"/>
        </w:rPr>
        <w:t>Juries for Coordinator Professors (Polytechnic Institutes)</w:t>
      </w:r>
    </w:p>
    <w:p w:rsidR="00214548" w:rsidRPr="00F50BAA" w:rsidRDefault="00214548" w:rsidP="00214548">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right="720"/>
        <w:jc w:val="both"/>
        <w:rPr>
          <w:rFonts w:ascii="Arial" w:hAnsi="Arial"/>
          <w:color w:val="000080"/>
          <w:sz w:val="20"/>
        </w:rPr>
      </w:pPr>
    </w:p>
    <w:p w:rsidR="0068310F" w:rsidRPr="00F50BAA" w:rsidRDefault="0068310F">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right="720"/>
        <w:jc w:val="both"/>
        <w:rPr>
          <w:rFonts w:ascii="Arial" w:hAnsi="Arial"/>
          <w:color w:val="000080"/>
          <w:sz w:val="20"/>
        </w:rPr>
      </w:pPr>
    </w:p>
    <w:p w:rsidR="0068310F" w:rsidRPr="00F50BAA" w:rsidRDefault="00F50BAA" w:rsidP="007F368E">
      <w:pPr>
        <w:numPr>
          <w:ilvl w:val="0"/>
          <w:numId w:val="15"/>
        </w:numPr>
        <w:tabs>
          <w:tab w:val="clear" w:pos="360"/>
          <w:tab w:val="num" w:pos="64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644" w:right="720"/>
        <w:jc w:val="both"/>
        <w:rPr>
          <w:rFonts w:ascii="Arial" w:hAnsi="Arial"/>
          <w:color w:val="000080"/>
          <w:sz w:val="20"/>
        </w:rPr>
      </w:pPr>
      <w:r w:rsidRPr="00F50BAA">
        <w:rPr>
          <w:rFonts w:ascii="Arial" w:hAnsi="Arial"/>
          <w:color w:val="000080"/>
          <w:sz w:val="20"/>
        </w:rPr>
        <w:t>Participation in a Jury in March 1999, for selecting</w:t>
      </w:r>
      <w:r>
        <w:rPr>
          <w:rFonts w:ascii="Arial" w:hAnsi="Arial"/>
          <w:color w:val="000080"/>
          <w:sz w:val="20"/>
        </w:rPr>
        <w:t xml:space="preserve"> a Coordinator Professor for</w:t>
      </w:r>
      <w:r w:rsidRPr="00F50BAA">
        <w:rPr>
          <w:rFonts w:ascii="Arial" w:hAnsi="Arial"/>
          <w:color w:val="000080"/>
          <w:sz w:val="20"/>
        </w:rPr>
        <w:t xml:space="preserve"> the Department of Chemical Engineering at the Instituto Superior de Engenharia do </w:t>
      </w:r>
      <w:smartTag w:uri="urn:schemas-microsoft-com:office:smarttags" w:element="place">
        <w:r w:rsidRPr="00F50BAA">
          <w:rPr>
            <w:rFonts w:ascii="Arial" w:hAnsi="Arial"/>
            <w:color w:val="000080"/>
            <w:sz w:val="20"/>
          </w:rPr>
          <w:t>Porto</w:t>
        </w:r>
      </w:smartTag>
      <w:r w:rsidRPr="00F50BAA">
        <w:rPr>
          <w:rFonts w:ascii="Arial" w:hAnsi="Arial"/>
          <w:color w:val="000080"/>
          <w:sz w:val="20"/>
        </w:rPr>
        <w:t xml:space="preserve">, with the following candidates: Vitorino de Matos Beleza, </w:t>
      </w:r>
      <w:smartTag w:uri="urn:schemas-microsoft-com:office:smarttags" w:element="PersonName">
        <w:r w:rsidRPr="00F50BAA">
          <w:rPr>
            <w:rFonts w:ascii="Arial" w:hAnsi="Arial"/>
            <w:color w:val="000080"/>
            <w:sz w:val="20"/>
          </w:rPr>
          <w:t>Albina Maria de Sá Ribeiro</w:t>
        </w:r>
      </w:smartTag>
      <w:r w:rsidRPr="00F50BAA">
        <w:rPr>
          <w:rFonts w:ascii="Arial" w:hAnsi="Arial"/>
          <w:color w:val="000080"/>
          <w:sz w:val="20"/>
        </w:rPr>
        <w:t xml:space="preserve"> and Nídia de Sá Caetano. </w:t>
      </w:r>
      <w:r w:rsidR="00694C9C" w:rsidRPr="00F50BAA">
        <w:rPr>
          <w:rFonts w:ascii="Arial" w:hAnsi="Arial"/>
          <w:color w:val="000080"/>
          <w:sz w:val="20"/>
        </w:rPr>
        <w:t>Functions</w:t>
      </w:r>
      <w:r w:rsidR="0068310F" w:rsidRPr="00F50BAA">
        <w:rPr>
          <w:rFonts w:ascii="Arial" w:hAnsi="Arial"/>
          <w:color w:val="000080"/>
          <w:sz w:val="20"/>
        </w:rPr>
        <w:t xml:space="preserve">: </w:t>
      </w:r>
      <w:r w:rsidRPr="00F50BAA">
        <w:rPr>
          <w:rFonts w:ascii="Arial" w:hAnsi="Arial"/>
          <w:color w:val="000080"/>
          <w:sz w:val="20"/>
        </w:rPr>
        <w:t>opponent</w:t>
      </w:r>
      <w:r w:rsidR="00694C9C" w:rsidRPr="00F50BAA">
        <w:rPr>
          <w:rFonts w:ascii="Arial" w:hAnsi="Arial"/>
          <w:color w:val="000080"/>
          <w:sz w:val="20"/>
        </w:rPr>
        <w:t xml:space="preserve"> to the dissertation </w:t>
      </w:r>
      <w:r w:rsidRPr="00F50BAA">
        <w:rPr>
          <w:rFonts w:ascii="Arial" w:hAnsi="Arial"/>
          <w:i/>
          <w:color w:val="000080"/>
          <w:sz w:val="20"/>
        </w:rPr>
        <w:t>Application</w:t>
      </w:r>
      <w:r w:rsidR="0068310F" w:rsidRPr="00F50BAA">
        <w:rPr>
          <w:rFonts w:ascii="Arial" w:hAnsi="Arial"/>
          <w:i/>
          <w:color w:val="000080"/>
          <w:sz w:val="20"/>
        </w:rPr>
        <w:t xml:space="preserve"> </w:t>
      </w:r>
      <w:r w:rsidR="00694C9C" w:rsidRPr="00F50BAA">
        <w:rPr>
          <w:rFonts w:ascii="Arial" w:hAnsi="Arial"/>
          <w:i/>
          <w:color w:val="000080"/>
          <w:sz w:val="20"/>
        </w:rPr>
        <w:t xml:space="preserve">of the Zero Liquid Effluent Discharge to a Factory for Recovering </w:t>
      </w:r>
      <w:r w:rsidRPr="00F50BAA">
        <w:rPr>
          <w:rFonts w:ascii="Arial" w:hAnsi="Arial"/>
          <w:i/>
          <w:color w:val="000080"/>
          <w:sz w:val="20"/>
        </w:rPr>
        <w:t>Cellulose</w:t>
      </w:r>
      <w:r w:rsidR="00694C9C" w:rsidRPr="00F50BAA">
        <w:rPr>
          <w:rFonts w:ascii="Arial" w:hAnsi="Arial"/>
          <w:i/>
          <w:color w:val="000080"/>
          <w:sz w:val="20"/>
        </w:rPr>
        <w:t xml:space="preserve"> </w:t>
      </w:r>
      <w:r w:rsidRPr="00F50BAA">
        <w:rPr>
          <w:rFonts w:ascii="Arial" w:hAnsi="Arial"/>
          <w:i/>
          <w:color w:val="000080"/>
          <w:sz w:val="20"/>
        </w:rPr>
        <w:t>Fibbers</w:t>
      </w:r>
      <w:r w:rsidR="00694C9C" w:rsidRPr="00F50BAA">
        <w:rPr>
          <w:rFonts w:ascii="Arial" w:hAnsi="Arial"/>
          <w:i/>
          <w:color w:val="000080"/>
          <w:sz w:val="20"/>
        </w:rPr>
        <w:t>, by</w:t>
      </w:r>
      <w:r w:rsidR="0068310F" w:rsidRPr="00F50BAA">
        <w:rPr>
          <w:rFonts w:ascii="Arial" w:hAnsi="Arial"/>
          <w:color w:val="000080"/>
          <w:sz w:val="20"/>
        </w:rPr>
        <w:t xml:space="preserve"> Vitorino de Matos Beleza. </w:t>
      </w:r>
      <w:r w:rsidRPr="00F50BAA">
        <w:rPr>
          <w:rFonts w:ascii="Arial" w:hAnsi="Arial"/>
          <w:color w:val="000080"/>
          <w:sz w:val="20"/>
        </w:rPr>
        <w:t>Opponent</w:t>
      </w:r>
      <w:r w:rsidR="00694C9C" w:rsidRPr="00F50BAA">
        <w:rPr>
          <w:rFonts w:ascii="Arial" w:hAnsi="Arial"/>
          <w:color w:val="000080"/>
          <w:sz w:val="20"/>
        </w:rPr>
        <w:t xml:space="preserve"> to the Lesson </w:t>
      </w:r>
      <w:r w:rsidR="00694C9C" w:rsidRPr="00F50BAA">
        <w:rPr>
          <w:rFonts w:ascii="Arial" w:hAnsi="Arial"/>
          <w:i/>
          <w:color w:val="000080"/>
          <w:sz w:val="20"/>
        </w:rPr>
        <w:t xml:space="preserve">Impact of the </w:t>
      </w:r>
      <w:r w:rsidRPr="00F50BAA">
        <w:rPr>
          <w:rFonts w:ascii="Arial" w:hAnsi="Arial"/>
          <w:i/>
          <w:color w:val="000080"/>
          <w:sz w:val="20"/>
        </w:rPr>
        <w:t>Depos</w:t>
      </w:r>
      <w:r>
        <w:rPr>
          <w:rFonts w:ascii="Arial" w:hAnsi="Arial"/>
          <w:i/>
          <w:color w:val="000080"/>
          <w:sz w:val="20"/>
        </w:rPr>
        <w:t>it</w:t>
      </w:r>
      <w:r w:rsidRPr="00F50BAA">
        <w:rPr>
          <w:rFonts w:ascii="Arial" w:hAnsi="Arial"/>
          <w:i/>
          <w:color w:val="000080"/>
          <w:sz w:val="20"/>
        </w:rPr>
        <w:t>ion</w:t>
      </w:r>
      <w:r w:rsidR="00694C9C" w:rsidRPr="00F50BAA">
        <w:rPr>
          <w:rFonts w:ascii="Arial" w:hAnsi="Arial"/>
          <w:i/>
          <w:color w:val="000080"/>
          <w:sz w:val="20"/>
        </w:rPr>
        <w:t xml:space="preserve"> of Domestic Batteries with the </w:t>
      </w:r>
      <w:r w:rsidRPr="00F50BAA">
        <w:rPr>
          <w:rFonts w:ascii="Arial" w:hAnsi="Arial"/>
          <w:i/>
          <w:color w:val="000080"/>
          <w:sz w:val="20"/>
        </w:rPr>
        <w:t>Urban</w:t>
      </w:r>
      <w:r w:rsidR="00694C9C" w:rsidRPr="00F50BAA">
        <w:rPr>
          <w:rFonts w:ascii="Arial" w:hAnsi="Arial"/>
          <w:i/>
          <w:color w:val="000080"/>
          <w:sz w:val="20"/>
        </w:rPr>
        <w:t xml:space="preserve"> Solid Waste; </w:t>
      </w:r>
      <w:r w:rsidR="00694C9C" w:rsidRPr="00F50BAA">
        <w:rPr>
          <w:rFonts w:ascii="Arial" w:hAnsi="Arial"/>
          <w:color w:val="000080"/>
          <w:sz w:val="20"/>
        </w:rPr>
        <w:t>also</w:t>
      </w:r>
      <w:r w:rsidR="0068310F" w:rsidRPr="00F50BAA">
        <w:rPr>
          <w:rFonts w:ascii="Arial" w:hAnsi="Arial"/>
          <w:color w:val="000080"/>
          <w:sz w:val="20"/>
        </w:rPr>
        <w:t>.</w:t>
      </w:r>
      <w:r w:rsidR="0068310F" w:rsidRPr="00F50BAA">
        <w:rPr>
          <w:rFonts w:ascii="Arial" w:hAnsi="Arial"/>
          <w:i/>
          <w:color w:val="000080"/>
          <w:sz w:val="20"/>
        </w:rPr>
        <w:t xml:space="preserve"> </w:t>
      </w:r>
      <w:r w:rsidR="00694C9C" w:rsidRPr="00F50BAA">
        <w:rPr>
          <w:rFonts w:ascii="Arial" w:hAnsi="Arial"/>
          <w:i/>
          <w:color w:val="000080"/>
          <w:sz w:val="20"/>
        </w:rPr>
        <w:t xml:space="preserve">Leaching and Recovery of Metals by Chemical </w:t>
      </w:r>
      <w:r w:rsidRPr="00F50BAA">
        <w:rPr>
          <w:rFonts w:ascii="Arial" w:hAnsi="Arial"/>
          <w:i/>
          <w:color w:val="000080"/>
          <w:sz w:val="20"/>
        </w:rPr>
        <w:t>Precipitation</w:t>
      </w:r>
      <w:r>
        <w:rPr>
          <w:rFonts w:ascii="Arial" w:hAnsi="Arial"/>
          <w:i/>
          <w:color w:val="000080"/>
          <w:sz w:val="20"/>
        </w:rPr>
        <w:t xml:space="preserve"> </w:t>
      </w:r>
      <w:r w:rsidRPr="00F50BAA">
        <w:rPr>
          <w:rFonts w:ascii="Arial" w:hAnsi="Arial"/>
          <w:i/>
          <w:color w:val="000080"/>
          <w:sz w:val="20"/>
        </w:rPr>
        <w:t>vs</w:t>
      </w:r>
      <w:r w:rsidR="00694C9C" w:rsidRPr="00F50BAA">
        <w:rPr>
          <w:rFonts w:ascii="Arial" w:hAnsi="Arial"/>
          <w:i/>
          <w:color w:val="000080"/>
          <w:sz w:val="20"/>
        </w:rPr>
        <w:t xml:space="preserve"> Treatment by Solidification and </w:t>
      </w:r>
      <w:r w:rsidRPr="00F50BAA">
        <w:rPr>
          <w:rFonts w:ascii="Arial" w:hAnsi="Arial"/>
          <w:i/>
          <w:color w:val="000080"/>
          <w:sz w:val="20"/>
        </w:rPr>
        <w:t>Stabilization</w:t>
      </w:r>
      <w:r w:rsidR="0068310F" w:rsidRPr="00F50BAA">
        <w:rPr>
          <w:rFonts w:ascii="Arial" w:hAnsi="Arial"/>
          <w:color w:val="000080"/>
          <w:sz w:val="20"/>
        </w:rPr>
        <w:t xml:space="preserve">. </w:t>
      </w:r>
    </w:p>
    <w:p w:rsidR="0068310F" w:rsidRPr="00F50BAA" w:rsidRDefault="0068310F">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right="720"/>
        <w:jc w:val="both"/>
        <w:rPr>
          <w:rFonts w:ascii="Arial" w:hAnsi="Arial"/>
          <w:color w:val="000080"/>
          <w:sz w:val="20"/>
        </w:rPr>
      </w:pPr>
    </w:p>
    <w:p w:rsidR="0068310F" w:rsidRPr="00F50BAA" w:rsidRDefault="00694C9C" w:rsidP="007F368E">
      <w:pPr>
        <w:numPr>
          <w:ilvl w:val="0"/>
          <w:numId w:val="15"/>
        </w:numPr>
        <w:tabs>
          <w:tab w:val="clear" w:pos="360"/>
          <w:tab w:val="num" w:pos="64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644" w:right="720"/>
        <w:jc w:val="both"/>
        <w:rPr>
          <w:rFonts w:ascii="Arial" w:hAnsi="Arial"/>
          <w:color w:val="000080"/>
          <w:sz w:val="20"/>
        </w:rPr>
      </w:pPr>
      <w:r w:rsidRPr="00F50BAA">
        <w:rPr>
          <w:rFonts w:ascii="Arial" w:hAnsi="Arial"/>
          <w:color w:val="000080"/>
          <w:sz w:val="20"/>
        </w:rPr>
        <w:t>Participation in a Jury</w:t>
      </w:r>
      <w:r w:rsidR="0068310F" w:rsidRPr="00F50BAA">
        <w:rPr>
          <w:rFonts w:ascii="Arial" w:hAnsi="Arial"/>
          <w:color w:val="000080"/>
          <w:sz w:val="20"/>
        </w:rPr>
        <w:t>,</w:t>
      </w:r>
      <w:r w:rsidR="00121A99" w:rsidRPr="00F50BAA">
        <w:rPr>
          <w:rFonts w:ascii="Arial" w:hAnsi="Arial"/>
          <w:color w:val="000080"/>
          <w:sz w:val="20"/>
        </w:rPr>
        <w:t xml:space="preserve"> in</w:t>
      </w:r>
      <w:r w:rsidR="0068310F" w:rsidRPr="00F50BAA">
        <w:rPr>
          <w:rFonts w:ascii="Arial" w:hAnsi="Arial"/>
          <w:color w:val="000080"/>
          <w:sz w:val="20"/>
        </w:rPr>
        <w:t xml:space="preserve"> </w:t>
      </w:r>
      <w:r w:rsidR="00FA2AFA" w:rsidRPr="00F50BAA">
        <w:rPr>
          <w:rFonts w:ascii="Arial" w:hAnsi="Arial"/>
          <w:color w:val="000080"/>
          <w:sz w:val="20"/>
        </w:rPr>
        <w:t>February</w:t>
      </w:r>
      <w:r w:rsidR="00121A99" w:rsidRPr="00F50BAA">
        <w:rPr>
          <w:rFonts w:ascii="Arial" w:hAnsi="Arial"/>
          <w:color w:val="000080"/>
          <w:sz w:val="20"/>
        </w:rPr>
        <w:t xml:space="preserve"> </w:t>
      </w:r>
      <w:r w:rsidR="0068310F" w:rsidRPr="00F50BAA">
        <w:rPr>
          <w:rFonts w:ascii="Arial" w:hAnsi="Arial"/>
          <w:color w:val="000080"/>
          <w:sz w:val="20"/>
        </w:rPr>
        <w:t xml:space="preserve">2002, </w:t>
      </w:r>
      <w:r w:rsidR="00121A99" w:rsidRPr="00F50BAA">
        <w:rPr>
          <w:rFonts w:ascii="Arial" w:hAnsi="Arial"/>
          <w:color w:val="000080"/>
          <w:sz w:val="20"/>
        </w:rPr>
        <w:t xml:space="preserve">for selecting a Coordinator Professor for the Department of Chemical Engineering at the Instituto Superior de Engenharia do Porto, with the following candidates: </w:t>
      </w:r>
      <w:r w:rsidR="0068310F" w:rsidRPr="00F50BAA">
        <w:rPr>
          <w:rFonts w:ascii="Arial" w:hAnsi="Arial"/>
          <w:color w:val="000080"/>
          <w:sz w:val="20"/>
        </w:rPr>
        <w:t>Alfr</w:t>
      </w:r>
      <w:r w:rsidR="00121A99" w:rsidRPr="00F50BAA">
        <w:rPr>
          <w:rFonts w:ascii="Arial" w:hAnsi="Arial"/>
          <w:color w:val="000080"/>
          <w:sz w:val="20"/>
        </w:rPr>
        <w:t>edo Crispim, Maria João Câmara and</w:t>
      </w:r>
      <w:r w:rsidR="0068310F" w:rsidRPr="00F50BAA">
        <w:rPr>
          <w:rFonts w:ascii="Arial" w:hAnsi="Arial"/>
          <w:color w:val="000080"/>
          <w:sz w:val="20"/>
        </w:rPr>
        <w:t xml:space="preserve"> Rui Costa. </w:t>
      </w:r>
      <w:r w:rsidR="00121A99" w:rsidRPr="00F50BAA">
        <w:rPr>
          <w:rFonts w:ascii="Arial" w:hAnsi="Arial"/>
          <w:color w:val="000080"/>
          <w:sz w:val="20"/>
        </w:rPr>
        <w:t>Functions</w:t>
      </w:r>
      <w:r w:rsidR="0068310F" w:rsidRPr="00F50BAA">
        <w:rPr>
          <w:rFonts w:ascii="Arial" w:hAnsi="Arial"/>
          <w:color w:val="000080"/>
          <w:sz w:val="20"/>
        </w:rPr>
        <w:t xml:space="preserve">: </w:t>
      </w:r>
      <w:r w:rsidR="00121A99" w:rsidRPr="00F50BAA">
        <w:rPr>
          <w:rFonts w:ascii="Arial" w:hAnsi="Arial"/>
          <w:color w:val="000080"/>
          <w:sz w:val="20"/>
        </w:rPr>
        <w:t xml:space="preserve">Opponent to the lesson </w:t>
      </w:r>
      <w:r w:rsidR="00121A99" w:rsidRPr="00F50BAA">
        <w:rPr>
          <w:rFonts w:ascii="Arial" w:hAnsi="Arial"/>
          <w:i/>
          <w:color w:val="000080"/>
          <w:sz w:val="20"/>
        </w:rPr>
        <w:t xml:space="preserve">First Order Systems </w:t>
      </w:r>
      <w:r w:rsidR="00121A99" w:rsidRPr="00F50BAA">
        <w:rPr>
          <w:rFonts w:ascii="Arial" w:hAnsi="Arial"/>
          <w:color w:val="000080"/>
          <w:sz w:val="20"/>
        </w:rPr>
        <w:t>by</w:t>
      </w:r>
      <w:r w:rsidR="0068310F" w:rsidRPr="00F50BAA">
        <w:rPr>
          <w:rFonts w:ascii="Arial" w:hAnsi="Arial"/>
          <w:color w:val="000080"/>
          <w:sz w:val="20"/>
        </w:rPr>
        <w:t xml:space="preserve"> Maria João Câmara </w:t>
      </w:r>
      <w:r w:rsidR="00121A99" w:rsidRPr="00F50BAA">
        <w:rPr>
          <w:rFonts w:ascii="Arial" w:hAnsi="Arial"/>
          <w:color w:val="000080"/>
          <w:sz w:val="20"/>
        </w:rPr>
        <w:t>and to the scientific curriculum of</w:t>
      </w:r>
      <w:r w:rsidR="00AC172A" w:rsidRPr="00F50BAA">
        <w:rPr>
          <w:rFonts w:ascii="Arial" w:hAnsi="Arial"/>
          <w:color w:val="000080"/>
          <w:sz w:val="20"/>
        </w:rPr>
        <w:t xml:space="preserve"> the </w:t>
      </w:r>
      <w:r w:rsidR="00F50BAA" w:rsidRPr="00F50BAA">
        <w:rPr>
          <w:rFonts w:ascii="Arial" w:hAnsi="Arial"/>
          <w:color w:val="000080"/>
          <w:sz w:val="20"/>
        </w:rPr>
        <w:t>candidate</w:t>
      </w:r>
      <w:r w:rsidR="00F50BAA">
        <w:rPr>
          <w:rFonts w:ascii="Arial" w:hAnsi="Arial"/>
          <w:color w:val="000080"/>
          <w:sz w:val="20"/>
        </w:rPr>
        <w:t xml:space="preserve"> </w:t>
      </w:r>
      <w:r w:rsidR="00F50BAA" w:rsidRPr="00F50BAA">
        <w:rPr>
          <w:rFonts w:ascii="Arial" w:hAnsi="Arial"/>
          <w:color w:val="000080"/>
          <w:sz w:val="20"/>
        </w:rPr>
        <w:t>Rui</w:t>
      </w:r>
      <w:r w:rsidR="0068310F" w:rsidRPr="00F50BAA">
        <w:rPr>
          <w:rFonts w:ascii="Arial" w:hAnsi="Arial"/>
          <w:color w:val="000080"/>
          <w:sz w:val="20"/>
        </w:rPr>
        <w:t xml:space="preserve"> Costa. </w:t>
      </w:r>
    </w:p>
    <w:p w:rsidR="0068310F" w:rsidRPr="00F50BAA" w:rsidRDefault="0068310F">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284" w:right="720"/>
        <w:jc w:val="both"/>
        <w:rPr>
          <w:rFonts w:ascii="Arial" w:hAnsi="Arial"/>
          <w:color w:val="000080"/>
          <w:sz w:val="20"/>
        </w:rPr>
      </w:pPr>
    </w:p>
    <w:p w:rsidR="004E171E" w:rsidRPr="00F50BAA" w:rsidRDefault="004E171E" w:rsidP="004E171E">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right="720"/>
        <w:jc w:val="both"/>
        <w:rPr>
          <w:rFonts w:ascii="Arial" w:hAnsi="Arial"/>
          <w:color w:val="000080"/>
          <w:sz w:val="20"/>
        </w:rPr>
      </w:pPr>
      <w:r w:rsidRPr="00214548">
        <w:rPr>
          <w:rFonts w:ascii="Arial" w:hAnsi="Arial"/>
          <w:b/>
          <w:color w:val="000080"/>
          <w:sz w:val="20"/>
        </w:rPr>
        <w:t xml:space="preserve">       </w:t>
      </w:r>
      <w:r w:rsidRPr="004E171E">
        <w:rPr>
          <w:rFonts w:ascii="Arial" w:hAnsi="Arial"/>
          <w:b/>
          <w:color w:val="000080"/>
          <w:sz w:val="20"/>
        </w:rPr>
        <w:t xml:space="preserve">    </w:t>
      </w:r>
      <w:r w:rsidRPr="00214548">
        <w:rPr>
          <w:rFonts w:ascii="Arial" w:hAnsi="Arial"/>
          <w:b/>
          <w:color w:val="000080"/>
          <w:sz w:val="20"/>
          <w:u w:val="single"/>
        </w:rPr>
        <w:t xml:space="preserve">Juries for </w:t>
      </w:r>
      <w:r>
        <w:rPr>
          <w:rFonts w:ascii="Arial" w:hAnsi="Arial"/>
          <w:b/>
          <w:color w:val="000080"/>
          <w:sz w:val="20"/>
          <w:u w:val="single"/>
        </w:rPr>
        <w:t>Associate</w:t>
      </w:r>
      <w:r w:rsidRPr="00214548">
        <w:rPr>
          <w:rFonts w:ascii="Arial" w:hAnsi="Arial"/>
          <w:b/>
          <w:color w:val="000080"/>
          <w:sz w:val="20"/>
          <w:u w:val="single"/>
        </w:rPr>
        <w:t xml:space="preserve"> Professors</w:t>
      </w:r>
    </w:p>
    <w:p w:rsidR="0068310F" w:rsidRPr="00F50BAA" w:rsidRDefault="0068310F">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right="720"/>
        <w:jc w:val="both"/>
        <w:rPr>
          <w:rFonts w:ascii="Arial" w:hAnsi="Arial"/>
          <w:color w:val="000080"/>
          <w:sz w:val="20"/>
        </w:rPr>
      </w:pPr>
    </w:p>
    <w:p w:rsidR="0068310F" w:rsidRDefault="00FA2AFA" w:rsidP="007F368E">
      <w:pPr>
        <w:numPr>
          <w:ilvl w:val="0"/>
          <w:numId w:val="44"/>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right="720"/>
        <w:jc w:val="both"/>
        <w:rPr>
          <w:rFonts w:ascii="Arial" w:hAnsi="Arial"/>
          <w:color w:val="000080"/>
          <w:sz w:val="20"/>
        </w:rPr>
      </w:pPr>
      <w:r w:rsidRPr="00F50BAA">
        <w:rPr>
          <w:rFonts w:ascii="Arial" w:hAnsi="Arial"/>
          <w:color w:val="000080"/>
          <w:sz w:val="20"/>
        </w:rPr>
        <w:t>In</w:t>
      </w:r>
      <w:r w:rsidR="003009C2" w:rsidRPr="00F50BAA">
        <w:rPr>
          <w:rFonts w:ascii="Arial" w:hAnsi="Arial"/>
          <w:color w:val="000080"/>
          <w:sz w:val="20"/>
        </w:rPr>
        <w:t xml:space="preserve"> </w:t>
      </w:r>
      <w:r w:rsidRPr="00F50BAA">
        <w:rPr>
          <w:rFonts w:ascii="Arial" w:hAnsi="Arial"/>
          <w:color w:val="000080"/>
          <w:sz w:val="20"/>
        </w:rPr>
        <w:t>January</w:t>
      </w:r>
      <w:r w:rsidR="00043C52" w:rsidRPr="00F50BAA">
        <w:rPr>
          <w:rFonts w:ascii="Arial" w:hAnsi="Arial"/>
          <w:color w:val="000080"/>
          <w:sz w:val="20"/>
        </w:rPr>
        <w:t xml:space="preserve"> </w:t>
      </w:r>
      <w:r w:rsidR="003009C2" w:rsidRPr="00F50BAA">
        <w:rPr>
          <w:rFonts w:ascii="Arial" w:hAnsi="Arial"/>
          <w:color w:val="000080"/>
          <w:sz w:val="20"/>
        </w:rPr>
        <w:t xml:space="preserve">2003 </w:t>
      </w:r>
      <w:r w:rsidR="007B6AA2" w:rsidRPr="00F50BAA">
        <w:rPr>
          <w:rFonts w:ascii="Arial" w:hAnsi="Arial"/>
          <w:color w:val="000080"/>
          <w:sz w:val="20"/>
        </w:rPr>
        <w:t>I was member of a jury</w:t>
      </w:r>
      <w:r w:rsidR="00F403E5" w:rsidRPr="00F50BAA">
        <w:rPr>
          <w:rFonts w:ascii="Arial" w:hAnsi="Arial"/>
          <w:color w:val="000080"/>
          <w:sz w:val="20"/>
        </w:rPr>
        <w:t xml:space="preserve"> of a Conquest for fulfilling a vacancy as Associate Professor at the Mining Department of the Engineering Faculty, </w:t>
      </w:r>
      <w:smartTag w:uri="urn:schemas-microsoft-com:office:smarttags" w:element="place">
        <w:smartTag w:uri="urn:schemas-microsoft-com:office:smarttags" w:element="PlaceType">
          <w:r w:rsidR="00F403E5" w:rsidRPr="00F50BAA">
            <w:rPr>
              <w:rFonts w:ascii="Arial" w:hAnsi="Arial"/>
              <w:color w:val="000080"/>
              <w:sz w:val="20"/>
            </w:rPr>
            <w:t>University</w:t>
          </w:r>
        </w:smartTag>
        <w:r w:rsidR="00F403E5" w:rsidRPr="00F50BAA">
          <w:rPr>
            <w:rFonts w:ascii="Arial" w:hAnsi="Arial"/>
            <w:color w:val="000080"/>
            <w:sz w:val="20"/>
          </w:rPr>
          <w:t xml:space="preserve"> of </w:t>
        </w:r>
        <w:smartTag w:uri="urn:schemas-microsoft-com:office:smarttags" w:element="PlaceName">
          <w:r w:rsidR="00F403E5" w:rsidRPr="00F50BAA">
            <w:rPr>
              <w:rFonts w:ascii="Arial" w:hAnsi="Arial"/>
              <w:color w:val="000080"/>
              <w:sz w:val="20"/>
            </w:rPr>
            <w:t>Porto</w:t>
          </w:r>
        </w:smartTag>
      </w:smartTag>
      <w:r w:rsidR="00F403E5" w:rsidRPr="00F50BAA">
        <w:rPr>
          <w:rFonts w:ascii="Arial" w:hAnsi="Arial"/>
          <w:color w:val="000080"/>
          <w:sz w:val="20"/>
        </w:rPr>
        <w:t>, where the candidate</w:t>
      </w:r>
      <w:r w:rsidR="003009C2" w:rsidRPr="00F50BAA">
        <w:rPr>
          <w:rFonts w:ascii="Arial" w:hAnsi="Arial"/>
          <w:color w:val="000080"/>
          <w:sz w:val="20"/>
        </w:rPr>
        <w:t xml:space="preserve"> </w:t>
      </w:r>
      <w:r w:rsidR="00D8388F" w:rsidRPr="00F50BAA">
        <w:rPr>
          <w:rFonts w:ascii="Arial" w:hAnsi="Arial"/>
          <w:color w:val="000080"/>
          <w:sz w:val="20"/>
        </w:rPr>
        <w:t xml:space="preserve">Prof. </w:t>
      </w:r>
      <w:r w:rsidR="003009C2" w:rsidRPr="00F50BAA">
        <w:rPr>
          <w:rFonts w:ascii="Arial" w:hAnsi="Arial"/>
          <w:color w:val="000080"/>
          <w:sz w:val="20"/>
        </w:rPr>
        <w:t>José Manuel Soutelo Soeiro de Carvalho</w:t>
      </w:r>
      <w:r w:rsidR="00F403E5" w:rsidRPr="00F50BAA">
        <w:rPr>
          <w:rFonts w:ascii="Arial" w:hAnsi="Arial"/>
          <w:color w:val="000080"/>
          <w:sz w:val="20"/>
        </w:rPr>
        <w:t xml:space="preserve"> was selected</w:t>
      </w:r>
      <w:r w:rsidR="003009C2" w:rsidRPr="00F50BAA">
        <w:rPr>
          <w:rFonts w:ascii="Arial" w:hAnsi="Arial"/>
          <w:color w:val="000080"/>
          <w:sz w:val="20"/>
        </w:rPr>
        <w:t>.</w:t>
      </w:r>
    </w:p>
    <w:p w:rsidR="004E171E" w:rsidRPr="00F50BAA" w:rsidRDefault="004E171E" w:rsidP="004E171E">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right="720"/>
        <w:jc w:val="both"/>
        <w:rPr>
          <w:rFonts w:ascii="Arial" w:hAnsi="Arial"/>
          <w:bCs/>
          <w:i/>
          <w:iCs/>
          <w:color w:val="000080"/>
          <w:sz w:val="20"/>
        </w:rPr>
      </w:pPr>
    </w:p>
    <w:p w:rsidR="004E171E" w:rsidRDefault="004E171E" w:rsidP="004E171E">
      <w:pPr>
        <w:numPr>
          <w:ilvl w:val="0"/>
          <w:numId w:val="44"/>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right="720"/>
        <w:jc w:val="both"/>
        <w:rPr>
          <w:rFonts w:ascii="Arial" w:hAnsi="Arial"/>
          <w:color w:val="000080"/>
          <w:sz w:val="20"/>
          <w:lang w:val="pt-PT"/>
        </w:rPr>
      </w:pPr>
      <w:r w:rsidRPr="00F50BAA">
        <w:rPr>
          <w:rFonts w:ascii="Arial" w:hAnsi="Arial"/>
          <w:bCs/>
          <w:i/>
          <w:iCs/>
          <w:color w:val="000080"/>
          <w:sz w:val="20"/>
        </w:rPr>
        <w:t xml:space="preserve">In June 2004 </w:t>
      </w:r>
      <w:r w:rsidRPr="00F50BAA">
        <w:rPr>
          <w:rFonts w:ascii="Arial" w:hAnsi="Arial"/>
          <w:bCs/>
          <w:iCs/>
          <w:color w:val="000080"/>
          <w:sz w:val="20"/>
        </w:rPr>
        <w:t xml:space="preserve">I was member of a jury for fulfilling a vacancy as Associated Professor for the </w:t>
      </w:r>
      <w:r w:rsidRPr="00F50BAA">
        <w:rPr>
          <w:rFonts w:ascii="Arial" w:hAnsi="Arial"/>
          <w:color w:val="000080"/>
          <w:sz w:val="20"/>
        </w:rPr>
        <w:t xml:space="preserve">Mining Department, Engineering Faculty, </w:t>
      </w:r>
      <w:smartTag w:uri="urn:schemas-microsoft-com:office:smarttags" w:element="place">
        <w:smartTag w:uri="urn:schemas-microsoft-com:office:smarttags" w:element="PlaceType">
          <w:r w:rsidRPr="00F50BAA">
            <w:rPr>
              <w:rFonts w:ascii="Arial" w:hAnsi="Arial"/>
              <w:color w:val="000080"/>
              <w:sz w:val="20"/>
            </w:rPr>
            <w:t>University</w:t>
          </w:r>
        </w:smartTag>
        <w:r w:rsidRPr="00F50BAA">
          <w:rPr>
            <w:rFonts w:ascii="Arial" w:hAnsi="Arial"/>
            <w:color w:val="000080"/>
            <w:sz w:val="20"/>
          </w:rPr>
          <w:t xml:space="preserve"> of </w:t>
        </w:r>
        <w:smartTag w:uri="urn:schemas-microsoft-com:office:smarttags" w:element="PlaceName">
          <w:r w:rsidRPr="00F50BAA">
            <w:rPr>
              <w:rFonts w:ascii="Arial" w:hAnsi="Arial"/>
              <w:color w:val="000080"/>
              <w:sz w:val="20"/>
            </w:rPr>
            <w:t>Porto</w:t>
          </w:r>
        </w:smartTag>
      </w:smartTag>
      <w:r>
        <w:rPr>
          <w:rFonts w:ascii="Arial" w:hAnsi="Arial"/>
          <w:color w:val="000080"/>
          <w:sz w:val="20"/>
        </w:rPr>
        <w:t>,</w:t>
      </w:r>
      <w:r w:rsidRPr="00F50BAA">
        <w:rPr>
          <w:rFonts w:ascii="Arial" w:hAnsi="Arial"/>
          <w:color w:val="000080"/>
          <w:sz w:val="20"/>
        </w:rPr>
        <w:t xml:space="preserve"> where there was two candidates: Profs. </w:t>
      </w:r>
      <w:r w:rsidRPr="00DC4169">
        <w:rPr>
          <w:rFonts w:ascii="Arial" w:hAnsi="Arial"/>
          <w:color w:val="000080"/>
          <w:sz w:val="20"/>
          <w:lang w:val="pt-PT"/>
        </w:rPr>
        <w:t>João Manuel Abreu dos Santos Baptista and Alexandre Júlio Machado Leite.</w:t>
      </w:r>
    </w:p>
    <w:p w:rsidR="004E171E" w:rsidRDefault="004E171E" w:rsidP="004E171E">
      <w:pPr>
        <w:pStyle w:val="ListParagraph"/>
        <w:rPr>
          <w:rFonts w:ascii="Arial" w:hAnsi="Arial"/>
          <w:color w:val="000080"/>
          <w:sz w:val="20"/>
          <w:lang w:val="pt-PT"/>
        </w:rPr>
      </w:pPr>
    </w:p>
    <w:p w:rsidR="004E171E" w:rsidRPr="00F50BAA" w:rsidRDefault="004E171E" w:rsidP="004E171E">
      <w:pPr>
        <w:numPr>
          <w:ilvl w:val="0"/>
          <w:numId w:val="44"/>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right="720"/>
        <w:jc w:val="both"/>
        <w:rPr>
          <w:rFonts w:ascii="Arial" w:hAnsi="Arial"/>
          <w:color w:val="000080"/>
          <w:sz w:val="20"/>
        </w:rPr>
      </w:pPr>
      <w:r w:rsidRPr="00F50BAA">
        <w:rPr>
          <w:rFonts w:ascii="Arial" w:hAnsi="Arial"/>
          <w:color w:val="000080"/>
          <w:sz w:val="20"/>
        </w:rPr>
        <w:t xml:space="preserve">In April 2005, I </w:t>
      </w:r>
      <w:r w:rsidRPr="00F50BAA">
        <w:rPr>
          <w:rFonts w:ascii="Arial" w:hAnsi="Arial"/>
          <w:bCs/>
          <w:iCs/>
          <w:color w:val="000080"/>
          <w:sz w:val="20"/>
        </w:rPr>
        <w:t xml:space="preserve">was member of a jury for fulfilling a vacancy as Associated Professor for the Mining Department at the Technical High Institute, Technical University of Lisbon </w:t>
      </w:r>
      <w:r w:rsidRPr="00F50BAA">
        <w:rPr>
          <w:rFonts w:ascii="Arial" w:hAnsi="Arial"/>
          <w:color w:val="000080"/>
          <w:sz w:val="20"/>
        </w:rPr>
        <w:t>wh</w:t>
      </w:r>
      <w:r>
        <w:rPr>
          <w:rFonts w:ascii="Arial" w:hAnsi="Arial"/>
          <w:color w:val="000080"/>
          <w:sz w:val="20"/>
        </w:rPr>
        <w:t>ith</w:t>
      </w:r>
      <w:r w:rsidRPr="00F50BAA">
        <w:rPr>
          <w:rFonts w:ascii="Arial" w:hAnsi="Arial"/>
          <w:color w:val="000080"/>
          <w:sz w:val="20"/>
        </w:rPr>
        <w:t xml:space="preserve"> two candidates: Profs. Amílcar de Oliveira Soares and Luís Filipe Tavares Ribeiro. Co-aut</w:t>
      </w:r>
      <w:r>
        <w:rPr>
          <w:rFonts w:ascii="Arial" w:hAnsi="Arial"/>
          <w:color w:val="000080"/>
          <w:sz w:val="20"/>
        </w:rPr>
        <w:t>h</w:t>
      </w:r>
      <w:r w:rsidRPr="00F50BAA">
        <w:rPr>
          <w:rFonts w:ascii="Arial" w:hAnsi="Arial"/>
          <w:color w:val="000080"/>
          <w:sz w:val="20"/>
        </w:rPr>
        <w:t xml:space="preserve">or </w:t>
      </w:r>
      <w:r>
        <w:rPr>
          <w:rFonts w:ascii="Arial" w:hAnsi="Arial"/>
          <w:color w:val="000080"/>
          <w:sz w:val="20"/>
        </w:rPr>
        <w:t>of one of the reports</w:t>
      </w:r>
      <w:r w:rsidRPr="00F50BAA">
        <w:rPr>
          <w:rFonts w:ascii="Arial" w:hAnsi="Arial"/>
          <w:color w:val="000080"/>
          <w:sz w:val="20"/>
        </w:rPr>
        <w:t>.</w:t>
      </w:r>
    </w:p>
    <w:p w:rsidR="004E171E" w:rsidRPr="00DC4169" w:rsidRDefault="004E171E" w:rsidP="004E171E">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right="720"/>
        <w:jc w:val="both"/>
        <w:rPr>
          <w:rFonts w:ascii="Arial" w:hAnsi="Arial"/>
          <w:color w:val="000080"/>
          <w:sz w:val="20"/>
          <w:lang w:val="pt-PT"/>
        </w:rPr>
      </w:pPr>
    </w:p>
    <w:p w:rsidR="00F829D5" w:rsidRPr="00F829D5" w:rsidRDefault="00F829D5" w:rsidP="00F829D5">
      <w:pPr>
        <w:numPr>
          <w:ilvl w:val="0"/>
          <w:numId w:val="44"/>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right="720"/>
        <w:jc w:val="both"/>
        <w:rPr>
          <w:rFonts w:ascii="Arial" w:hAnsi="Arial"/>
          <w:color w:val="000080"/>
          <w:sz w:val="20"/>
          <w:lang w:val="pt-PT"/>
        </w:rPr>
      </w:pPr>
      <w:r w:rsidRPr="00F829D5">
        <w:rPr>
          <w:rFonts w:ascii="Arial" w:hAnsi="Arial"/>
          <w:color w:val="000080"/>
          <w:sz w:val="20"/>
          <w:lang w:val="pt-PT"/>
        </w:rPr>
        <w:t xml:space="preserve">In June 2009, I </w:t>
      </w:r>
      <w:r w:rsidRPr="00F829D5">
        <w:rPr>
          <w:rFonts w:ascii="Arial" w:hAnsi="Arial"/>
          <w:bCs/>
          <w:iCs/>
          <w:color w:val="000080"/>
          <w:sz w:val="20"/>
          <w:lang w:val="pt-PT"/>
        </w:rPr>
        <w:t xml:space="preserve">was member of a jury for fulfilling a vacancy as Associated Professor for the Mining Department at the Technical High Institute, Technical University of Lisbon </w:t>
      </w:r>
      <w:r w:rsidRPr="00F829D5">
        <w:rPr>
          <w:rFonts w:ascii="Arial" w:hAnsi="Arial"/>
          <w:color w:val="000080"/>
          <w:sz w:val="20"/>
          <w:lang w:val="pt-PT"/>
        </w:rPr>
        <w:t>whith the following candidates: Carlos Alberto Alonso da Costa Guimarães, Jorge Manuel Tavares Ribeiro, José António de Almeida, José Manuel Vaz Velho Barbosa Marques, Luís Filipe Tavares Ribeiro, Maria Teresa da Cruz Carvalho e Vidal Félix Navarro Torres</w:t>
      </w:r>
    </w:p>
    <w:p w:rsidR="004E171E" w:rsidRPr="004E171E" w:rsidRDefault="004E171E" w:rsidP="00F829D5">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right="720"/>
        <w:jc w:val="both"/>
        <w:rPr>
          <w:rFonts w:ascii="Arial" w:hAnsi="Arial"/>
          <w:color w:val="000080"/>
          <w:sz w:val="20"/>
          <w:lang w:val="pt-PT"/>
        </w:rPr>
      </w:pPr>
    </w:p>
    <w:p w:rsidR="003009C2" w:rsidRPr="004E171E" w:rsidRDefault="004E171E" w:rsidP="003009C2">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right="720"/>
        <w:jc w:val="both"/>
        <w:rPr>
          <w:rFonts w:ascii="Arial" w:hAnsi="Arial"/>
          <w:b/>
          <w:color w:val="000080"/>
          <w:sz w:val="20"/>
          <w:u w:val="single"/>
        </w:rPr>
      </w:pPr>
      <w:r w:rsidRPr="001D7E01">
        <w:rPr>
          <w:rFonts w:ascii="Arial" w:hAnsi="Arial"/>
          <w:color w:val="000080"/>
          <w:sz w:val="20"/>
          <w:lang w:val="pt-PT"/>
        </w:rPr>
        <w:t xml:space="preserve">            </w:t>
      </w:r>
      <w:r w:rsidRPr="004E171E">
        <w:rPr>
          <w:rFonts w:ascii="Arial" w:hAnsi="Arial"/>
          <w:b/>
          <w:color w:val="000080"/>
          <w:sz w:val="20"/>
          <w:u w:val="single"/>
        </w:rPr>
        <w:t>Juries for Aggregation (</w:t>
      </w:r>
      <w:r w:rsidR="00F829D5">
        <w:rPr>
          <w:rFonts w:ascii="Arial" w:hAnsi="Arial"/>
          <w:b/>
          <w:color w:val="000080"/>
          <w:sz w:val="20"/>
          <w:u w:val="single"/>
        </w:rPr>
        <w:t>H</w:t>
      </w:r>
      <w:r w:rsidRPr="004E171E">
        <w:rPr>
          <w:rFonts w:ascii="Arial" w:hAnsi="Arial"/>
          <w:b/>
          <w:color w:val="000080"/>
          <w:sz w:val="20"/>
          <w:u w:val="single"/>
        </w:rPr>
        <w:t>igh Doctorate)</w:t>
      </w:r>
    </w:p>
    <w:p w:rsidR="004E171E" w:rsidRPr="00F50BAA" w:rsidRDefault="004E171E" w:rsidP="003009C2">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right="720"/>
        <w:jc w:val="both"/>
        <w:rPr>
          <w:rFonts w:ascii="Arial" w:hAnsi="Arial"/>
          <w:color w:val="000080"/>
          <w:sz w:val="20"/>
        </w:rPr>
      </w:pPr>
    </w:p>
    <w:p w:rsidR="003009C2" w:rsidRPr="00F50BAA" w:rsidRDefault="00FA2AFA" w:rsidP="007F368E">
      <w:pPr>
        <w:numPr>
          <w:ilvl w:val="0"/>
          <w:numId w:val="44"/>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right="720"/>
        <w:jc w:val="both"/>
        <w:rPr>
          <w:rFonts w:ascii="Arial" w:hAnsi="Arial"/>
          <w:color w:val="000080"/>
          <w:sz w:val="20"/>
        </w:rPr>
      </w:pPr>
      <w:r w:rsidRPr="00F50BAA">
        <w:rPr>
          <w:rFonts w:ascii="Arial" w:hAnsi="Arial"/>
          <w:color w:val="000080"/>
          <w:sz w:val="20"/>
        </w:rPr>
        <w:t>In</w:t>
      </w:r>
      <w:r w:rsidR="003009C2" w:rsidRPr="00F50BAA">
        <w:rPr>
          <w:rFonts w:ascii="Arial" w:hAnsi="Arial"/>
          <w:color w:val="000080"/>
          <w:sz w:val="20"/>
        </w:rPr>
        <w:t xml:space="preserve"> </w:t>
      </w:r>
      <w:r w:rsidRPr="00F50BAA">
        <w:rPr>
          <w:rFonts w:ascii="Arial" w:hAnsi="Arial"/>
          <w:color w:val="000080"/>
          <w:sz w:val="20"/>
        </w:rPr>
        <w:t>February</w:t>
      </w:r>
      <w:r w:rsidR="00043C52" w:rsidRPr="00F50BAA">
        <w:rPr>
          <w:rFonts w:ascii="Arial" w:hAnsi="Arial"/>
          <w:color w:val="000080"/>
          <w:sz w:val="20"/>
        </w:rPr>
        <w:t xml:space="preserve"> and</w:t>
      </w:r>
      <w:r w:rsidR="003009C2" w:rsidRPr="00F50BAA">
        <w:rPr>
          <w:rFonts w:ascii="Arial" w:hAnsi="Arial"/>
          <w:color w:val="000080"/>
          <w:sz w:val="20"/>
        </w:rPr>
        <w:t xml:space="preserve"> </w:t>
      </w:r>
      <w:r w:rsidRPr="00F50BAA">
        <w:rPr>
          <w:rFonts w:ascii="Arial" w:hAnsi="Arial"/>
          <w:color w:val="000080"/>
          <w:sz w:val="20"/>
        </w:rPr>
        <w:t>April</w:t>
      </w:r>
      <w:r w:rsidR="00043C52" w:rsidRPr="00F50BAA">
        <w:rPr>
          <w:rFonts w:ascii="Arial" w:hAnsi="Arial"/>
          <w:color w:val="000080"/>
          <w:sz w:val="20"/>
        </w:rPr>
        <w:t xml:space="preserve"> </w:t>
      </w:r>
      <w:r w:rsidR="003009C2" w:rsidRPr="00F50BAA">
        <w:rPr>
          <w:rFonts w:ascii="Arial" w:hAnsi="Arial"/>
          <w:color w:val="000080"/>
          <w:sz w:val="20"/>
        </w:rPr>
        <w:t xml:space="preserve">2003 </w:t>
      </w:r>
      <w:r w:rsidR="007B6AA2" w:rsidRPr="00F50BAA">
        <w:rPr>
          <w:rFonts w:ascii="Arial" w:hAnsi="Arial"/>
          <w:color w:val="000080"/>
          <w:sz w:val="20"/>
        </w:rPr>
        <w:t>I was member of a jury</w:t>
      </w:r>
      <w:r w:rsidR="00F403E5" w:rsidRPr="00F50BAA">
        <w:rPr>
          <w:rFonts w:ascii="Arial" w:hAnsi="Arial"/>
          <w:color w:val="000080"/>
          <w:sz w:val="20"/>
        </w:rPr>
        <w:t xml:space="preserve"> </w:t>
      </w:r>
      <w:r w:rsidR="00F50BAA">
        <w:rPr>
          <w:rFonts w:ascii="Arial" w:hAnsi="Arial"/>
          <w:color w:val="000080"/>
          <w:sz w:val="20"/>
        </w:rPr>
        <w:t>for evaluating the capacity for High Doctorate Public Examinations of the</w:t>
      </w:r>
      <w:r w:rsidR="00AC172A" w:rsidRPr="00F50BAA">
        <w:rPr>
          <w:rFonts w:ascii="Arial" w:hAnsi="Arial"/>
          <w:color w:val="000080"/>
          <w:sz w:val="20"/>
        </w:rPr>
        <w:t xml:space="preserve"> candidate </w:t>
      </w:r>
      <w:r w:rsidR="00D8388F" w:rsidRPr="00F50BAA">
        <w:rPr>
          <w:rFonts w:ascii="Arial" w:hAnsi="Arial"/>
          <w:color w:val="000080"/>
          <w:sz w:val="20"/>
        </w:rPr>
        <w:t xml:space="preserve">Prof. </w:t>
      </w:r>
      <w:r w:rsidR="003009C2" w:rsidRPr="00F50BAA">
        <w:rPr>
          <w:rFonts w:ascii="Arial" w:hAnsi="Arial"/>
          <w:color w:val="000080"/>
          <w:sz w:val="20"/>
        </w:rPr>
        <w:t>José Augusto Coelho da Rocha e Silva.</w:t>
      </w:r>
    </w:p>
    <w:p w:rsidR="00AE5962" w:rsidRPr="00F50BAA" w:rsidRDefault="00AE5962" w:rsidP="00AE5962">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right="720"/>
        <w:jc w:val="both"/>
        <w:rPr>
          <w:rFonts w:ascii="Arial" w:hAnsi="Arial"/>
          <w:color w:val="000080"/>
          <w:sz w:val="20"/>
        </w:rPr>
      </w:pPr>
    </w:p>
    <w:p w:rsidR="00AE5962" w:rsidRPr="00F50BAA" w:rsidRDefault="00FA2AFA" w:rsidP="007F368E">
      <w:pPr>
        <w:numPr>
          <w:ilvl w:val="0"/>
          <w:numId w:val="44"/>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right="720"/>
        <w:jc w:val="both"/>
        <w:rPr>
          <w:rFonts w:ascii="Arial" w:hAnsi="Arial"/>
          <w:color w:val="000080"/>
          <w:sz w:val="20"/>
        </w:rPr>
      </w:pPr>
      <w:r w:rsidRPr="00F50BAA">
        <w:rPr>
          <w:rFonts w:ascii="Arial" w:hAnsi="Arial"/>
          <w:color w:val="000080"/>
          <w:sz w:val="20"/>
        </w:rPr>
        <w:t>In</w:t>
      </w:r>
      <w:r w:rsidR="00AE5962" w:rsidRPr="00F50BAA">
        <w:rPr>
          <w:rFonts w:ascii="Arial" w:hAnsi="Arial"/>
          <w:color w:val="000080"/>
          <w:sz w:val="20"/>
        </w:rPr>
        <w:t xml:space="preserve"> </w:t>
      </w:r>
      <w:r w:rsidR="007B6AA2" w:rsidRPr="00F50BAA">
        <w:rPr>
          <w:rFonts w:ascii="Arial" w:hAnsi="Arial"/>
          <w:color w:val="000080"/>
          <w:sz w:val="20"/>
        </w:rPr>
        <w:t>December</w:t>
      </w:r>
      <w:r w:rsidR="00AE5962" w:rsidRPr="00F50BAA">
        <w:rPr>
          <w:rFonts w:ascii="Arial" w:hAnsi="Arial"/>
          <w:color w:val="000080"/>
          <w:sz w:val="20"/>
        </w:rPr>
        <w:t xml:space="preserve"> 2003 </w:t>
      </w:r>
      <w:r w:rsidR="007B6AA2" w:rsidRPr="00F50BAA">
        <w:rPr>
          <w:rFonts w:ascii="Arial" w:hAnsi="Arial"/>
          <w:color w:val="000080"/>
          <w:sz w:val="20"/>
        </w:rPr>
        <w:t>I was member of a jury</w:t>
      </w:r>
      <w:r w:rsidR="006A18D2" w:rsidRPr="00F50BAA">
        <w:rPr>
          <w:rFonts w:ascii="Arial" w:hAnsi="Arial"/>
          <w:color w:val="000080"/>
          <w:sz w:val="20"/>
        </w:rPr>
        <w:t xml:space="preserve"> for </w:t>
      </w:r>
      <w:r w:rsidR="006A18D2" w:rsidRPr="00F50BAA">
        <w:rPr>
          <w:rFonts w:ascii="Arial" w:hAnsi="Arial"/>
          <w:b/>
          <w:color w:val="000080"/>
          <w:sz w:val="20"/>
        </w:rPr>
        <w:t xml:space="preserve">High Doctorate Public Examinations in </w:t>
      </w:r>
      <w:r w:rsidR="006F3369" w:rsidRPr="00F50BAA">
        <w:rPr>
          <w:rFonts w:ascii="Arial" w:hAnsi="Arial"/>
          <w:b/>
          <w:color w:val="008080"/>
          <w:sz w:val="20"/>
        </w:rPr>
        <w:t>Min</w:t>
      </w:r>
      <w:r w:rsidR="006A18D2" w:rsidRPr="00F50BAA">
        <w:rPr>
          <w:rFonts w:ascii="Arial" w:hAnsi="Arial"/>
          <w:b/>
          <w:color w:val="008080"/>
          <w:sz w:val="20"/>
        </w:rPr>
        <w:t xml:space="preserve">ing Engineering by the Technical University of Lisbon </w:t>
      </w:r>
      <w:r w:rsidR="006A18D2" w:rsidRPr="00F426F0">
        <w:rPr>
          <w:rFonts w:ascii="Arial" w:hAnsi="Arial"/>
          <w:b/>
          <w:color w:val="000080"/>
          <w:sz w:val="20"/>
        </w:rPr>
        <w:t>done by</w:t>
      </w:r>
      <w:r w:rsidR="006A18D2" w:rsidRPr="00F50BAA">
        <w:rPr>
          <w:rFonts w:ascii="Arial" w:hAnsi="Arial"/>
          <w:b/>
          <w:color w:val="008080"/>
          <w:sz w:val="20"/>
        </w:rPr>
        <w:t xml:space="preserve"> </w:t>
      </w:r>
      <w:r w:rsidR="006F3369" w:rsidRPr="00F50BAA">
        <w:rPr>
          <w:rFonts w:ascii="Arial" w:hAnsi="Arial"/>
          <w:color w:val="000080"/>
          <w:sz w:val="20"/>
        </w:rPr>
        <w:t xml:space="preserve"> </w:t>
      </w:r>
      <w:r w:rsidR="00AE5962" w:rsidRPr="00F50BAA">
        <w:rPr>
          <w:rFonts w:ascii="Arial" w:hAnsi="Arial"/>
          <w:color w:val="000080"/>
          <w:sz w:val="20"/>
        </w:rPr>
        <w:t xml:space="preserve">Professor </w:t>
      </w:r>
      <w:r w:rsidR="006A18D2" w:rsidRPr="00F50BAA">
        <w:rPr>
          <w:rFonts w:ascii="Arial" w:hAnsi="Arial"/>
          <w:color w:val="000080"/>
          <w:sz w:val="20"/>
        </w:rPr>
        <w:t>Doctor</w:t>
      </w:r>
      <w:r w:rsidR="00AE5962" w:rsidRPr="00F50BAA">
        <w:rPr>
          <w:rFonts w:ascii="Arial" w:hAnsi="Arial"/>
          <w:color w:val="000080"/>
          <w:sz w:val="20"/>
        </w:rPr>
        <w:t xml:space="preserve"> Fernando de Oliveira Durão</w:t>
      </w:r>
      <w:r w:rsidR="006F3369" w:rsidRPr="00F50BAA">
        <w:rPr>
          <w:rFonts w:ascii="Arial" w:hAnsi="Arial"/>
          <w:color w:val="000080"/>
          <w:sz w:val="20"/>
        </w:rPr>
        <w:t>.</w:t>
      </w:r>
      <w:r w:rsidR="00AE5962" w:rsidRPr="00F50BAA">
        <w:rPr>
          <w:rFonts w:ascii="Arial" w:hAnsi="Arial"/>
          <w:color w:val="000080"/>
          <w:sz w:val="20"/>
        </w:rPr>
        <w:t xml:space="preserve"> </w:t>
      </w:r>
      <w:r w:rsidR="006A18D2" w:rsidRPr="00F50BAA">
        <w:rPr>
          <w:rFonts w:ascii="Arial" w:hAnsi="Arial"/>
          <w:color w:val="000080"/>
          <w:sz w:val="20"/>
        </w:rPr>
        <w:t>The</w:t>
      </w:r>
      <w:r w:rsidR="006F3369" w:rsidRPr="00F50BAA">
        <w:rPr>
          <w:rFonts w:ascii="Arial" w:hAnsi="Arial"/>
          <w:color w:val="000080"/>
          <w:sz w:val="20"/>
        </w:rPr>
        <w:t xml:space="preserve"> </w:t>
      </w:r>
      <w:r w:rsidR="006A18D2" w:rsidRPr="00F50BAA">
        <w:rPr>
          <w:rFonts w:ascii="Arial" w:hAnsi="Arial"/>
          <w:color w:val="000080"/>
          <w:sz w:val="20"/>
        </w:rPr>
        <w:t>synthesis lection was about the subject “Introduction to the Sampling Theory of Bulk Solids</w:t>
      </w:r>
      <w:r w:rsidR="006F3369" w:rsidRPr="00F50BAA">
        <w:rPr>
          <w:rFonts w:ascii="Arial" w:hAnsi="Arial"/>
          <w:color w:val="000080"/>
          <w:sz w:val="20"/>
        </w:rPr>
        <w:t xml:space="preserve">”. </w:t>
      </w:r>
      <w:r w:rsidR="00043C52" w:rsidRPr="00F50BAA">
        <w:rPr>
          <w:rFonts w:ascii="Arial" w:hAnsi="Arial"/>
          <w:color w:val="000080"/>
          <w:sz w:val="20"/>
        </w:rPr>
        <w:t>The program, contents and methodology referred to the subject</w:t>
      </w:r>
      <w:r w:rsidR="006A18D2" w:rsidRPr="00F50BAA">
        <w:rPr>
          <w:rFonts w:ascii="Arial" w:hAnsi="Arial"/>
          <w:color w:val="000080"/>
          <w:sz w:val="20"/>
        </w:rPr>
        <w:t xml:space="preserve"> “Complements of Mineralurgy I”   </w:t>
      </w:r>
    </w:p>
    <w:p w:rsidR="00F10C69" w:rsidRPr="00F50BAA" w:rsidRDefault="00F10C69" w:rsidP="00F10C69">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right="720"/>
        <w:jc w:val="both"/>
        <w:rPr>
          <w:rFonts w:ascii="Arial" w:hAnsi="Arial"/>
          <w:color w:val="000080"/>
          <w:sz w:val="20"/>
        </w:rPr>
      </w:pPr>
    </w:p>
    <w:p w:rsidR="00F10C69" w:rsidRDefault="00F50BAA" w:rsidP="007F368E">
      <w:pPr>
        <w:numPr>
          <w:ilvl w:val="0"/>
          <w:numId w:val="44"/>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right="720"/>
        <w:jc w:val="both"/>
        <w:rPr>
          <w:rFonts w:ascii="Arial" w:hAnsi="Arial"/>
          <w:color w:val="000080"/>
          <w:sz w:val="20"/>
        </w:rPr>
      </w:pPr>
      <w:r w:rsidRPr="00F50BAA">
        <w:rPr>
          <w:rFonts w:ascii="Arial" w:hAnsi="Arial"/>
          <w:color w:val="000080"/>
          <w:sz w:val="20"/>
        </w:rPr>
        <w:t xml:space="preserve">In December  2003 I was member of a jury for </w:t>
      </w:r>
      <w:r w:rsidRPr="00F50BAA">
        <w:rPr>
          <w:rFonts w:ascii="Arial" w:hAnsi="Arial"/>
          <w:b/>
          <w:color w:val="000080"/>
          <w:sz w:val="20"/>
        </w:rPr>
        <w:t xml:space="preserve">High Doctorate Public Examinations in </w:t>
      </w:r>
      <w:r w:rsidRPr="00F50BAA">
        <w:rPr>
          <w:rFonts w:ascii="Arial" w:hAnsi="Arial"/>
          <w:b/>
          <w:color w:val="008080"/>
          <w:sz w:val="20"/>
        </w:rPr>
        <w:t xml:space="preserve">Mining Engineering </w:t>
      </w:r>
      <w:r w:rsidRPr="00F50BAA">
        <w:rPr>
          <w:rFonts w:ascii="Arial" w:hAnsi="Arial"/>
          <w:color w:val="000080"/>
          <w:sz w:val="20"/>
        </w:rPr>
        <w:t xml:space="preserve">by the Engineering Faculty, </w:t>
      </w:r>
      <w:smartTag w:uri="urn:schemas-microsoft-com:office:smarttags" w:element="place">
        <w:smartTag w:uri="urn:schemas-microsoft-com:office:smarttags" w:element="PlaceType">
          <w:r w:rsidRPr="00F50BAA">
            <w:rPr>
              <w:rFonts w:ascii="Arial" w:hAnsi="Arial"/>
              <w:color w:val="000080"/>
              <w:sz w:val="20"/>
            </w:rPr>
            <w:t>University</w:t>
          </w:r>
        </w:smartTag>
        <w:r w:rsidRPr="00F50BAA">
          <w:rPr>
            <w:rFonts w:ascii="Arial" w:hAnsi="Arial"/>
            <w:color w:val="000080"/>
            <w:sz w:val="20"/>
          </w:rPr>
          <w:t xml:space="preserve"> of </w:t>
        </w:r>
        <w:smartTag w:uri="urn:schemas-microsoft-com:office:smarttags" w:element="PlaceName">
          <w:r w:rsidRPr="00F50BAA">
            <w:rPr>
              <w:rFonts w:ascii="Arial" w:hAnsi="Arial"/>
              <w:color w:val="000080"/>
              <w:sz w:val="20"/>
            </w:rPr>
            <w:t>Porto</w:t>
          </w:r>
        </w:smartTag>
      </w:smartTag>
      <w:r w:rsidRPr="00F50BAA">
        <w:rPr>
          <w:rFonts w:ascii="Arial" w:hAnsi="Arial"/>
          <w:color w:val="000080"/>
          <w:sz w:val="20"/>
        </w:rPr>
        <w:t>, done by</w:t>
      </w:r>
      <w:r w:rsidRPr="00F50BAA">
        <w:rPr>
          <w:rFonts w:ascii="Arial" w:hAnsi="Arial"/>
          <w:b/>
          <w:color w:val="000080"/>
          <w:sz w:val="20"/>
        </w:rPr>
        <w:t xml:space="preserve"> </w:t>
      </w:r>
      <w:r>
        <w:rPr>
          <w:rFonts w:ascii="Arial" w:hAnsi="Arial"/>
          <w:color w:val="000080"/>
          <w:sz w:val="20"/>
        </w:rPr>
        <w:t>Professor</w:t>
      </w:r>
      <w:r w:rsidRPr="00F50BAA">
        <w:rPr>
          <w:rFonts w:ascii="Arial" w:hAnsi="Arial"/>
          <w:color w:val="000080"/>
          <w:sz w:val="20"/>
        </w:rPr>
        <w:t xml:space="preserve"> Henrique Sérgio Botelho de Miranda. </w:t>
      </w:r>
      <w:r w:rsidR="00043C52" w:rsidRPr="00F50BAA">
        <w:rPr>
          <w:rFonts w:ascii="Arial" w:hAnsi="Arial"/>
          <w:color w:val="000080"/>
          <w:sz w:val="20"/>
        </w:rPr>
        <w:t xml:space="preserve">The synthesis lection was about the </w:t>
      </w:r>
      <w:r w:rsidR="00043C52" w:rsidRPr="00F50BAA">
        <w:rPr>
          <w:rFonts w:ascii="Arial" w:hAnsi="Arial"/>
          <w:color w:val="000080"/>
          <w:sz w:val="20"/>
        </w:rPr>
        <w:lastRenderedPageBreak/>
        <w:t xml:space="preserve">subject “Sincronism of Operations and </w:t>
      </w:r>
      <w:r w:rsidRPr="00F50BAA">
        <w:rPr>
          <w:rFonts w:ascii="Arial" w:hAnsi="Arial"/>
          <w:color w:val="000080"/>
          <w:sz w:val="20"/>
        </w:rPr>
        <w:t>Maxim</w:t>
      </w:r>
      <w:r>
        <w:rPr>
          <w:rFonts w:ascii="Arial" w:hAnsi="Arial"/>
          <w:color w:val="000080"/>
          <w:sz w:val="20"/>
        </w:rPr>
        <w:t>u</w:t>
      </w:r>
      <w:r w:rsidRPr="00F50BAA">
        <w:rPr>
          <w:rFonts w:ascii="Arial" w:hAnsi="Arial"/>
          <w:color w:val="000080"/>
          <w:sz w:val="20"/>
        </w:rPr>
        <w:t>m</w:t>
      </w:r>
      <w:r w:rsidR="00043C52" w:rsidRPr="00F50BAA">
        <w:rPr>
          <w:rFonts w:ascii="Arial" w:hAnsi="Arial"/>
          <w:color w:val="000080"/>
          <w:sz w:val="20"/>
        </w:rPr>
        <w:t xml:space="preserve"> Productivity as Dimensioning Criteria of Minimal Load and Transport Sets in Mining and Similar Contexts”</w:t>
      </w:r>
      <w:r w:rsidR="00F10C69" w:rsidRPr="00F50BAA">
        <w:rPr>
          <w:rFonts w:ascii="Arial" w:hAnsi="Arial"/>
          <w:color w:val="000080"/>
          <w:sz w:val="20"/>
        </w:rPr>
        <w:t xml:space="preserve">. </w:t>
      </w:r>
      <w:r w:rsidR="00043C52" w:rsidRPr="00F50BAA">
        <w:rPr>
          <w:rFonts w:ascii="Arial" w:hAnsi="Arial"/>
          <w:color w:val="000080"/>
          <w:sz w:val="20"/>
        </w:rPr>
        <w:t>The program, contents and methodology referred to the subject  “</w:t>
      </w:r>
      <w:r w:rsidRPr="00F50BAA">
        <w:rPr>
          <w:rFonts w:ascii="Arial" w:hAnsi="Arial"/>
          <w:color w:val="000080"/>
          <w:sz w:val="20"/>
        </w:rPr>
        <w:t>Systems</w:t>
      </w:r>
      <w:r w:rsidR="00043C52" w:rsidRPr="00F50BAA">
        <w:rPr>
          <w:rFonts w:ascii="Arial" w:hAnsi="Arial"/>
          <w:color w:val="000080"/>
          <w:sz w:val="20"/>
        </w:rPr>
        <w:t xml:space="preserve"> of Loading and Transport</w:t>
      </w:r>
      <w:r w:rsidR="00F10C69" w:rsidRPr="00F50BAA">
        <w:rPr>
          <w:rFonts w:ascii="Arial" w:hAnsi="Arial"/>
          <w:color w:val="000080"/>
          <w:sz w:val="20"/>
        </w:rPr>
        <w:t>”.</w:t>
      </w:r>
    </w:p>
    <w:p w:rsidR="004E171E" w:rsidRDefault="004E171E" w:rsidP="004E171E">
      <w:pPr>
        <w:pStyle w:val="ListParagraph"/>
        <w:rPr>
          <w:rFonts w:ascii="Arial" w:hAnsi="Arial"/>
          <w:color w:val="000080"/>
          <w:sz w:val="20"/>
        </w:rPr>
      </w:pPr>
    </w:p>
    <w:p w:rsidR="001261CB" w:rsidRPr="00F50BAA" w:rsidRDefault="00FA2AFA" w:rsidP="007F368E">
      <w:pPr>
        <w:numPr>
          <w:ilvl w:val="0"/>
          <w:numId w:val="44"/>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right="720"/>
        <w:jc w:val="both"/>
        <w:rPr>
          <w:rFonts w:ascii="Arial" w:hAnsi="Arial"/>
          <w:color w:val="000080"/>
          <w:sz w:val="20"/>
        </w:rPr>
      </w:pPr>
      <w:r w:rsidRPr="00F50BAA">
        <w:rPr>
          <w:rFonts w:ascii="Arial" w:hAnsi="Arial"/>
          <w:color w:val="000080"/>
          <w:sz w:val="20"/>
        </w:rPr>
        <w:t>In</w:t>
      </w:r>
      <w:r w:rsidR="001261CB" w:rsidRPr="00F50BAA">
        <w:rPr>
          <w:rFonts w:ascii="Arial" w:hAnsi="Arial"/>
          <w:color w:val="000080"/>
          <w:sz w:val="20"/>
        </w:rPr>
        <w:t xml:space="preserve"> </w:t>
      </w:r>
      <w:r w:rsidR="00F50BAA">
        <w:rPr>
          <w:rFonts w:ascii="Arial" w:hAnsi="Arial"/>
          <w:color w:val="000080"/>
          <w:sz w:val="20"/>
        </w:rPr>
        <w:t>October</w:t>
      </w:r>
      <w:r w:rsidR="00AF53F8" w:rsidRPr="00F50BAA">
        <w:rPr>
          <w:rFonts w:ascii="Arial" w:hAnsi="Arial"/>
          <w:color w:val="000080"/>
          <w:sz w:val="20"/>
        </w:rPr>
        <w:t xml:space="preserve"> </w:t>
      </w:r>
      <w:r w:rsidR="001261CB" w:rsidRPr="00F50BAA">
        <w:rPr>
          <w:rFonts w:ascii="Arial" w:hAnsi="Arial"/>
          <w:color w:val="000080"/>
          <w:sz w:val="20"/>
        </w:rPr>
        <w:t xml:space="preserve">2005 </w:t>
      </w:r>
      <w:r w:rsidR="003F58E6" w:rsidRPr="00F50BAA">
        <w:rPr>
          <w:rFonts w:ascii="Arial" w:hAnsi="Arial"/>
          <w:color w:val="000080"/>
          <w:sz w:val="20"/>
        </w:rPr>
        <w:t xml:space="preserve">I was member of a jury for </w:t>
      </w:r>
      <w:r w:rsidR="003F58E6" w:rsidRPr="00F50BAA">
        <w:rPr>
          <w:rFonts w:ascii="Arial" w:hAnsi="Arial"/>
          <w:b/>
          <w:color w:val="000080"/>
          <w:sz w:val="20"/>
        </w:rPr>
        <w:t xml:space="preserve">High Doctorate Public Examinations in </w:t>
      </w:r>
      <w:r w:rsidR="003F58E6" w:rsidRPr="00F50BAA">
        <w:rPr>
          <w:rFonts w:ascii="Arial" w:hAnsi="Arial"/>
          <w:b/>
          <w:color w:val="008080"/>
          <w:sz w:val="20"/>
        </w:rPr>
        <w:t xml:space="preserve">Mining Engineering </w:t>
      </w:r>
      <w:r w:rsidR="003F58E6" w:rsidRPr="00F50BAA">
        <w:rPr>
          <w:rFonts w:ascii="Arial" w:hAnsi="Arial"/>
          <w:color w:val="000080"/>
          <w:sz w:val="20"/>
        </w:rPr>
        <w:t>by the Technical University of Lisbon. Candidate Prof. Vida</w:t>
      </w:r>
      <w:r w:rsidR="001261CB" w:rsidRPr="00F50BAA">
        <w:rPr>
          <w:rFonts w:ascii="Arial" w:hAnsi="Arial"/>
          <w:color w:val="000080"/>
          <w:sz w:val="20"/>
        </w:rPr>
        <w:t>al Félix Navarro Torres.</w:t>
      </w:r>
    </w:p>
    <w:p w:rsidR="00F560BD" w:rsidRPr="00C37EC2" w:rsidRDefault="00F560BD" w:rsidP="00F560BD">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right="720"/>
        <w:jc w:val="both"/>
        <w:rPr>
          <w:rFonts w:ascii="Arial" w:hAnsi="Arial"/>
          <w:color w:val="000080"/>
          <w:sz w:val="20"/>
        </w:rPr>
      </w:pPr>
    </w:p>
    <w:p w:rsidR="00F426F0" w:rsidRDefault="00F426F0" w:rsidP="007F368E">
      <w:pPr>
        <w:numPr>
          <w:ilvl w:val="0"/>
          <w:numId w:val="44"/>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right="720"/>
        <w:jc w:val="both"/>
        <w:rPr>
          <w:rFonts w:ascii="Arial" w:hAnsi="Arial"/>
          <w:color w:val="000080"/>
          <w:sz w:val="20"/>
        </w:rPr>
      </w:pPr>
      <w:r w:rsidRPr="00F50BAA">
        <w:rPr>
          <w:rFonts w:ascii="Arial" w:hAnsi="Arial"/>
          <w:color w:val="000080"/>
          <w:sz w:val="20"/>
        </w:rPr>
        <w:t xml:space="preserve">In </w:t>
      </w:r>
      <w:r>
        <w:rPr>
          <w:rFonts w:ascii="Arial" w:hAnsi="Arial"/>
          <w:color w:val="000080"/>
          <w:sz w:val="20"/>
        </w:rPr>
        <w:t>September</w:t>
      </w:r>
      <w:r w:rsidRPr="00F50BAA">
        <w:rPr>
          <w:rFonts w:ascii="Arial" w:hAnsi="Arial"/>
          <w:color w:val="000080"/>
          <w:sz w:val="20"/>
        </w:rPr>
        <w:t xml:space="preserve"> 2006 I was member of a jury</w:t>
      </w:r>
      <w:r>
        <w:rPr>
          <w:rFonts w:ascii="Arial" w:hAnsi="Arial"/>
          <w:color w:val="000080"/>
          <w:sz w:val="20"/>
        </w:rPr>
        <w:t xml:space="preserve"> f</w:t>
      </w:r>
      <w:r w:rsidRPr="00F50BAA">
        <w:rPr>
          <w:rFonts w:ascii="Arial" w:hAnsi="Arial"/>
          <w:color w:val="000080"/>
          <w:sz w:val="20"/>
        </w:rPr>
        <w:t xml:space="preserve">or </w:t>
      </w:r>
      <w:r w:rsidRPr="00F50BAA">
        <w:rPr>
          <w:rFonts w:ascii="Arial" w:hAnsi="Arial"/>
          <w:b/>
          <w:color w:val="000080"/>
          <w:sz w:val="20"/>
        </w:rPr>
        <w:t xml:space="preserve">High Doctorate Public Examinations in </w:t>
      </w:r>
      <w:r>
        <w:rPr>
          <w:rFonts w:ascii="Arial" w:hAnsi="Arial"/>
          <w:b/>
          <w:color w:val="008080"/>
          <w:sz w:val="20"/>
        </w:rPr>
        <w:t xml:space="preserve">Geology by the </w:t>
      </w:r>
      <w:smartTag w:uri="urn:schemas-microsoft-com:office:smarttags" w:element="place">
        <w:smartTag w:uri="urn:schemas-microsoft-com:office:smarttags" w:element="PlaceType">
          <w:r>
            <w:rPr>
              <w:rFonts w:ascii="Arial" w:hAnsi="Arial"/>
              <w:b/>
              <w:color w:val="008080"/>
              <w:sz w:val="20"/>
            </w:rPr>
            <w:t>University</w:t>
          </w:r>
        </w:smartTag>
        <w:r>
          <w:rPr>
            <w:rFonts w:ascii="Arial" w:hAnsi="Arial"/>
            <w:b/>
            <w:color w:val="008080"/>
            <w:sz w:val="20"/>
          </w:rPr>
          <w:t xml:space="preserve"> of </w:t>
        </w:r>
        <w:smartTag w:uri="urn:schemas-microsoft-com:office:smarttags" w:element="PlaceName">
          <w:r>
            <w:rPr>
              <w:rFonts w:ascii="Arial" w:hAnsi="Arial"/>
              <w:b/>
              <w:color w:val="008080"/>
              <w:sz w:val="20"/>
            </w:rPr>
            <w:t>Coimbra</w:t>
          </w:r>
        </w:smartTag>
      </w:smartTag>
      <w:r>
        <w:rPr>
          <w:rFonts w:ascii="Arial" w:hAnsi="Arial"/>
          <w:b/>
          <w:color w:val="008080"/>
          <w:sz w:val="20"/>
        </w:rPr>
        <w:t xml:space="preserve">. </w:t>
      </w:r>
      <w:r w:rsidRPr="00F426F0">
        <w:rPr>
          <w:rFonts w:ascii="Arial" w:hAnsi="Arial"/>
          <w:color w:val="000080"/>
          <w:sz w:val="20"/>
        </w:rPr>
        <w:t>The candidate was the Prof. Dr. Alcides José Sousa Castilho Pereira. The synthesis lesson was on the subject “Portuguese Uranioum and Raduim Mines: Radiological Impact and Environmental R</w:t>
      </w:r>
      <w:r>
        <w:rPr>
          <w:rFonts w:ascii="Arial" w:hAnsi="Arial"/>
          <w:color w:val="000080"/>
          <w:sz w:val="20"/>
        </w:rPr>
        <w:t>e</w:t>
      </w:r>
      <w:r w:rsidRPr="00F426F0">
        <w:rPr>
          <w:rFonts w:ascii="Arial" w:hAnsi="Arial"/>
          <w:color w:val="000080"/>
          <w:sz w:val="20"/>
        </w:rPr>
        <w:t>mediation”</w:t>
      </w:r>
      <w:r w:rsidRPr="00F50BAA">
        <w:rPr>
          <w:rFonts w:ascii="Arial" w:hAnsi="Arial"/>
          <w:color w:val="000080"/>
          <w:sz w:val="20"/>
        </w:rPr>
        <w:t xml:space="preserve"> The program, contents and methodology referred to the subject “</w:t>
      </w:r>
      <w:r>
        <w:rPr>
          <w:rFonts w:ascii="Arial" w:hAnsi="Arial"/>
          <w:color w:val="000080"/>
          <w:sz w:val="20"/>
        </w:rPr>
        <w:t>Geological Risks</w:t>
      </w:r>
      <w:r w:rsidRPr="00F50BAA">
        <w:rPr>
          <w:rFonts w:ascii="Arial" w:hAnsi="Arial"/>
          <w:color w:val="000080"/>
          <w:sz w:val="20"/>
        </w:rPr>
        <w:t>”</w:t>
      </w:r>
      <w:r>
        <w:rPr>
          <w:rFonts w:ascii="Arial" w:hAnsi="Arial"/>
          <w:color w:val="000080"/>
          <w:sz w:val="20"/>
        </w:rPr>
        <w:t xml:space="preserve">. </w:t>
      </w:r>
      <w:r w:rsidRPr="00F426F0">
        <w:rPr>
          <w:rFonts w:ascii="Arial" w:hAnsi="Arial"/>
          <w:color w:val="000080"/>
          <w:sz w:val="20"/>
        </w:rPr>
        <w:t xml:space="preserve"> </w:t>
      </w:r>
      <w:r>
        <w:rPr>
          <w:rFonts w:ascii="Arial" w:hAnsi="Arial"/>
          <w:color w:val="000080"/>
          <w:sz w:val="20"/>
        </w:rPr>
        <w:t>Within the jury my function was the arguing of the synthesis lesson.</w:t>
      </w:r>
    </w:p>
    <w:p w:rsidR="00771A64" w:rsidRDefault="00771A64" w:rsidP="00771A64">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right="720"/>
        <w:jc w:val="both"/>
        <w:rPr>
          <w:rFonts w:ascii="Arial" w:hAnsi="Arial"/>
          <w:color w:val="000080"/>
          <w:sz w:val="20"/>
        </w:rPr>
      </w:pPr>
    </w:p>
    <w:p w:rsidR="00F829D5" w:rsidRDefault="00F829D5" w:rsidP="00771A64">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right="720"/>
        <w:jc w:val="both"/>
        <w:rPr>
          <w:rFonts w:ascii="Arial" w:hAnsi="Arial"/>
          <w:b/>
          <w:color w:val="000080"/>
          <w:sz w:val="20"/>
          <w:u w:val="single"/>
        </w:rPr>
      </w:pPr>
      <w:r>
        <w:rPr>
          <w:rFonts w:ascii="Arial" w:hAnsi="Arial"/>
          <w:b/>
          <w:color w:val="000080"/>
          <w:sz w:val="20"/>
        </w:rPr>
        <w:t xml:space="preserve">             </w:t>
      </w:r>
      <w:r w:rsidRPr="00F829D5">
        <w:rPr>
          <w:rFonts w:ascii="Arial" w:hAnsi="Arial"/>
          <w:b/>
          <w:color w:val="000080"/>
          <w:sz w:val="20"/>
          <w:u w:val="single"/>
        </w:rPr>
        <w:t xml:space="preserve">Juries for </w:t>
      </w:r>
      <w:r>
        <w:rPr>
          <w:rFonts w:ascii="Arial" w:hAnsi="Arial"/>
          <w:b/>
          <w:color w:val="000080"/>
          <w:sz w:val="20"/>
          <w:u w:val="single"/>
        </w:rPr>
        <w:t>Full Professor</w:t>
      </w:r>
    </w:p>
    <w:p w:rsidR="00F829D5" w:rsidRDefault="00F829D5" w:rsidP="00771A64">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right="720"/>
        <w:jc w:val="both"/>
        <w:rPr>
          <w:rFonts w:ascii="Arial" w:hAnsi="Arial"/>
          <w:b/>
          <w:color w:val="000080"/>
          <w:sz w:val="20"/>
          <w:u w:val="single"/>
        </w:rPr>
      </w:pPr>
    </w:p>
    <w:p w:rsidR="00F829D5" w:rsidRPr="00F829D5" w:rsidRDefault="002E439B" w:rsidP="00532553">
      <w:pPr>
        <w:pStyle w:val="ListParagraph"/>
        <w:numPr>
          <w:ilvl w:val="0"/>
          <w:numId w:val="85"/>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right="720"/>
        <w:jc w:val="both"/>
        <w:rPr>
          <w:rFonts w:ascii="Arial" w:hAnsi="Arial"/>
          <w:color w:val="000080"/>
          <w:sz w:val="20"/>
        </w:rPr>
      </w:pPr>
      <w:r>
        <w:rPr>
          <w:rFonts w:ascii="Arial" w:hAnsi="Arial"/>
          <w:color w:val="000080"/>
          <w:sz w:val="20"/>
        </w:rPr>
        <w:t>From</w:t>
      </w:r>
      <w:r w:rsidR="00F829D5" w:rsidRPr="00F829D5">
        <w:rPr>
          <w:rFonts w:ascii="Arial" w:hAnsi="Arial"/>
          <w:color w:val="000080"/>
          <w:sz w:val="20"/>
        </w:rPr>
        <w:t xml:space="preserve"> July </w:t>
      </w:r>
      <w:r>
        <w:rPr>
          <w:rFonts w:ascii="Arial" w:hAnsi="Arial"/>
          <w:color w:val="000080"/>
          <w:sz w:val="20"/>
        </w:rPr>
        <w:t>to October</w:t>
      </w:r>
      <w:r w:rsidR="00F829D5" w:rsidRPr="00F829D5">
        <w:rPr>
          <w:rFonts w:ascii="Arial" w:hAnsi="Arial"/>
          <w:color w:val="000080"/>
          <w:sz w:val="20"/>
        </w:rPr>
        <w:t xml:space="preserve"> 2009 </w:t>
      </w:r>
      <w:r w:rsidR="00F829D5" w:rsidRPr="00F829D5">
        <w:rPr>
          <w:rFonts w:ascii="Arial" w:hAnsi="Arial"/>
          <w:color w:val="000080"/>
          <w:sz w:val="20"/>
          <w:lang w:val="en-US"/>
        </w:rPr>
        <w:t xml:space="preserve">I </w:t>
      </w:r>
      <w:r w:rsidR="00F829D5" w:rsidRPr="00F829D5">
        <w:rPr>
          <w:rFonts w:ascii="Arial" w:hAnsi="Arial"/>
          <w:bCs/>
          <w:iCs/>
          <w:color w:val="000080"/>
          <w:sz w:val="20"/>
          <w:lang w:val="en-US"/>
        </w:rPr>
        <w:t xml:space="preserve">was member of a jury for fulfilling a vacancy as </w:t>
      </w:r>
      <w:r w:rsidR="00F829D5">
        <w:rPr>
          <w:rFonts w:ascii="Arial" w:hAnsi="Arial"/>
          <w:bCs/>
          <w:iCs/>
          <w:color w:val="000080"/>
          <w:sz w:val="20"/>
          <w:lang w:val="en-US"/>
        </w:rPr>
        <w:t>Full</w:t>
      </w:r>
      <w:r w:rsidR="00F829D5" w:rsidRPr="00F829D5">
        <w:rPr>
          <w:rFonts w:ascii="Arial" w:hAnsi="Arial"/>
          <w:bCs/>
          <w:iCs/>
          <w:color w:val="000080"/>
          <w:sz w:val="20"/>
          <w:lang w:val="en-US"/>
        </w:rPr>
        <w:t xml:space="preserve"> Professor for the Mining Department at the Technical High Institute, Technical University of Lisbon </w:t>
      </w:r>
      <w:r w:rsidR="00F829D5" w:rsidRPr="00F829D5">
        <w:rPr>
          <w:rFonts w:ascii="Arial" w:hAnsi="Arial"/>
          <w:color w:val="000080"/>
          <w:sz w:val="20"/>
          <w:lang w:val="en-US"/>
        </w:rPr>
        <w:t>whith the following candidates</w:t>
      </w:r>
      <w:r w:rsidR="00F829D5">
        <w:rPr>
          <w:rFonts w:ascii="Arial" w:hAnsi="Arial"/>
          <w:color w:val="000080"/>
          <w:sz w:val="20"/>
          <w:lang w:val="en-US"/>
        </w:rPr>
        <w:t xml:space="preserve"> Amílcar de Oliveira Soares, António </w:t>
      </w:r>
      <w:r w:rsidR="00321DF2">
        <w:rPr>
          <w:rFonts w:ascii="Arial" w:hAnsi="Arial"/>
          <w:color w:val="000080"/>
          <w:sz w:val="20"/>
          <w:lang w:val="en-US"/>
        </w:rPr>
        <w:t>J</w:t>
      </w:r>
      <w:r w:rsidR="00F829D5">
        <w:rPr>
          <w:rFonts w:ascii="Arial" w:hAnsi="Arial"/>
          <w:color w:val="000080"/>
          <w:sz w:val="20"/>
          <w:lang w:val="en-US"/>
        </w:rPr>
        <w:t>oão Couto Mouraz Miranda, Fernando de Oliveira Durão e Jorge Miguel Alberto de Miranda.</w:t>
      </w:r>
    </w:p>
    <w:p w:rsidR="00F86656" w:rsidRDefault="00F86656" w:rsidP="00F86656">
      <w:pPr>
        <w:pStyle w:val="ListParagraph"/>
        <w:rPr>
          <w:rFonts w:ascii="Arial" w:hAnsi="Arial"/>
          <w:color w:val="000080"/>
          <w:sz w:val="20"/>
        </w:rPr>
      </w:pPr>
    </w:p>
    <w:p w:rsidR="00B23439" w:rsidRPr="00344CA6" w:rsidRDefault="00B23439" w:rsidP="003009C2">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right="720"/>
        <w:jc w:val="both"/>
        <w:rPr>
          <w:rFonts w:ascii="Arial" w:hAnsi="Arial"/>
          <w:color w:val="000080"/>
          <w:sz w:val="20"/>
          <w:lang w:val="en-US"/>
        </w:rPr>
      </w:pPr>
    </w:p>
    <w:p w:rsidR="0068310F" w:rsidRPr="00C37EC2" w:rsidRDefault="0068310F">
      <w:pPr>
        <w:pStyle w:val="BodyText"/>
        <w:rPr>
          <w:spacing w:val="-2"/>
          <w:lang w:val="en-GB"/>
        </w:rPr>
      </w:pPr>
      <w:r w:rsidRPr="00C37EC2">
        <w:rPr>
          <w:lang w:val="en-GB"/>
        </w:rPr>
        <w:t xml:space="preserve">12. </w:t>
      </w:r>
      <w:r w:rsidR="001246FC" w:rsidRPr="00C37EC2">
        <w:rPr>
          <w:lang w:val="en-GB"/>
        </w:rPr>
        <w:t>DISSERTATIONS SUPERVISED OR UNDER SUPERVISING</w:t>
      </w:r>
    </w:p>
    <w:p w:rsidR="0068310F" w:rsidRPr="00C37EC2" w:rsidRDefault="0068310F">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z w:val="20"/>
        </w:rPr>
      </w:pPr>
    </w:p>
    <w:p w:rsidR="0068310F" w:rsidRPr="001D5A2F" w:rsidRDefault="0068310F">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right="720"/>
        <w:jc w:val="both"/>
        <w:rPr>
          <w:rFonts w:ascii="Arial" w:hAnsi="Arial"/>
          <w:b/>
          <w:bCs/>
          <w:i/>
          <w:color w:val="800000"/>
        </w:rPr>
      </w:pPr>
      <w:r w:rsidRPr="001D5A2F">
        <w:rPr>
          <w:rFonts w:ascii="Arial" w:hAnsi="Arial"/>
          <w:i/>
          <w:color w:val="000080"/>
          <w:sz w:val="20"/>
        </w:rPr>
        <w:tab/>
      </w:r>
      <w:r w:rsidR="001246FC" w:rsidRPr="001D5A2F">
        <w:rPr>
          <w:rFonts w:ascii="Arial" w:hAnsi="Arial"/>
          <w:b/>
          <w:bCs/>
          <w:i/>
          <w:color w:val="800000"/>
        </w:rPr>
        <w:t>12. 1 GRADUATION DISSERTATION</w:t>
      </w:r>
      <w:r w:rsidR="00D46AD5">
        <w:rPr>
          <w:rFonts w:ascii="Arial" w:hAnsi="Arial"/>
          <w:b/>
          <w:bCs/>
          <w:i/>
          <w:color w:val="800000"/>
        </w:rPr>
        <w:t>S</w:t>
      </w:r>
      <w:r w:rsidR="001246FC" w:rsidRPr="001D5A2F">
        <w:rPr>
          <w:rFonts w:ascii="Arial" w:hAnsi="Arial"/>
          <w:b/>
          <w:bCs/>
          <w:i/>
          <w:color w:val="800000"/>
        </w:rPr>
        <w:t xml:space="preserve"> </w:t>
      </w:r>
      <w:r w:rsidR="007E0E45">
        <w:rPr>
          <w:rFonts w:ascii="Arial" w:hAnsi="Arial"/>
          <w:b/>
          <w:bCs/>
          <w:i/>
          <w:color w:val="800000"/>
        </w:rPr>
        <w:t>(LICENTIATESHIP AND MASTER POST-BOLOGNA)</w:t>
      </w:r>
    </w:p>
    <w:p w:rsidR="0068310F" w:rsidRPr="001D5A2F" w:rsidRDefault="0068310F">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right="720"/>
        <w:jc w:val="both"/>
        <w:rPr>
          <w:rFonts w:ascii="Arial" w:hAnsi="Arial"/>
          <w:i/>
          <w:color w:val="000080"/>
          <w:sz w:val="20"/>
        </w:rPr>
      </w:pPr>
    </w:p>
    <w:p w:rsidR="0068310F" w:rsidRPr="001D5A2F" w:rsidRDefault="0068310F">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i/>
          <w:color w:val="000080"/>
          <w:sz w:val="20"/>
        </w:rPr>
      </w:pPr>
      <w:r w:rsidRPr="001D5A2F">
        <w:rPr>
          <w:rFonts w:ascii="Arial" w:hAnsi="Arial"/>
          <w:color w:val="000080"/>
          <w:sz w:val="20"/>
        </w:rPr>
        <w:t xml:space="preserve">1994-95: </w:t>
      </w:r>
      <w:r w:rsidR="001246FC" w:rsidRPr="001D5A2F">
        <w:rPr>
          <w:rFonts w:ascii="Arial" w:hAnsi="Arial"/>
          <w:i/>
          <w:color w:val="000080"/>
          <w:sz w:val="20"/>
        </w:rPr>
        <w:t>Liquid-Liquid Extraction</w:t>
      </w:r>
      <w:r w:rsidRPr="001D5A2F">
        <w:rPr>
          <w:rFonts w:ascii="Arial" w:hAnsi="Arial"/>
          <w:i/>
          <w:color w:val="000080"/>
          <w:sz w:val="20"/>
        </w:rPr>
        <w:t xml:space="preserve"> </w:t>
      </w:r>
      <w:r w:rsidR="001246FC" w:rsidRPr="001D5A2F">
        <w:rPr>
          <w:rFonts w:ascii="Arial" w:hAnsi="Arial"/>
          <w:i/>
          <w:color w:val="000080"/>
          <w:sz w:val="20"/>
        </w:rPr>
        <w:t>of Copper Leaching Solutions Usin</w:t>
      </w:r>
      <w:r w:rsidR="001D5A2F" w:rsidRPr="001D5A2F">
        <w:rPr>
          <w:rFonts w:ascii="Arial" w:hAnsi="Arial"/>
          <w:i/>
          <w:color w:val="000080"/>
          <w:sz w:val="20"/>
        </w:rPr>
        <w:t>g</w:t>
      </w:r>
      <w:r w:rsidR="001246FC" w:rsidRPr="001D5A2F">
        <w:rPr>
          <w:rFonts w:ascii="Arial" w:hAnsi="Arial"/>
          <w:i/>
          <w:color w:val="000080"/>
          <w:sz w:val="20"/>
        </w:rPr>
        <w:t xml:space="preserve"> Hydroxibenxophenons</w:t>
      </w:r>
      <w:r w:rsidRPr="001D5A2F">
        <w:rPr>
          <w:rFonts w:ascii="Arial" w:hAnsi="Arial"/>
          <w:color w:val="000080"/>
          <w:sz w:val="20"/>
        </w:rPr>
        <w:t xml:space="preserve">, </w:t>
      </w:r>
      <w:r w:rsidR="001D5A2F">
        <w:rPr>
          <w:rFonts w:ascii="Arial" w:hAnsi="Arial"/>
          <w:color w:val="000080"/>
          <w:sz w:val="20"/>
        </w:rPr>
        <w:t>final</w:t>
      </w:r>
      <w:r w:rsidR="001D5A2F" w:rsidRPr="001D5A2F">
        <w:rPr>
          <w:rFonts w:ascii="Arial" w:hAnsi="Arial"/>
          <w:color w:val="000080"/>
          <w:sz w:val="20"/>
        </w:rPr>
        <w:t xml:space="preserve"> </w:t>
      </w:r>
      <w:r w:rsidR="001D5A2F">
        <w:rPr>
          <w:rFonts w:ascii="Arial" w:hAnsi="Arial"/>
          <w:color w:val="000080"/>
          <w:sz w:val="20"/>
        </w:rPr>
        <w:t>p</w:t>
      </w:r>
      <w:r w:rsidR="001D5A2F" w:rsidRPr="001D5A2F">
        <w:rPr>
          <w:rFonts w:ascii="Arial" w:hAnsi="Arial"/>
          <w:color w:val="000080"/>
          <w:sz w:val="20"/>
        </w:rPr>
        <w:t xml:space="preserve">roject </w:t>
      </w:r>
      <w:r w:rsidR="001D5A2F">
        <w:rPr>
          <w:rFonts w:ascii="Arial" w:hAnsi="Arial"/>
          <w:color w:val="000080"/>
          <w:sz w:val="20"/>
        </w:rPr>
        <w:t xml:space="preserve">- </w:t>
      </w:r>
      <w:r w:rsidR="00854182">
        <w:rPr>
          <w:rFonts w:ascii="Arial" w:hAnsi="Arial"/>
          <w:color w:val="000080"/>
          <w:sz w:val="20"/>
        </w:rPr>
        <w:t>Licentiatship</w:t>
      </w:r>
      <w:r w:rsidR="001D5A2F" w:rsidRPr="001D5A2F">
        <w:rPr>
          <w:rFonts w:ascii="Arial" w:hAnsi="Arial"/>
          <w:color w:val="000080"/>
          <w:sz w:val="20"/>
        </w:rPr>
        <w:t xml:space="preserve"> </w:t>
      </w:r>
      <w:r w:rsidR="001D5A2F">
        <w:rPr>
          <w:rFonts w:ascii="Arial" w:hAnsi="Arial"/>
          <w:color w:val="000080"/>
          <w:sz w:val="20"/>
        </w:rPr>
        <w:t>in Chemical Engineering - C</w:t>
      </w:r>
      <w:r w:rsidRPr="001D5A2F">
        <w:rPr>
          <w:rFonts w:ascii="Arial" w:hAnsi="Arial"/>
          <w:color w:val="000080"/>
          <w:sz w:val="20"/>
        </w:rPr>
        <w:t>arlos Reis, Classifica</w:t>
      </w:r>
      <w:r w:rsidR="001D5A2F">
        <w:rPr>
          <w:rFonts w:ascii="Arial" w:hAnsi="Arial"/>
          <w:color w:val="000080"/>
          <w:sz w:val="20"/>
        </w:rPr>
        <w:t>tion</w:t>
      </w:r>
      <w:r w:rsidRPr="001D5A2F">
        <w:rPr>
          <w:rFonts w:ascii="Arial" w:hAnsi="Arial"/>
          <w:color w:val="000080"/>
          <w:sz w:val="20"/>
        </w:rPr>
        <w:t xml:space="preserve">: </w:t>
      </w:r>
      <w:r w:rsidR="001D5A2F">
        <w:rPr>
          <w:rFonts w:ascii="Arial" w:hAnsi="Arial"/>
          <w:color w:val="000080"/>
          <w:sz w:val="20"/>
        </w:rPr>
        <w:t>Very Good</w:t>
      </w:r>
      <w:r w:rsidRPr="001D5A2F">
        <w:rPr>
          <w:rFonts w:ascii="Arial" w:hAnsi="Arial"/>
          <w:color w:val="000080"/>
          <w:sz w:val="20"/>
        </w:rPr>
        <w:t>.</w:t>
      </w:r>
    </w:p>
    <w:p w:rsidR="0068310F" w:rsidRPr="001D5A2F" w:rsidRDefault="0068310F">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i/>
          <w:color w:val="000080"/>
          <w:sz w:val="20"/>
        </w:rPr>
      </w:pPr>
    </w:p>
    <w:p w:rsidR="0068310F" w:rsidRPr="001D5A2F" w:rsidRDefault="0068310F">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z w:val="20"/>
        </w:rPr>
      </w:pPr>
      <w:r w:rsidRPr="001D5A2F">
        <w:rPr>
          <w:rFonts w:ascii="Arial" w:hAnsi="Arial"/>
          <w:color w:val="000080"/>
          <w:sz w:val="20"/>
        </w:rPr>
        <w:t>1997:</w:t>
      </w:r>
      <w:r w:rsidRPr="001D5A2F">
        <w:rPr>
          <w:rFonts w:ascii="Arial" w:hAnsi="Arial"/>
          <w:i/>
          <w:color w:val="000080"/>
          <w:sz w:val="20"/>
        </w:rPr>
        <w:t xml:space="preserve"> AIR STRIPPING: Treatment of Groundwater Contaminated with Volatile Organic Compounds</w:t>
      </w:r>
      <w:r w:rsidRPr="001D5A2F">
        <w:rPr>
          <w:rFonts w:ascii="Arial" w:hAnsi="Arial"/>
          <w:color w:val="000080"/>
          <w:sz w:val="20"/>
        </w:rPr>
        <w:t xml:space="preserve">, </w:t>
      </w:r>
      <w:r w:rsidR="001D5A2F">
        <w:rPr>
          <w:rFonts w:ascii="Arial" w:hAnsi="Arial"/>
          <w:color w:val="000080"/>
          <w:sz w:val="20"/>
        </w:rPr>
        <w:t xml:space="preserve">supervision of a final </w:t>
      </w:r>
      <w:r w:rsidR="00854182">
        <w:rPr>
          <w:rFonts w:ascii="Arial" w:hAnsi="Arial"/>
          <w:color w:val="000080"/>
          <w:sz w:val="20"/>
        </w:rPr>
        <w:t>Licentiatship</w:t>
      </w:r>
      <w:r w:rsidR="001D5A2F">
        <w:rPr>
          <w:rFonts w:ascii="Arial" w:hAnsi="Arial"/>
          <w:color w:val="000080"/>
          <w:sz w:val="20"/>
        </w:rPr>
        <w:t xml:space="preserve"> dissertation made by</w:t>
      </w:r>
      <w:r w:rsidRPr="001D5A2F">
        <w:rPr>
          <w:rFonts w:ascii="Arial" w:hAnsi="Arial"/>
          <w:color w:val="000080"/>
          <w:sz w:val="20"/>
        </w:rPr>
        <w:t xml:space="preserve"> Rikke Sørensen </w:t>
      </w:r>
      <w:r w:rsidR="001D5A2F">
        <w:rPr>
          <w:rFonts w:ascii="Arial" w:hAnsi="Arial"/>
          <w:color w:val="000080"/>
          <w:sz w:val="20"/>
        </w:rPr>
        <w:t>and presented to the Technical University of Copenhagen: Final Classification: Very Good</w:t>
      </w:r>
      <w:r w:rsidRPr="001D5A2F">
        <w:rPr>
          <w:rFonts w:ascii="Arial" w:hAnsi="Arial"/>
          <w:color w:val="000080"/>
          <w:sz w:val="20"/>
        </w:rPr>
        <w:t>.</w:t>
      </w:r>
    </w:p>
    <w:p w:rsidR="0068310F" w:rsidRPr="001D5A2F" w:rsidRDefault="0068310F">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z w:val="20"/>
        </w:rPr>
      </w:pPr>
    </w:p>
    <w:p w:rsidR="0068310F" w:rsidRPr="001D5A2F" w:rsidRDefault="0068310F">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i/>
          <w:color w:val="000080"/>
          <w:sz w:val="20"/>
        </w:rPr>
      </w:pPr>
      <w:r w:rsidRPr="001D5A2F">
        <w:rPr>
          <w:rFonts w:ascii="Arial" w:hAnsi="Arial"/>
          <w:color w:val="000080"/>
          <w:sz w:val="20"/>
        </w:rPr>
        <w:t xml:space="preserve">1998: </w:t>
      </w:r>
      <w:r w:rsidR="009C6FA9" w:rsidRPr="001D5A2F">
        <w:rPr>
          <w:rFonts w:ascii="Arial" w:hAnsi="Arial"/>
          <w:i/>
          <w:color w:val="000080"/>
          <w:sz w:val="20"/>
        </w:rPr>
        <w:t>Model</w:t>
      </w:r>
      <w:r w:rsidR="001D5A2F">
        <w:rPr>
          <w:rFonts w:ascii="Arial" w:hAnsi="Arial"/>
          <w:i/>
          <w:color w:val="000080"/>
          <w:sz w:val="20"/>
        </w:rPr>
        <w:t xml:space="preserve"> of a Triple Effect Evaporator</w:t>
      </w:r>
      <w:r w:rsidRPr="001D5A2F">
        <w:rPr>
          <w:rFonts w:ascii="Arial" w:hAnsi="Arial"/>
          <w:color w:val="000080"/>
          <w:sz w:val="20"/>
        </w:rPr>
        <w:t xml:space="preserve">, </w:t>
      </w:r>
      <w:r w:rsidR="001D5A2F">
        <w:rPr>
          <w:rFonts w:ascii="Arial" w:hAnsi="Arial"/>
          <w:color w:val="000080"/>
          <w:sz w:val="20"/>
        </w:rPr>
        <w:t xml:space="preserve">supervision of a final dissertation for </w:t>
      </w:r>
      <w:r w:rsidR="00854182">
        <w:rPr>
          <w:rFonts w:ascii="Arial" w:hAnsi="Arial"/>
          <w:color w:val="000080"/>
          <w:sz w:val="20"/>
        </w:rPr>
        <w:t>Licentiatship</w:t>
      </w:r>
      <w:r w:rsidR="001D5A2F">
        <w:rPr>
          <w:rFonts w:ascii="Arial" w:hAnsi="Arial"/>
          <w:color w:val="000080"/>
          <w:sz w:val="20"/>
        </w:rPr>
        <w:t xml:space="preserve"> in Chemical Engineering made by</w:t>
      </w:r>
      <w:r w:rsidR="001D5A2F" w:rsidRPr="001D5A2F">
        <w:rPr>
          <w:rFonts w:ascii="Arial" w:hAnsi="Arial"/>
          <w:color w:val="000080"/>
          <w:sz w:val="20"/>
        </w:rPr>
        <w:t xml:space="preserve"> </w:t>
      </w:r>
      <w:r w:rsidRPr="001D5A2F">
        <w:rPr>
          <w:rFonts w:ascii="Arial" w:hAnsi="Arial"/>
          <w:color w:val="000080"/>
          <w:sz w:val="20"/>
        </w:rPr>
        <w:t>Helena Cristina dos Santos Matos</w:t>
      </w:r>
      <w:r w:rsidR="001D5A2F">
        <w:rPr>
          <w:rFonts w:ascii="Arial" w:hAnsi="Arial"/>
          <w:color w:val="000080"/>
          <w:sz w:val="20"/>
        </w:rPr>
        <w:t>, Classification: Very Good</w:t>
      </w:r>
      <w:r w:rsidRPr="001D5A2F">
        <w:rPr>
          <w:rFonts w:ascii="Arial" w:hAnsi="Arial"/>
          <w:color w:val="000080"/>
          <w:sz w:val="20"/>
        </w:rPr>
        <w:t>.</w:t>
      </w:r>
    </w:p>
    <w:p w:rsidR="0068310F" w:rsidRPr="001D5A2F" w:rsidRDefault="0068310F">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i/>
          <w:color w:val="000080"/>
          <w:sz w:val="20"/>
        </w:rPr>
      </w:pPr>
    </w:p>
    <w:p w:rsidR="0068310F" w:rsidRDefault="009C6FA9">
      <w:pPr>
        <w:ind w:left="720" w:right="720"/>
        <w:jc w:val="both"/>
        <w:rPr>
          <w:rFonts w:ascii="Arial" w:hAnsi="Arial"/>
          <w:color w:val="000080"/>
          <w:sz w:val="20"/>
        </w:rPr>
      </w:pPr>
      <w:r w:rsidRPr="001D5A2F">
        <w:rPr>
          <w:rFonts w:ascii="Arial" w:hAnsi="Arial"/>
          <w:i/>
          <w:color w:val="000080"/>
          <w:sz w:val="20"/>
        </w:rPr>
        <w:t>2001:</w:t>
      </w:r>
      <w:r w:rsidRPr="001D5A2F">
        <w:rPr>
          <w:rFonts w:ascii="Arial" w:hAnsi="Arial" w:cs="Arial"/>
          <w:color w:val="000080"/>
          <w:sz w:val="20"/>
        </w:rPr>
        <w:t xml:space="preserve"> “</w:t>
      </w:r>
      <w:r w:rsidRPr="001D5A2F">
        <w:rPr>
          <w:rFonts w:ascii="Arial" w:hAnsi="Arial" w:cs="Arial"/>
          <w:i/>
          <w:color w:val="000080"/>
          <w:sz w:val="20"/>
        </w:rPr>
        <w:t>Soil Remediation using Landfarming</w:t>
      </w:r>
      <w:r w:rsidRPr="001D5A2F">
        <w:rPr>
          <w:rFonts w:ascii="Arial" w:hAnsi="Arial" w:cs="Arial"/>
          <w:color w:val="000080"/>
          <w:sz w:val="20"/>
        </w:rPr>
        <w:t>”</w:t>
      </w:r>
      <w:r>
        <w:rPr>
          <w:rFonts w:ascii="Arial" w:hAnsi="Arial" w:cs="Arial"/>
          <w:color w:val="000080"/>
          <w:sz w:val="20"/>
        </w:rPr>
        <w:t xml:space="preserve">, </w:t>
      </w:r>
      <w:r>
        <w:rPr>
          <w:rFonts w:ascii="Arial" w:hAnsi="Arial"/>
          <w:color w:val="000080"/>
          <w:sz w:val="20"/>
        </w:rPr>
        <w:t>supervision of a final dissertation for Graduation in Chemical Engineering made by</w:t>
      </w:r>
      <w:r w:rsidRPr="001D5A2F">
        <w:rPr>
          <w:rFonts w:ascii="Arial" w:hAnsi="Arial" w:cs="Arial"/>
          <w:color w:val="000080"/>
          <w:sz w:val="20"/>
        </w:rPr>
        <w:t xml:space="preserve"> </w:t>
      </w:r>
      <w:r w:rsidR="00B23439" w:rsidRPr="001D5A2F">
        <w:rPr>
          <w:rFonts w:ascii="Arial" w:hAnsi="Arial" w:cs="Arial"/>
          <w:color w:val="000080"/>
          <w:sz w:val="20"/>
        </w:rPr>
        <w:t>Maria José Loureiro Moreira Padrão</w:t>
      </w:r>
      <w:r w:rsidRPr="001D5A2F">
        <w:rPr>
          <w:rFonts w:ascii="Arial" w:hAnsi="Arial" w:cs="Arial"/>
          <w:color w:val="000080"/>
          <w:sz w:val="20"/>
        </w:rPr>
        <w:t xml:space="preserve"> </w:t>
      </w:r>
      <w:r>
        <w:rPr>
          <w:rFonts w:ascii="Arial" w:hAnsi="Arial" w:cs="Arial"/>
          <w:color w:val="000080"/>
          <w:sz w:val="20"/>
        </w:rPr>
        <w:t>and</w:t>
      </w:r>
      <w:r w:rsidRPr="001D5A2F">
        <w:rPr>
          <w:rFonts w:ascii="Arial" w:hAnsi="Arial" w:cs="Arial"/>
          <w:color w:val="000080"/>
          <w:sz w:val="20"/>
        </w:rPr>
        <w:t xml:space="preserve"> Luís Almeida Salvador, </w:t>
      </w:r>
      <w:r>
        <w:rPr>
          <w:rFonts w:ascii="Arial" w:hAnsi="Arial" w:cs="Arial"/>
          <w:color w:val="000080"/>
          <w:sz w:val="20"/>
        </w:rPr>
        <w:t>at the Institut</w:t>
      </w:r>
      <w:r w:rsidRPr="001D5A2F">
        <w:rPr>
          <w:rFonts w:ascii="Arial" w:hAnsi="Arial"/>
          <w:color w:val="000080"/>
          <w:sz w:val="20"/>
        </w:rPr>
        <w:t xml:space="preserve">o </w:t>
      </w:r>
      <w:r>
        <w:rPr>
          <w:rFonts w:ascii="Arial" w:hAnsi="Arial"/>
          <w:color w:val="000080"/>
          <w:sz w:val="20"/>
        </w:rPr>
        <w:t>Superior de Engenharia do Porto; Classification: Very Good</w:t>
      </w:r>
      <w:r w:rsidRPr="001D5A2F">
        <w:rPr>
          <w:rFonts w:ascii="Arial" w:hAnsi="Arial"/>
          <w:color w:val="000080"/>
          <w:sz w:val="20"/>
        </w:rPr>
        <w:t>.</w:t>
      </w:r>
    </w:p>
    <w:p w:rsidR="00854182" w:rsidRPr="001D5A2F" w:rsidRDefault="00854182">
      <w:pPr>
        <w:ind w:left="720" w:right="720"/>
        <w:jc w:val="both"/>
        <w:rPr>
          <w:rFonts w:ascii="Arial" w:hAnsi="Arial" w:cs="Arial"/>
          <w:color w:val="000080"/>
          <w:sz w:val="20"/>
        </w:rPr>
      </w:pPr>
    </w:p>
    <w:p w:rsidR="001D5A2F" w:rsidRPr="001D5A2F" w:rsidRDefault="009C6FA9" w:rsidP="001D5A2F">
      <w:pPr>
        <w:ind w:left="720" w:right="720"/>
        <w:jc w:val="both"/>
        <w:rPr>
          <w:rFonts w:ascii="Arial" w:hAnsi="Arial" w:cs="Arial"/>
          <w:color w:val="000080"/>
          <w:sz w:val="20"/>
        </w:rPr>
      </w:pPr>
      <w:r>
        <w:rPr>
          <w:rFonts w:ascii="Arial" w:hAnsi="Arial"/>
          <w:i/>
          <w:color w:val="000080"/>
          <w:sz w:val="20"/>
        </w:rPr>
        <w:t>2001: “Remediation of soils contaminated with volatile Organic Compounds using Soil Vapour Extraction</w:t>
      </w:r>
      <w:r w:rsidRPr="001D5A2F">
        <w:rPr>
          <w:rFonts w:ascii="Arial" w:hAnsi="Arial"/>
          <w:i/>
          <w:color w:val="000080"/>
          <w:sz w:val="20"/>
        </w:rPr>
        <w:t xml:space="preserve">”, </w:t>
      </w:r>
      <w:r>
        <w:rPr>
          <w:rFonts w:ascii="Arial" w:hAnsi="Arial"/>
          <w:color w:val="000080"/>
          <w:sz w:val="20"/>
        </w:rPr>
        <w:t xml:space="preserve">supervision of a final </w:t>
      </w:r>
      <w:r w:rsidR="00854182">
        <w:rPr>
          <w:rFonts w:ascii="Arial" w:hAnsi="Arial"/>
          <w:color w:val="000080"/>
          <w:sz w:val="20"/>
        </w:rPr>
        <w:t>Licentiatship</w:t>
      </w:r>
      <w:r>
        <w:rPr>
          <w:rFonts w:ascii="Arial" w:hAnsi="Arial"/>
          <w:color w:val="000080"/>
          <w:sz w:val="20"/>
        </w:rPr>
        <w:t xml:space="preserve"> dissertation for Graduation in Chemical Engineering made by</w:t>
      </w:r>
      <w:r w:rsidRPr="001D5A2F">
        <w:rPr>
          <w:rFonts w:ascii="Arial" w:hAnsi="Arial" w:cs="Arial"/>
          <w:color w:val="000080"/>
          <w:sz w:val="20"/>
        </w:rPr>
        <w:t xml:space="preserve"> </w:t>
      </w:r>
      <w:r w:rsidR="00B23439" w:rsidRPr="001D5A2F">
        <w:rPr>
          <w:rFonts w:ascii="Arial" w:hAnsi="Arial"/>
          <w:i/>
          <w:color w:val="000080"/>
          <w:sz w:val="20"/>
        </w:rPr>
        <w:t xml:space="preserve">Maria Aurora  </w:t>
      </w:r>
      <w:r w:rsidRPr="001D5A2F">
        <w:rPr>
          <w:rFonts w:ascii="Arial" w:hAnsi="Arial"/>
          <w:i/>
          <w:color w:val="000080"/>
          <w:sz w:val="20"/>
        </w:rPr>
        <w:t>Soares</w:t>
      </w:r>
      <w:r w:rsidR="00B23439">
        <w:rPr>
          <w:rFonts w:ascii="Arial" w:hAnsi="Arial"/>
          <w:i/>
          <w:color w:val="000080"/>
          <w:sz w:val="20"/>
        </w:rPr>
        <w:t xml:space="preserve"> d</w:t>
      </w:r>
      <w:r w:rsidR="00B23439" w:rsidRPr="001D5A2F">
        <w:rPr>
          <w:rFonts w:ascii="Arial" w:hAnsi="Arial"/>
          <w:i/>
          <w:color w:val="000080"/>
          <w:sz w:val="20"/>
        </w:rPr>
        <w:t xml:space="preserve">a </w:t>
      </w:r>
      <w:r w:rsidRPr="001D5A2F">
        <w:rPr>
          <w:rFonts w:ascii="Arial" w:hAnsi="Arial"/>
          <w:i/>
          <w:color w:val="000080"/>
          <w:sz w:val="20"/>
        </w:rPr>
        <w:t>S</w:t>
      </w:r>
      <w:r w:rsidR="00B23439">
        <w:rPr>
          <w:rFonts w:ascii="Arial" w:hAnsi="Arial"/>
          <w:i/>
          <w:color w:val="000080"/>
          <w:sz w:val="20"/>
        </w:rPr>
        <w:t>ilva</w:t>
      </w:r>
      <w:r w:rsidR="00B23439" w:rsidRPr="001D5A2F">
        <w:rPr>
          <w:rFonts w:ascii="Arial" w:hAnsi="Arial" w:cs="Arial"/>
          <w:color w:val="000080"/>
          <w:sz w:val="20"/>
        </w:rPr>
        <w:t xml:space="preserve">, </w:t>
      </w:r>
      <w:r>
        <w:rPr>
          <w:rFonts w:ascii="Arial" w:hAnsi="Arial" w:cs="Arial"/>
          <w:color w:val="000080"/>
          <w:sz w:val="20"/>
        </w:rPr>
        <w:t>at the Institut</w:t>
      </w:r>
      <w:r w:rsidRPr="001D5A2F">
        <w:rPr>
          <w:rFonts w:ascii="Arial" w:hAnsi="Arial"/>
          <w:color w:val="000080"/>
          <w:sz w:val="20"/>
        </w:rPr>
        <w:t xml:space="preserve">o </w:t>
      </w:r>
      <w:r>
        <w:rPr>
          <w:rFonts w:ascii="Arial" w:hAnsi="Arial"/>
          <w:color w:val="000080"/>
          <w:sz w:val="20"/>
        </w:rPr>
        <w:t>Superior de Engenharia do Porto; Classification: Very Good</w:t>
      </w:r>
      <w:r w:rsidRPr="001D5A2F">
        <w:rPr>
          <w:rFonts w:ascii="Arial" w:hAnsi="Arial"/>
          <w:color w:val="000080"/>
          <w:sz w:val="20"/>
        </w:rPr>
        <w:t>.</w:t>
      </w:r>
    </w:p>
    <w:p w:rsidR="001D5A2F" w:rsidRDefault="001D5A2F">
      <w:pPr>
        <w:ind w:left="720" w:right="720"/>
        <w:jc w:val="both"/>
        <w:rPr>
          <w:rFonts w:ascii="Arial" w:hAnsi="Arial"/>
          <w:color w:val="000080"/>
          <w:sz w:val="20"/>
        </w:rPr>
      </w:pPr>
    </w:p>
    <w:p w:rsidR="00C671E4" w:rsidRPr="00C671E4" w:rsidRDefault="00C671E4" w:rsidP="00C671E4">
      <w:pPr>
        <w:ind w:left="720" w:right="720"/>
        <w:jc w:val="both"/>
        <w:rPr>
          <w:rFonts w:ascii="Arial" w:hAnsi="Arial" w:cs="Arial"/>
          <w:color w:val="000080"/>
          <w:sz w:val="20"/>
        </w:rPr>
      </w:pPr>
      <w:r>
        <w:rPr>
          <w:rFonts w:ascii="Arial" w:hAnsi="Arial" w:cs="Arial"/>
          <w:color w:val="000080"/>
          <w:sz w:val="20"/>
        </w:rPr>
        <w:t>2004: “</w:t>
      </w:r>
      <w:r w:rsidRPr="00C671E4">
        <w:rPr>
          <w:rFonts w:ascii="Arial" w:hAnsi="Arial" w:cs="Arial"/>
          <w:i/>
          <w:color w:val="000080"/>
          <w:sz w:val="20"/>
        </w:rPr>
        <w:t xml:space="preserve">Project </w:t>
      </w:r>
      <w:r w:rsidR="00855A9F">
        <w:rPr>
          <w:rFonts w:ascii="Arial" w:hAnsi="Arial" w:cs="Arial"/>
          <w:i/>
          <w:color w:val="000080"/>
          <w:sz w:val="20"/>
        </w:rPr>
        <w:t>of a Soil Washing Plant</w:t>
      </w:r>
      <w:r w:rsidRPr="00C671E4">
        <w:rPr>
          <w:rFonts w:ascii="Arial" w:hAnsi="Arial" w:cs="Arial"/>
          <w:color w:val="000080"/>
          <w:sz w:val="20"/>
        </w:rPr>
        <w:t>”</w:t>
      </w:r>
      <w:r w:rsidR="00855A9F">
        <w:rPr>
          <w:rFonts w:ascii="Arial" w:hAnsi="Arial" w:cs="Arial"/>
          <w:color w:val="000080"/>
          <w:sz w:val="20"/>
        </w:rPr>
        <w:t xml:space="preserve">, </w:t>
      </w:r>
      <w:r w:rsidR="00855A9F">
        <w:rPr>
          <w:rFonts w:ascii="Arial" w:hAnsi="Arial"/>
          <w:color w:val="000080"/>
          <w:sz w:val="20"/>
        </w:rPr>
        <w:t xml:space="preserve">supervision of a final dissertation for </w:t>
      </w:r>
      <w:r w:rsidR="00854182">
        <w:rPr>
          <w:rFonts w:ascii="Arial" w:hAnsi="Arial"/>
          <w:color w:val="000080"/>
          <w:sz w:val="20"/>
        </w:rPr>
        <w:t>Licentiatship</w:t>
      </w:r>
      <w:r w:rsidR="00855A9F">
        <w:rPr>
          <w:rFonts w:ascii="Arial" w:hAnsi="Arial"/>
          <w:color w:val="000080"/>
          <w:sz w:val="20"/>
        </w:rPr>
        <w:t xml:space="preserve"> in Mining and Geo-Environmental Engineering made by</w:t>
      </w:r>
      <w:r w:rsidRPr="00C671E4">
        <w:rPr>
          <w:rFonts w:ascii="Arial" w:hAnsi="Arial" w:cs="Arial"/>
          <w:color w:val="000080"/>
          <w:sz w:val="20"/>
        </w:rPr>
        <w:t xml:space="preserve"> Singa Kuemfilamo Mateus </w:t>
      </w:r>
      <w:r w:rsidR="00214548">
        <w:rPr>
          <w:rFonts w:ascii="Arial" w:hAnsi="Arial" w:cs="Arial"/>
          <w:color w:val="000080"/>
          <w:sz w:val="20"/>
        </w:rPr>
        <w:t>and</w:t>
      </w:r>
      <w:r w:rsidRPr="00C671E4">
        <w:rPr>
          <w:rFonts w:ascii="Arial" w:hAnsi="Arial" w:cs="Arial"/>
          <w:color w:val="000080"/>
          <w:sz w:val="20"/>
        </w:rPr>
        <w:t> Jofre Filipe Cardoso</w:t>
      </w:r>
      <w:r w:rsidR="00855A9F">
        <w:rPr>
          <w:rFonts w:ascii="Arial" w:hAnsi="Arial" w:cs="Arial"/>
          <w:color w:val="000080"/>
          <w:sz w:val="20"/>
        </w:rPr>
        <w:t>: Final Classification: Fair.</w:t>
      </w:r>
    </w:p>
    <w:p w:rsidR="00C671E4" w:rsidRDefault="00C671E4" w:rsidP="00C671E4">
      <w:pPr>
        <w:ind w:left="720" w:right="720"/>
        <w:jc w:val="both"/>
        <w:rPr>
          <w:rFonts w:ascii="Arial" w:hAnsi="Arial" w:cs="Arial"/>
          <w:color w:val="000080"/>
          <w:sz w:val="20"/>
        </w:rPr>
      </w:pPr>
    </w:p>
    <w:p w:rsidR="00C671E4" w:rsidRPr="00C671E4" w:rsidRDefault="00C671E4" w:rsidP="00C671E4">
      <w:pPr>
        <w:ind w:left="720" w:right="720"/>
        <w:jc w:val="both"/>
        <w:rPr>
          <w:rFonts w:ascii="Arial" w:hAnsi="Arial" w:cs="Arial"/>
          <w:color w:val="000080"/>
          <w:sz w:val="20"/>
        </w:rPr>
      </w:pPr>
      <w:r>
        <w:rPr>
          <w:rFonts w:ascii="Arial" w:hAnsi="Arial" w:cs="Arial"/>
          <w:color w:val="000080"/>
          <w:sz w:val="20"/>
        </w:rPr>
        <w:lastRenderedPageBreak/>
        <w:t>2004: “</w:t>
      </w:r>
      <w:r w:rsidR="00855A9F" w:rsidRPr="00855A9F">
        <w:rPr>
          <w:rFonts w:ascii="Arial" w:hAnsi="Arial" w:cs="Arial"/>
          <w:i/>
          <w:color w:val="000080"/>
          <w:sz w:val="20"/>
        </w:rPr>
        <w:t>Design of a Gold Ore Processing Plant using Heap Leaching”</w:t>
      </w:r>
      <w:r w:rsidR="00855A9F">
        <w:rPr>
          <w:rFonts w:ascii="Arial" w:hAnsi="Arial" w:cs="Arial"/>
          <w:color w:val="000080"/>
          <w:sz w:val="20"/>
        </w:rPr>
        <w:t xml:space="preserve"> </w:t>
      </w:r>
      <w:r w:rsidR="00855A9F">
        <w:rPr>
          <w:rFonts w:ascii="Arial" w:hAnsi="Arial"/>
          <w:color w:val="000080"/>
          <w:sz w:val="20"/>
        </w:rPr>
        <w:t xml:space="preserve">supervision of a final dissertation for </w:t>
      </w:r>
      <w:r w:rsidR="00854182">
        <w:rPr>
          <w:rFonts w:ascii="Arial" w:hAnsi="Arial"/>
          <w:color w:val="000080"/>
          <w:sz w:val="20"/>
        </w:rPr>
        <w:t>Licentiatship</w:t>
      </w:r>
      <w:r w:rsidR="00855A9F">
        <w:rPr>
          <w:rFonts w:ascii="Arial" w:hAnsi="Arial"/>
          <w:color w:val="000080"/>
          <w:sz w:val="20"/>
        </w:rPr>
        <w:t xml:space="preserve"> in Mining and Geo-Environmental Engineering made by</w:t>
      </w:r>
      <w:r w:rsidR="00855A9F" w:rsidRPr="001D5A2F">
        <w:rPr>
          <w:rFonts w:ascii="Arial" w:hAnsi="Arial"/>
          <w:color w:val="000080"/>
          <w:sz w:val="20"/>
        </w:rPr>
        <w:t xml:space="preserve"> </w:t>
      </w:r>
      <w:r w:rsidRPr="00C671E4">
        <w:rPr>
          <w:rFonts w:ascii="Arial" w:hAnsi="Arial" w:cs="Arial"/>
          <w:color w:val="000080"/>
          <w:sz w:val="20"/>
        </w:rPr>
        <w:t>Claudia Alexandra Pires Peixoto</w:t>
      </w:r>
      <w:r>
        <w:rPr>
          <w:rFonts w:ascii="Arial" w:hAnsi="Arial" w:cs="Arial"/>
          <w:color w:val="000080"/>
          <w:sz w:val="20"/>
        </w:rPr>
        <w:t xml:space="preserve"> and </w:t>
      </w:r>
      <w:r w:rsidRPr="00C671E4">
        <w:rPr>
          <w:rFonts w:ascii="Arial" w:hAnsi="Arial" w:cs="Arial"/>
          <w:color w:val="000080"/>
          <w:sz w:val="20"/>
        </w:rPr>
        <w:t>Valentim Manuel Pinto Pereira</w:t>
      </w:r>
      <w:r w:rsidR="00855A9F">
        <w:rPr>
          <w:rFonts w:ascii="Arial" w:hAnsi="Arial" w:cs="Arial"/>
          <w:color w:val="000080"/>
          <w:sz w:val="20"/>
        </w:rPr>
        <w:t>. Classification: Very Good.</w:t>
      </w:r>
    </w:p>
    <w:p w:rsidR="00C671E4" w:rsidRDefault="00C671E4" w:rsidP="001D5A2F">
      <w:pPr>
        <w:ind w:left="720" w:right="720"/>
        <w:jc w:val="both"/>
        <w:rPr>
          <w:rFonts w:ascii="Arial" w:hAnsi="Arial" w:cs="Arial"/>
          <w:color w:val="000080"/>
          <w:sz w:val="20"/>
        </w:rPr>
      </w:pPr>
    </w:p>
    <w:p w:rsidR="001D5A2F" w:rsidRPr="001D5A2F" w:rsidRDefault="009C6FA9" w:rsidP="001D5A2F">
      <w:pPr>
        <w:ind w:left="720" w:right="720"/>
        <w:jc w:val="both"/>
        <w:rPr>
          <w:rFonts w:ascii="Arial" w:hAnsi="Arial" w:cs="Arial"/>
          <w:color w:val="000080"/>
          <w:sz w:val="20"/>
        </w:rPr>
      </w:pPr>
      <w:r>
        <w:rPr>
          <w:rFonts w:ascii="Arial" w:hAnsi="Arial" w:cs="Arial"/>
          <w:color w:val="000080"/>
          <w:sz w:val="20"/>
        </w:rPr>
        <w:t>2006: “</w:t>
      </w:r>
      <w:r w:rsidRPr="00C671E4">
        <w:rPr>
          <w:rFonts w:ascii="Arial" w:hAnsi="Arial" w:cs="Arial"/>
          <w:i/>
          <w:color w:val="000080"/>
          <w:sz w:val="20"/>
        </w:rPr>
        <w:t>Design of a Plant for Treating Soils contaminated with petroleum Hydrocarbons</w:t>
      </w:r>
      <w:r>
        <w:rPr>
          <w:rFonts w:ascii="Arial" w:hAnsi="Arial" w:cs="Arial"/>
          <w:color w:val="000080"/>
          <w:sz w:val="20"/>
        </w:rPr>
        <w:t xml:space="preserve">” , </w:t>
      </w:r>
      <w:r>
        <w:rPr>
          <w:rFonts w:ascii="Arial" w:hAnsi="Arial"/>
          <w:color w:val="000080"/>
          <w:sz w:val="20"/>
        </w:rPr>
        <w:t>supervision of a final dissertation for Graduation in Mining and Geo-Environmental Engineering made by</w:t>
      </w:r>
      <w:r w:rsidRPr="001D5A2F">
        <w:rPr>
          <w:rFonts w:ascii="Arial" w:hAnsi="Arial" w:cs="Arial"/>
          <w:color w:val="000080"/>
          <w:sz w:val="20"/>
        </w:rPr>
        <w:t xml:space="preserve"> </w:t>
      </w:r>
      <w:r>
        <w:rPr>
          <w:rFonts w:ascii="Arial" w:hAnsi="Arial" w:cs="Arial"/>
          <w:color w:val="000080"/>
          <w:sz w:val="20"/>
        </w:rPr>
        <w:t>João Manuel Baptista dos Prazeres e Mário Jorge Machado Alves Amaral</w:t>
      </w:r>
      <w:r w:rsidRPr="001D5A2F">
        <w:rPr>
          <w:rFonts w:ascii="Arial" w:hAnsi="Arial" w:cs="Arial"/>
          <w:color w:val="000080"/>
          <w:sz w:val="20"/>
        </w:rPr>
        <w:t xml:space="preserve">, </w:t>
      </w:r>
      <w:r>
        <w:rPr>
          <w:rFonts w:ascii="Arial" w:hAnsi="Arial" w:cs="Arial"/>
          <w:color w:val="000080"/>
          <w:sz w:val="20"/>
        </w:rPr>
        <w:t>at the Engineering Faculty</w:t>
      </w:r>
      <w:r>
        <w:rPr>
          <w:rFonts w:ascii="Arial" w:hAnsi="Arial"/>
          <w:color w:val="000080"/>
          <w:sz w:val="20"/>
        </w:rPr>
        <w:t xml:space="preserve">; University of Porto Classification: </w:t>
      </w:r>
      <w:r w:rsidR="00854182">
        <w:rPr>
          <w:rFonts w:ascii="Arial" w:hAnsi="Arial"/>
          <w:color w:val="000080"/>
          <w:sz w:val="20"/>
        </w:rPr>
        <w:t xml:space="preserve">Very </w:t>
      </w:r>
      <w:r>
        <w:rPr>
          <w:rFonts w:ascii="Arial" w:hAnsi="Arial"/>
          <w:color w:val="000080"/>
          <w:sz w:val="20"/>
        </w:rPr>
        <w:t>Good</w:t>
      </w:r>
      <w:r w:rsidRPr="001D5A2F">
        <w:rPr>
          <w:rFonts w:ascii="Arial" w:hAnsi="Arial"/>
          <w:color w:val="000080"/>
          <w:sz w:val="20"/>
        </w:rPr>
        <w:t>.</w:t>
      </w:r>
    </w:p>
    <w:p w:rsidR="007E0379" w:rsidRPr="001D5A2F" w:rsidRDefault="007E0379">
      <w:pPr>
        <w:ind w:left="720" w:right="720"/>
        <w:jc w:val="both"/>
        <w:rPr>
          <w:rFonts w:ascii="Arial" w:hAnsi="Arial" w:cs="Arial"/>
          <w:color w:val="000080"/>
          <w:sz w:val="20"/>
        </w:rPr>
      </w:pPr>
    </w:p>
    <w:p w:rsidR="00053DDD" w:rsidRPr="00C671E4" w:rsidRDefault="00C671E4" w:rsidP="00C671E4">
      <w:pPr>
        <w:ind w:left="720" w:right="720"/>
        <w:jc w:val="both"/>
        <w:rPr>
          <w:rFonts w:ascii="Arial" w:hAnsi="Arial" w:cs="Arial"/>
          <w:color w:val="000080"/>
          <w:sz w:val="20"/>
        </w:rPr>
      </w:pPr>
      <w:r>
        <w:rPr>
          <w:rFonts w:ascii="Arial" w:hAnsi="Arial" w:cs="Arial"/>
          <w:color w:val="000080"/>
          <w:sz w:val="20"/>
        </w:rPr>
        <w:t>2006: “</w:t>
      </w:r>
      <w:r w:rsidRPr="000F579C">
        <w:rPr>
          <w:rFonts w:ascii="Arial" w:hAnsi="Arial" w:cs="Arial"/>
          <w:i/>
          <w:color w:val="000080"/>
          <w:sz w:val="20"/>
        </w:rPr>
        <w:t>Rec</w:t>
      </w:r>
      <w:r w:rsidR="006579E9" w:rsidRPr="000F579C">
        <w:rPr>
          <w:rFonts w:ascii="Arial" w:hAnsi="Arial" w:cs="Arial"/>
          <w:i/>
          <w:color w:val="000080"/>
          <w:sz w:val="20"/>
        </w:rPr>
        <w:t xml:space="preserve">ycling of Nickel-Cadmium Batteries using an Hydrometallurgical </w:t>
      </w:r>
      <w:r w:rsidR="000F579C" w:rsidRPr="000F579C">
        <w:rPr>
          <w:rFonts w:ascii="Arial" w:hAnsi="Arial" w:cs="Arial"/>
          <w:i/>
          <w:color w:val="000080"/>
          <w:sz w:val="20"/>
        </w:rPr>
        <w:t>P</w:t>
      </w:r>
      <w:r w:rsidR="006579E9" w:rsidRPr="000F579C">
        <w:rPr>
          <w:rFonts w:ascii="Arial" w:hAnsi="Arial" w:cs="Arial"/>
          <w:i/>
          <w:color w:val="000080"/>
          <w:sz w:val="20"/>
        </w:rPr>
        <w:t>rocess</w:t>
      </w:r>
      <w:r>
        <w:rPr>
          <w:rFonts w:ascii="Arial" w:hAnsi="Arial" w:cs="Arial"/>
          <w:color w:val="000080"/>
          <w:sz w:val="20"/>
        </w:rPr>
        <w:t>”</w:t>
      </w:r>
      <w:r w:rsidR="00855A9F">
        <w:rPr>
          <w:rFonts w:ascii="Arial" w:hAnsi="Arial" w:cs="Arial"/>
          <w:color w:val="000080"/>
          <w:sz w:val="20"/>
        </w:rPr>
        <w:t xml:space="preserve">, </w:t>
      </w:r>
      <w:r>
        <w:rPr>
          <w:rFonts w:ascii="Arial" w:hAnsi="Arial" w:cs="Arial"/>
          <w:color w:val="000080"/>
          <w:sz w:val="20"/>
        </w:rPr>
        <w:t xml:space="preserve"> </w:t>
      </w:r>
      <w:r w:rsidR="00D46AD5">
        <w:rPr>
          <w:rFonts w:ascii="Arial" w:hAnsi="Arial"/>
          <w:color w:val="000080"/>
          <w:sz w:val="20"/>
        </w:rPr>
        <w:t>supervision of a final project dissertation for Graduation in Chemical Engineering made by</w:t>
      </w:r>
      <w:r w:rsidR="00D46AD5" w:rsidRPr="001D5A2F">
        <w:rPr>
          <w:rFonts w:ascii="Arial" w:hAnsi="Arial" w:cs="Arial"/>
          <w:color w:val="000080"/>
          <w:sz w:val="20"/>
        </w:rPr>
        <w:t xml:space="preserve"> </w:t>
      </w:r>
      <w:r w:rsidR="00855A9F" w:rsidRPr="00C671E4">
        <w:rPr>
          <w:rFonts w:ascii="Arial" w:hAnsi="Arial" w:cs="Arial"/>
          <w:color w:val="000080"/>
          <w:sz w:val="20"/>
        </w:rPr>
        <w:t>Felismina Teixeira Coelho Moreira</w:t>
      </w:r>
      <w:r w:rsidR="00855A9F">
        <w:rPr>
          <w:rFonts w:ascii="Arial" w:hAnsi="Arial" w:cs="Arial"/>
          <w:color w:val="000080"/>
          <w:sz w:val="20"/>
        </w:rPr>
        <w:t xml:space="preserve">, </w:t>
      </w:r>
      <w:r w:rsidR="00855A9F" w:rsidRPr="00C671E4">
        <w:rPr>
          <w:rFonts w:ascii="Arial" w:hAnsi="Arial" w:cs="Arial"/>
          <w:color w:val="000080"/>
          <w:sz w:val="20"/>
        </w:rPr>
        <w:t xml:space="preserve">Ana Amélia </w:t>
      </w:r>
      <w:r w:rsidR="00D46AD5">
        <w:rPr>
          <w:rFonts w:ascii="Arial" w:hAnsi="Arial" w:cs="Arial"/>
          <w:color w:val="000080"/>
          <w:sz w:val="20"/>
        </w:rPr>
        <w:t>d</w:t>
      </w:r>
      <w:r w:rsidR="00855A9F" w:rsidRPr="00C671E4">
        <w:rPr>
          <w:rFonts w:ascii="Arial" w:hAnsi="Arial" w:cs="Arial"/>
          <w:color w:val="000080"/>
          <w:sz w:val="20"/>
        </w:rPr>
        <w:t>as Neves Alves</w:t>
      </w:r>
      <w:r w:rsidR="00855A9F">
        <w:rPr>
          <w:rFonts w:ascii="Arial" w:hAnsi="Arial" w:cs="Arial"/>
          <w:color w:val="000080"/>
          <w:sz w:val="20"/>
        </w:rPr>
        <w:t xml:space="preserve">, </w:t>
      </w:r>
      <w:r w:rsidR="00855A9F" w:rsidRPr="00C671E4">
        <w:rPr>
          <w:rFonts w:ascii="Arial" w:hAnsi="Arial" w:cs="Arial"/>
          <w:color w:val="000080"/>
          <w:sz w:val="20"/>
        </w:rPr>
        <w:t xml:space="preserve">Tâmara </w:t>
      </w:r>
      <w:smartTag w:uri="urn:schemas-microsoft-com:office:smarttags" w:element="PersonName">
        <w:r w:rsidR="00855A9F" w:rsidRPr="00C671E4">
          <w:rPr>
            <w:rFonts w:ascii="Arial" w:hAnsi="Arial" w:cs="Arial"/>
            <w:color w:val="000080"/>
            <w:sz w:val="20"/>
          </w:rPr>
          <w:t>Isabel Barbosa</w:t>
        </w:r>
      </w:smartTag>
      <w:r w:rsidR="00855A9F" w:rsidRPr="00C671E4">
        <w:rPr>
          <w:rFonts w:ascii="Arial" w:hAnsi="Arial" w:cs="Arial"/>
          <w:color w:val="000080"/>
          <w:sz w:val="20"/>
        </w:rPr>
        <w:t xml:space="preserve"> </w:t>
      </w:r>
      <w:r w:rsidR="00D46AD5">
        <w:rPr>
          <w:rFonts w:ascii="Arial" w:hAnsi="Arial" w:cs="Arial"/>
          <w:color w:val="000080"/>
          <w:sz w:val="20"/>
        </w:rPr>
        <w:t>d</w:t>
      </w:r>
      <w:r w:rsidR="00855A9F" w:rsidRPr="00C671E4">
        <w:rPr>
          <w:rFonts w:ascii="Arial" w:hAnsi="Arial" w:cs="Arial"/>
          <w:color w:val="000080"/>
          <w:sz w:val="20"/>
        </w:rPr>
        <w:t>a Silva</w:t>
      </w:r>
      <w:r w:rsidR="00D46AD5">
        <w:rPr>
          <w:rFonts w:ascii="Arial" w:hAnsi="Arial" w:cs="Arial"/>
          <w:color w:val="000080"/>
          <w:sz w:val="20"/>
        </w:rPr>
        <w:t xml:space="preserve"> and</w:t>
      </w:r>
      <w:r w:rsidR="00855A9F">
        <w:rPr>
          <w:rFonts w:ascii="Arial" w:hAnsi="Arial" w:cs="Arial"/>
          <w:color w:val="000080"/>
          <w:sz w:val="20"/>
        </w:rPr>
        <w:t xml:space="preserve"> </w:t>
      </w:r>
      <w:r w:rsidR="00855A9F" w:rsidRPr="00C671E4">
        <w:rPr>
          <w:rFonts w:ascii="Arial" w:hAnsi="Arial" w:cs="Arial"/>
          <w:color w:val="000080"/>
          <w:sz w:val="20"/>
        </w:rPr>
        <w:t xml:space="preserve">Tânia Marisa </w:t>
      </w:r>
      <w:r w:rsidR="00D46AD5">
        <w:rPr>
          <w:rFonts w:ascii="Arial" w:hAnsi="Arial" w:cs="Arial"/>
          <w:color w:val="000080"/>
          <w:sz w:val="20"/>
        </w:rPr>
        <w:t>d</w:t>
      </w:r>
      <w:r w:rsidR="00855A9F" w:rsidRPr="00C671E4">
        <w:rPr>
          <w:rFonts w:ascii="Arial" w:hAnsi="Arial" w:cs="Arial"/>
          <w:color w:val="000080"/>
          <w:sz w:val="20"/>
        </w:rPr>
        <w:t>os Santos Madeira</w:t>
      </w:r>
      <w:r w:rsidR="00D46AD5">
        <w:rPr>
          <w:rFonts w:ascii="Arial" w:hAnsi="Arial" w:cs="Arial"/>
          <w:color w:val="000080"/>
          <w:sz w:val="20"/>
        </w:rPr>
        <w:t>. Final Classification: Very Good.</w:t>
      </w:r>
    </w:p>
    <w:p w:rsidR="00C671E4" w:rsidRPr="001D5A2F" w:rsidRDefault="00C671E4">
      <w:pPr>
        <w:ind w:left="720" w:right="720"/>
        <w:jc w:val="both"/>
        <w:rPr>
          <w:rFonts w:ascii="Arial" w:hAnsi="Arial" w:cs="Arial"/>
          <w:color w:val="000080"/>
          <w:sz w:val="20"/>
        </w:rPr>
      </w:pPr>
    </w:p>
    <w:p w:rsidR="00AF496E" w:rsidRDefault="00AF496E" w:rsidP="00AF496E">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b/>
          <w:bCs/>
          <w:i/>
          <w:color w:val="800000"/>
        </w:rPr>
      </w:pPr>
      <w:r>
        <w:rPr>
          <w:rFonts w:ascii="Arial" w:hAnsi="Arial"/>
          <w:b/>
          <w:bCs/>
          <w:i/>
          <w:color w:val="800000"/>
        </w:rPr>
        <w:tab/>
      </w:r>
      <w:r w:rsidRPr="001D5A2F">
        <w:rPr>
          <w:rFonts w:ascii="Arial" w:hAnsi="Arial"/>
          <w:b/>
          <w:bCs/>
          <w:i/>
          <w:color w:val="800000"/>
        </w:rPr>
        <w:t xml:space="preserve">12. </w:t>
      </w:r>
      <w:r>
        <w:rPr>
          <w:rFonts w:ascii="Arial" w:hAnsi="Arial"/>
          <w:b/>
          <w:bCs/>
          <w:i/>
          <w:color w:val="800000"/>
        </w:rPr>
        <w:t>2.</w:t>
      </w:r>
      <w:r w:rsidRPr="001D5A2F">
        <w:rPr>
          <w:rFonts w:ascii="Arial" w:hAnsi="Arial"/>
          <w:b/>
          <w:bCs/>
          <w:i/>
          <w:color w:val="800000"/>
        </w:rPr>
        <w:t xml:space="preserve"> </w:t>
      </w:r>
      <w:r>
        <w:rPr>
          <w:rFonts w:ascii="Arial" w:hAnsi="Arial"/>
          <w:b/>
          <w:bCs/>
          <w:i/>
          <w:color w:val="800000"/>
        </w:rPr>
        <w:t>MASTER DISSERTATIONS (Bologna Process)</w:t>
      </w:r>
    </w:p>
    <w:p w:rsidR="00AF496E" w:rsidRDefault="00AF496E" w:rsidP="00AF496E">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i/>
          <w:color w:val="000080"/>
          <w:sz w:val="20"/>
        </w:rPr>
      </w:pPr>
    </w:p>
    <w:p w:rsidR="00335F9E" w:rsidRDefault="00335F9E" w:rsidP="00AF496E">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i/>
          <w:color w:val="000080"/>
          <w:sz w:val="20"/>
        </w:rPr>
      </w:pPr>
      <w:r>
        <w:rPr>
          <w:rFonts w:ascii="Arial" w:hAnsi="Arial"/>
          <w:i/>
          <w:color w:val="000080"/>
          <w:sz w:val="20"/>
        </w:rPr>
        <w:t>CO-SUPERVISION</w:t>
      </w:r>
    </w:p>
    <w:p w:rsidR="00335F9E" w:rsidRDefault="00335F9E" w:rsidP="00AF496E">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i/>
          <w:color w:val="000080"/>
          <w:sz w:val="20"/>
        </w:rPr>
      </w:pPr>
    </w:p>
    <w:p w:rsidR="00335F9E" w:rsidRPr="00DC49C3" w:rsidRDefault="00335F9E" w:rsidP="00335F9E">
      <w:pPr>
        <w:numPr>
          <w:ilvl w:val="0"/>
          <w:numId w:val="44"/>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right="720"/>
        <w:jc w:val="both"/>
        <w:rPr>
          <w:rFonts w:ascii="Arial" w:hAnsi="Arial"/>
          <w:color w:val="000080"/>
          <w:sz w:val="20"/>
          <w:lang w:val="en-US"/>
        </w:rPr>
      </w:pPr>
      <w:r w:rsidRPr="00335F9E">
        <w:rPr>
          <w:rFonts w:ascii="Arial" w:hAnsi="Arial"/>
          <w:color w:val="000080"/>
          <w:sz w:val="20"/>
          <w:lang w:val="en-US"/>
        </w:rPr>
        <w:t>2009</w:t>
      </w:r>
      <w:r>
        <w:rPr>
          <w:rFonts w:ascii="Arial" w:hAnsi="Arial"/>
          <w:color w:val="000080"/>
          <w:sz w:val="20"/>
          <w:lang w:val="en-US"/>
        </w:rPr>
        <w:t>:</w:t>
      </w:r>
      <w:r w:rsidRPr="00335F9E">
        <w:rPr>
          <w:rFonts w:ascii="Arial" w:hAnsi="Arial"/>
          <w:color w:val="000080"/>
          <w:sz w:val="20"/>
          <w:lang w:val="en-US"/>
        </w:rPr>
        <w:t xml:space="preserve"> </w:t>
      </w:r>
      <w:r>
        <w:rPr>
          <w:rFonts w:ascii="Arial" w:hAnsi="Arial"/>
          <w:b/>
          <w:i/>
          <w:color w:val="000080"/>
          <w:sz w:val="20"/>
          <w:lang w:val="en-US"/>
        </w:rPr>
        <w:t>Study of the Applicability of Caro’s acid as a Leaching Agent for Copper Sulphides</w:t>
      </w:r>
      <w:r w:rsidRPr="00335F9E">
        <w:rPr>
          <w:rFonts w:ascii="Arial" w:hAnsi="Arial"/>
          <w:color w:val="000080"/>
          <w:sz w:val="20"/>
          <w:lang w:val="en-US"/>
        </w:rPr>
        <w:t xml:space="preserve">; Supervision of a Master Thesis in Ming and Geo-Environmental Engineering by </w:t>
      </w:r>
      <w:r>
        <w:rPr>
          <w:rFonts w:ascii="Arial" w:hAnsi="Arial"/>
          <w:color w:val="000080"/>
          <w:sz w:val="20"/>
          <w:lang w:val="en-US"/>
        </w:rPr>
        <w:t>Cláudia Cristina da Costa Magalhães; Classifica</w:t>
      </w:r>
      <w:r>
        <w:rPr>
          <w:rFonts w:ascii="Arial" w:hAnsi="Arial"/>
          <w:color w:val="000080"/>
          <w:sz w:val="20"/>
        </w:rPr>
        <w:t>tion</w:t>
      </w:r>
      <w:r w:rsidRPr="001D5A2F">
        <w:rPr>
          <w:rFonts w:ascii="Arial" w:hAnsi="Arial"/>
          <w:color w:val="000080"/>
          <w:sz w:val="20"/>
        </w:rPr>
        <w:t xml:space="preserve">: </w:t>
      </w:r>
      <w:r>
        <w:rPr>
          <w:rFonts w:ascii="Arial" w:hAnsi="Arial"/>
          <w:color w:val="000080"/>
          <w:sz w:val="20"/>
        </w:rPr>
        <w:t>17.</w:t>
      </w:r>
    </w:p>
    <w:p w:rsidR="00DC49C3" w:rsidRPr="00DC49C3" w:rsidRDefault="00DC49C3" w:rsidP="00DC49C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right="720"/>
        <w:jc w:val="both"/>
        <w:rPr>
          <w:rFonts w:ascii="Arial" w:hAnsi="Arial"/>
          <w:color w:val="000080"/>
          <w:sz w:val="20"/>
          <w:lang w:val="en-US"/>
        </w:rPr>
      </w:pPr>
    </w:p>
    <w:p w:rsidR="00DC49C3" w:rsidRPr="00DC49C3" w:rsidRDefault="00DC49C3" w:rsidP="00DC49C3">
      <w:pPr>
        <w:numPr>
          <w:ilvl w:val="0"/>
          <w:numId w:val="44"/>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right="720"/>
        <w:jc w:val="both"/>
        <w:rPr>
          <w:rFonts w:ascii="Arial" w:hAnsi="Arial"/>
          <w:color w:val="000080"/>
          <w:sz w:val="20"/>
          <w:lang w:val="en-US"/>
        </w:rPr>
      </w:pPr>
      <w:r>
        <w:rPr>
          <w:rFonts w:ascii="Arial" w:hAnsi="Arial"/>
          <w:color w:val="000080"/>
          <w:sz w:val="20"/>
        </w:rPr>
        <w:t xml:space="preserve">2009: </w:t>
      </w:r>
      <w:r w:rsidRPr="00DC49C3">
        <w:rPr>
          <w:rFonts w:ascii="Arial" w:hAnsi="Arial"/>
          <w:b/>
          <w:i/>
          <w:color w:val="000080"/>
          <w:sz w:val="20"/>
        </w:rPr>
        <w:t>Comparative Study of the Action of Mesophilic and Thermophilic Microorganisms in the Bioleaching of a Sulphide Copper Ore</w:t>
      </w:r>
      <w:r>
        <w:rPr>
          <w:rFonts w:ascii="Arial" w:hAnsi="Arial"/>
          <w:color w:val="000080"/>
          <w:sz w:val="20"/>
        </w:rPr>
        <w:t xml:space="preserve">, </w:t>
      </w:r>
      <w:r w:rsidRPr="00335F9E">
        <w:rPr>
          <w:rFonts w:ascii="Arial" w:hAnsi="Arial"/>
          <w:color w:val="000080"/>
          <w:sz w:val="20"/>
          <w:lang w:val="en-US"/>
        </w:rPr>
        <w:t xml:space="preserve">Supervision of a Master Thesis in Ming and Geo-Environmental Engineering by </w:t>
      </w:r>
      <w:r>
        <w:rPr>
          <w:rFonts w:ascii="Arial" w:hAnsi="Arial"/>
          <w:color w:val="000080"/>
          <w:sz w:val="20"/>
          <w:lang w:val="en-US"/>
        </w:rPr>
        <w:t>Márcia Cristina da Fonseca Fernandes; Classifica</w:t>
      </w:r>
      <w:r>
        <w:rPr>
          <w:rFonts w:ascii="Arial" w:hAnsi="Arial"/>
          <w:color w:val="000080"/>
          <w:sz w:val="20"/>
        </w:rPr>
        <w:t>tion</w:t>
      </w:r>
      <w:r w:rsidRPr="001D5A2F">
        <w:rPr>
          <w:rFonts w:ascii="Arial" w:hAnsi="Arial"/>
          <w:color w:val="000080"/>
          <w:sz w:val="20"/>
        </w:rPr>
        <w:t xml:space="preserve">: </w:t>
      </w:r>
      <w:r>
        <w:rPr>
          <w:rFonts w:ascii="Arial" w:hAnsi="Arial"/>
          <w:color w:val="000080"/>
          <w:sz w:val="20"/>
        </w:rPr>
        <w:t>17.</w:t>
      </w:r>
    </w:p>
    <w:p w:rsidR="00DC49C3" w:rsidRPr="00335F9E" w:rsidRDefault="00DC49C3" w:rsidP="00DC49C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right="720"/>
        <w:jc w:val="both"/>
        <w:rPr>
          <w:rFonts w:ascii="Arial" w:hAnsi="Arial"/>
          <w:color w:val="000080"/>
          <w:sz w:val="20"/>
          <w:lang w:val="en-US"/>
        </w:rPr>
      </w:pPr>
    </w:p>
    <w:p w:rsidR="00335F9E" w:rsidRPr="00335F9E" w:rsidRDefault="00335F9E" w:rsidP="00AF496E">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i/>
          <w:color w:val="000080"/>
          <w:sz w:val="20"/>
          <w:lang w:val="en-US"/>
        </w:rPr>
      </w:pPr>
    </w:p>
    <w:p w:rsidR="00335F9E" w:rsidRDefault="00335F9E" w:rsidP="00AF496E">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i/>
          <w:color w:val="000080"/>
          <w:sz w:val="20"/>
        </w:rPr>
      </w:pPr>
      <w:r>
        <w:rPr>
          <w:rFonts w:ascii="Arial" w:hAnsi="Arial"/>
          <w:i/>
          <w:color w:val="000080"/>
          <w:sz w:val="20"/>
        </w:rPr>
        <w:t>SUPERVISION</w:t>
      </w:r>
    </w:p>
    <w:p w:rsidR="00335F9E" w:rsidRDefault="00335F9E" w:rsidP="00AF496E">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i/>
          <w:color w:val="000080"/>
          <w:sz w:val="20"/>
        </w:rPr>
      </w:pPr>
    </w:p>
    <w:p w:rsidR="00AF496E" w:rsidRDefault="00AF496E" w:rsidP="00AF496E">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z w:val="20"/>
        </w:rPr>
      </w:pPr>
      <w:r>
        <w:rPr>
          <w:rFonts w:ascii="Arial" w:hAnsi="Arial"/>
          <w:i/>
          <w:color w:val="000080"/>
          <w:sz w:val="20"/>
        </w:rPr>
        <w:t>2009</w:t>
      </w:r>
      <w:r w:rsidRPr="001D5A2F">
        <w:rPr>
          <w:rFonts w:ascii="Arial" w:hAnsi="Arial"/>
          <w:i/>
          <w:color w:val="000080"/>
          <w:sz w:val="20"/>
        </w:rPr>
        <w:t xml:space="preserve">: </w:t>
      </w:r>
      <w:r>
        <w:rPr>
          <w:rFonts w:ascii="Arial" w:hAnsi="Arial"/>
          <w:b/>
          <w:i/>
          <w:color w:val="000080"/>
          <w:sz w:val="20"/>
        </w:rPr>
        <w:t>Environmental Diagnostic and Risk Analysis of an abandoned Quarry</w:t>
      </w:r>
      <w:r w:rsidRPr="001D5A2F">
        <w:rPr>
          <w:rFonts w:ascii="Arial" w:hAnsi="Arial"/>
          <w:color w:val="000080"/>
          <w:sz w:val="20"/>
        </w:rPr>
        <w:t xml:space="preserve">. </w:t>
      </w:r>
      <w:r>
        <w:rPr>
          <w:rFonts w:ascii="Arial" w:hAnsi="Arial"/>
          <w:color w:val="000080"/>
          <w:sz w:val="20"/>
        </w:rPr>
        <w:t>Supervision of a Master Thesis in Environmental Engineering by Maria Leonor Vasconcelos Ferreira Martins</w:t>
      </w:r>
      <w:r w:rsidRPr="001D5A2F">
        <w:rPr>
          <w:rFonts w:ascii="Arial" w:hAnsi="Arial"/>
          <w:color w:val="000080"/>
          <w:sz w:val="20"/>
        </w:rPr>
        <w:t>, Classifica</w:t>
      </w:r>
      <w:r>
        <w:rPr>
          <w:rFonts w:ascii="Arial" w:hAnsi="Arial"/>
          <w:color w:val="000080"/>
          <w:sz w:val="20"/>
        </w:rPr>
        <w:t>tion</w:t>
      </w:r>
      <w:r w:rsidRPr="001D5A2F">
        <w:rPr>
          <w:rFonts w:ascii="Arial" w:hAnsi="Arial"/>
          <w:color w:val="000080"/>
          <w:sz w:val="20"/>
        </w:rPr>
        <w:t xml:space="preserve">: </w:t>
      </w:r>
      <w:r>
        <w:rPr>
          <w:rFonts w:ascii="Arial" w:hAnsi="Arial"/>
          <w:color w:val="000080"/>
          <w:sz w:val="20"/>
        </w:rPr>
        <w:t>19.</w:t>
      </w:r>
    </w:p>
    <w:p w:rsidR="00335F9E" w:rsidRDefault="00335F9E" w:rsidP="00AF496E">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z w:val="20"/>
        </w:rPr>
      </w:pPr>
    </w:p>
    <w:p w:rsidR="00335F9E" w:rsidRPr="00335F9E" w:rsidRDefault="00335F9E" w:rsidP="00AF496E">
      <w:pPr>
        <w:numPr>
          <w:ilvl w:val="0"/>
          <w:numId w:val="44"/>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right="720"/>
        <w:jc w:val="both"/>
        <w:rPr>
          <w:rFonts w:ascii="Arial" w:hAnsi="Arial"/>
          <w:color w:val="000080"/>
          <w:sz w:val="20"/>
          <w:lang w:val="en-US"/>
        </w:rPr>
      </w:pPr>
      <w:r w:rsidRPr="00335F9E">
        <w:rPr>
          <w:rFonts w:ascii="Arial" w:hAnsi="Arial"/>
          <w:color w:val="000080"/>
          <w:sz w:val="20"/>
          <w:lang w:val="en-US"/>
        </w:rPr>
        <w:t>2009</w:t>
      </w:r>
      <w:r>
        <w:rPr>
          <w:rFonts w:ascii="Arial" w:hAnsi="Arial"/>
          <w:color w:val="000080"/>
          <w:sz w:val="20"/>
          <w:lang w:val="en-US"/>
        </w:rPr>
        <w:t>:</w:t>
      </w:r>
      <w:r w:rsidRPr="00335F9E">
        <w:rPr>
          <w:rFonts w:ascii="Arial" w:hAnsi="Arial"/>
          <w:color w:val="000080"/>
          <w:sz w:val="20"/>
          <w:lang w:val="en-US"/>
        </w:rPr>
        <w:t xml:space="preserve"> </w:t>
      </w:r>
      <w:r w:rsidRPr="00335F9E">
        <w:rPr>
          <w:rFonts w:ascii="Arial" w:hAnsi="Arial"/>
          <w:b/>
          <w:i/>
          <w:color w:val="000080"/>
          <w:sz w:val="20"/>
          <w:lang w:val="en-US"/>
        </w:rPr>
        <w:t>Contribution to the Study of the Phenomenology of Cr(VI) Reduction by Zero Valent Iron</w:t>
      </w:r>
      <w:r w:rsidRPr="00335F9E">
        <w:rPr>
          <w:rFonts w:ascii="Arial" w:hAnsi="Arial"/>
          <w:color w:val="000080"/>
          <w:sz w:val="20"/>
          <w:lang w:val="en-US"/>
        </w:rPr>
        <w:t xml:space="preserve">; Supervision of a Master Thesis in Ming and Geo-Environmental Engineering by Elsa Maria dos Santos Branco Guedes; </w:t>
      </w:r>
      <w:r w:rsidRPr="001D5A2F">
        <w:rPr>
          <w:rFonts w:ascii="Arial" w:hAnsi="Arial"/>
          <w:color w:val="000080"/>
          <w:sz w:val="20"/>
        </w:rPr>
        <w:t>Classifica</w:t>
      </w:r>
      <w:r>
        <w:rPr>
          <w:rFonts w:ascii="Arial" w:hAnsi="Arial"/>
          <w:color w:val="000080"/>
          <w:sz w:val="20"/>
        </w:rPr>
        <w:t>tion</w:t>
      </w:r>
      <w:r w:rsidRPr="001D5A2F">
        <w:rPr>
          <w:rFonts w:ascii="Arial" w:hAnsi="Arial"/>
          <w:color w:val="000080"/>
          <w:sz w:val="20"/>
        </w:rPr>
        <w:t xml:space="preserve">: </w:t>
      </w:r>
      <w:r>
        <w:rPr>
          <w:rFonts w:ascii="Arial" w:hAnsi="Arial"/>
          <w:color w:val="000080"/>
          <w:sz w:val="20"/>
        </w:rPr>
        <w:t>18.</w:t>
      </w:r>
    </w:p>
    <w:p w:rsidR="00335F9E" w:rsidRPr="00335F9E" w:rsidRDefault="00335F9E" w:rsidP="00335F9E">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right="720"/>
        <w:jc w:val="both"/>
        <w:rPr>
          <w:rFonts w:ascii="Arial" w:hAnsi="Arial"/>
          <w:color w:val="000080"/>
          <w:sz w:val="20"/>
          <w:lang w:val="en-US"/>
        </w:rPr>
      </w:pPr>
    </w:p>
    <w:p w:rsidR="00AF496E" w:rsidRPr="00335F9E" w:rsidRDefault="0068310F">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b/>
          <w:bCs/>
          <w:i/>
          <w:color w:val="800000"/>
          <w:lang w:val="en-US"/>
        </w:rPr>
      </w:pPr>
      <w:r w:rsidRPr="00335F9E">
        <w:rPr>
          <w:rFonts w:ascii="Arial" w:hAnsi="Arial"/>
          <w:b/>
          <w:bCs/>
          <w:i/>
          <w:color w:val="800000"/>
          <w:lang w:val="en-US"/>
        </w:rPr>
        <w:tab/>
      </w:r>
    </w:p>
    <w:p w:rsidR="0068310F" w:rsidRPr="001D5A2F" w:rsidRDefault="00AF496E">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i/>
          <w:color w:val="000080"/>
          <w:sz w:val="20"/>
        </w:rPr>
      </w:pPr>
      <w:r w:rsidRPr="00335F9E">
        <w:rPr>
          <w:rFonts w:ascii="Arial" w:hAnsi="Arial"/>
          <w:b/>
          <w:bCs/>
          <w:i/>
          <w:color w:val="800000"/>
          <w:lang w:val="en-US"/>
        </w:rPr>
        <w:tab/>
      </w:r>
      <w:r w:rsidR="0068310F" w:rsidRPr="001D5A2F">
        <w:rPr>
          <w:rFonts w:ascii="Arial" w:hAnsi="Arial"/>
          <w:b/>
          <w:bCs/>
          <w:i/>
          <w:color w:val="800000"/>
        </w:rPr>
        <w:t xml:space="preserve">12. </w:t>
      </w:r>
      <w:r>
        <w:rPr>
          <w:rFonts w:ascii="Arial" w:hAnsi="Arial"/>
          <w:b/>
          <w:bCs/>
          <w:i/>
          <w:color w:val="800000"/>
        </w:rPr>
        <w:t>3</w:t>
      </w:r>
      <w:r w:rsidR="0068310F" w:rsidRPr="001D5A2F">
        <w:rPr>
          <w:rFonts w:ascii="Arial" w:hAnsi="Arial"/>
          <w:b/>
          <w:bCs/>
          <w:i/>
          <w:color w:val="800000"/>
        </w:rPr>
        <w:t xml:space="preserve"> </w:t>
      </w:r>
      <w:r w:rsidR="00344CA6">
        <w:rPr>
          <w:rFonts w:ascii="Arial" w:hAnsi="Arial"/>
          <w:b/>
          <w:bCs/>
          <w:i/>
          <w:color w:val="800000"/>
        </w:rPr>
        <w:t xml:space="preserve">ADVANCED </w:t>
      </w:r>
      <w:r w:rsidR="00D46AD5">
        <w:rPr>
          <w:rFonts w:ascii="Arial" w:hAnsi="Arial"/>
          <w:b/>
          <w:bCs/>
          <w:i/>
          <w:color w:val="800000"/>
        </w:rPr>
        <w:t>MASTER DISSERTATIONS</w:t>
      </w:r>
    </w:p>
    <w:p w:rsidR="0068310F" w:rsidRPr="001D5A2F" w:rsidRDefault="0068310F">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i/>
          <w:color w:val="000080"/>
          <w:sz w:val="20"/>
        </w:rPr>
      </w:pPr>
    </w:p>
    <w:p w:rsidR="0068310F" w:rsidRPr="001D5A2F" w:rsidRDefault="00D46AD5">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z w:val="20"/>
        </w:rPr>
      </w:pPr>
      <w:r w:rsidRPr="001D5A2F">
        <w:rPr>
          <w:rFonts w:ascii="Arial" w:hAnsi="Arial"/>
          <w:i/>
          <w:color w:val="000080"/>
          <w:sz w:val="20"/>
        </w:rPr>
        <w:t xml:space="preserve">1994-95: </w:t>
      </w:r>
      <w:r w:rsidRPr="00D46AD5">
        <w:rPr>
          <w:rFonts w:ascii="Arial" w:hAnsi="Arial"/>
          <w:b/>
          <w:i/>
          <w:color w:val="000080"/>
          <w:sz w:val="20"/>
        </w:rPr>
        <w:t>Percolation Leaching</w:t>
      </w:r>
      <w:r>
        <w:rPr>
          <w:rFonts w:ascii="Arial" w:hAnsi="Arial"/>
          <w:b/>
          <w:i/>
          <w:color w:val="000080"/>
          <w:sz w:val="20"/>
        </w:rPr>
        <w:t xml:space="preserve"> – A Distributed Parameter Model</w:t>
      </w:r>
      <w:r w:rsidRPr="001D5A2F">
        <w:rPr>
          <w:rFonts w:ascii="Arial" w:hAnsi="Arial"/>
          <w:b/>
          <w:i/>
          <w:color w:val="000080"/>
          <w:sz w:val="20"/>
        </w:rPr>
        <w:t>s</w:t>
      </w:r>
      <w:r w:rsidRPr="001D5A2F">
        <w:rPr>
          <w:rFonts w:ascii="Arial" w:hAnsi="Arial"/>
          <w:color w:val="000080"/>
          <w:sz w:val="20"/>
        </w:rPr>
        <w:t xml:space="preserve">. </w:t>
      </w:r>
      <w:r w:rsidR="00950D8D">
        <w:rPr>
          <w:rFonts w:ascii="Arial" w:hAnsi="Arial"/>
          <w:color w:val="000080"/>
          <w:sz w:val="20"/>
        </w:rPr>
        <w:t xml:space="preserve">Supervision of a </w:t>
      </w:r>
      <w:r>
        <w:rPr>
          <w:rFonts w:ascii="Arial" w:hAnsi="Arial"/>
          <w:color w:val="000080"/>
          <w:sz w:val="20"/>
        </w:rPr>
        <w:t xml:space="preserve">Master Thesis in Mineral Resource Management by </w:t>
      </w:r>
      <w:r w:rsidR="0068310F" w:rsidRPr="001D5A2F">
        <w:rPr>
          <w:rFonts w:ascii="Arial" w:hAnsi="Arial"/>
          <w:color w:val="000080"/>
          <w:sz w:val="20"/>
        </w:rPr>
        <w:t xml:space="preserve">Maria Cristina da Costa </w:t>
      </w:r>
      <w:smartTag w:uri="urn:schemas-microsoft-com:office:smarttags" w:element="place">
        <w:smartTag w:uri="urn:schemas-microsoft-com:office:smarttags" w:element="City">
          <w:r w:rsidR="0068310F" w:rsidRPr="001D5A2F">
            <w:rPr>
              <w:rFonts w:ascii="Arial" w:hAnsi="Arial"/>
              <w:color w:val="000080"/>
              <w:sz w:val="20"/>
            </w:rPr>
            <w:t>Vila</w:t>
          </w:r>
        </w:smartTag>
      </w:smartTag>
      <w:r w:rsidR="0068310F" w:rsidRPr="001D5A2F">
        <w:rPr>
          <w:rFonts w:ascii="Arial" w:hAnsi="Arial"/>
          <w:color w:val="000080"/>
          <w:sz w:val="20"/>
        </w:rPr>
        <w:t>, Classifica</w:t>
      </w:r>
      <w:r>
        <w:rPr>
          <w:rFonts w:ascii="Arial" w:hAnsi="Arial"/>
          <w:color w:val="000080"/>
          <w:sz w:val="20"/>
        </w:rPr>
        <w:t>tion</w:t>
      </w:r>
      <w:r w:rsidR="0068310F" w:rsidRPr="001D5A2F">
        <w:rPr>
          <w:rFonts w:ascii="Arial" w:hAnsi="Arial"/>
          <w:color w:val="000080"/>
          <w:sz w:val="20"/>
        </w:rPr>
        <w:t xml:space="preserve">: </w:t>
      </w:r>
      <w:r>
        <w:rPr>
          <w:rFonts w:ascii="Arial" w:hAnsi="Arial"/>
          <w:color w:val="000080"/>
          <w:sz w:val="20"/>
        </w:rPr>
        <w:t>Very Good</w:t>
      </w:r>
      <w:r w:rsidR="0068310F" w:rsidRPr="001D5A2F">
        <w:rPr>
          <w:rFonts w:ascii="Arial" w:hAnsi="Arial"/>
          <w:color w:val="000080"/>
          <w:sz w:val="20"/>
        </w:rPr>
        <w:t>.</w:t>
      </w:r>
    </w:p>
    <w:p w:rsidR="0068310F" w:rsidRPr="001D5A2F" w:rsidRDefault="0068310F">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z w:val="20"/>
        </w:rPr>
      </w:pPr>
    </w:p>
    <w:p w:rsidR="00D46AD5" w:rsidRDefault="00D46AD5" w:rsidP="00F62CDD">
      <w:pPr>
        <w:tabs>
          <w:tab w:val="left" w:pos="-720"/>
        </w:tabs>
        <w:suppressAutoHyphens/>
        <w:ind w:left="720" w:right="720"/>
        <w:jc w:val="both"/>
        <w:rPr>
          <w:rFonts w:ascii="Arial" w:hAnsi="Arial"/>
          <w:color w:val="000080"/>
          <w:spacing w:val="-2"/>
          <w:sz w:val="16"/>
        </w:rPr>
      </w:pPr>
      <w:r>
        <w:rPr>
          <w:rFonts w:ascii="Arial" w:hAnsi="Arial"/>
          <w:color w:val="000080"/>
          <w:spacing w:val="-2"/>
          <w:sz w:val="16"/>
        </w:rPr>
        <w:t>A new distributed parameter phenomenological model is presented for simulating the percolation leaching. The model was test</w:t>
      </w:r>
      <w:r w:rsidR="00854182">
        <w:rPr>
          <w:rFonts w:ascii="Arial" w:hAnsi="Arial"/>
          <w:color w:val="000080"/>
          <w:spacing w:val="-2"/>
          <w:sz w:val="16"/>
        </w:rPr>
        <w:t>ed</w:t>
      </w:r>
      <w:r>
        <w:rPr>
          <w:rFonts w:ascii="Arial" w:hAnsi="Arial"/>
          <w:color w:val="000080"/>
          <w:spacing w:val="-2"/>
          <w:sz w:val="16"/>
        </w:rPr>
        <w:t xml:space="preserve"> and validated through experimental leaching tests using two different types of ore (one uranium ore where the dissolution occurs as an anionic complex and the other was a copper ore dissolving in a cationic form).</w:t>
      </w:r>
    </w:p>
    <w:p w:rsidR="00D46AD5" w:rsidRDefault="00D46AD5" w:rsidP="00F62CDD">
      <w:pPr>
        <w:tabs>
          <w:tab w:val="left" w:pos="-720"/>
        </w:tabs>
        <w:suppressAutoHyphens/>
        <w:ind w:left="720" w:right="720"/>
        <w:jc w:val="both"/>
        <w:rPr>
          <w:rFonts w:ascii="Arial" w:hAnsi="Arial"/>
          <w:color w:val="000080"/>
          <w:spacing w:val="-2"/>
          <w:sz w:val="16"/>
        </w:rPr>
      </w:pPr>
      <w:r>
        <w:rPr>
          <w:rFonts w:ascii="Arial" w:hAnsi="Arial"/>
          <w:color w:val="000080"/>
          <w:spacing w:val="-2"/>
          <w:sz w:val="16"/>
        </w:rPr>
        <w:t>The model showed to fit the experimental data, and it revealed a greater flexibility and applicability than the previous models.</w:t>
      </w:r>
    </w:p>
    <w:p w:rsidR="00D46AD5" w:rsidRDefault="00D46AD5" w:rsidP="00F62CDD">
      <w:pPr>
        <w:tabs>
          <w:tab w:val="left" w:pos="-720"/>
        </w:tabs>
        <w:suppressAutoHyphens/>
        <w:ind w:left="720" w:right="720"/>
        <w:jc w:val="both"/>
        <w:rPr>
          <w:rFonts w:ascii="Arial" w:hAnsi="Arial"/>
          <w:color w:val="000080"/>
          <w:spacing w:val="-2"/>
          <w:sz w:val="16"/>
        </w:rPr>
      </w:pPr>
    </w:p>
    <w:p w:rsidR="0068310F" w:rsidRPr="001D5A2F" w:rsidRDefault="0068310F">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z w:val="20"/>
        </w:rPr>
      </w:pPr>
      <w:r w:rsidRPr="001D5A2F">
        <w:rPr>
          <w:rFonts w:ascii="Arial" w:hAnsi="Arial"/>
          <w:color w:val="000080"/>
          <w:sz w:val="20"/>
        </w:rPr>
        <w:t xml:space="preserve">1996-97: </w:t>
      </w:r>
      <w:r w:rsidR="00D46AD5">
        <w:rPr>
          <w:rFonts w:ascii="Arial" w:hAnsi="Arial"/>
          <w:b/>
          <w:i/>
          <w:color w:val="000080"/>
          <w:sz w:val="20"/>
        </w:rPr>
        <w:t xml:space="preserve">Stochastic Methods for Evaluating the Risk Resulting from Exposure to Contaminated Soils, </w:t>
      </w:r>
      <w:r w:rsidR="00950D8D">
        <w:rPr>
          <w:rFonts w:ascii="Arial" w:hAnsi="Arial"/>
          <w:color w:val="000080"/>
          <w:sz w:val="20"/>
        </w:rPr>
        <w:t xml:space="preserve"> Supervision of a </w:t>
      </w:r>
      <w:r w:rsidR="00D46AD5">
        <w:rPr>
          <w:rFonts w:ascii="Arial" w:hAnsi="Arial"/>
          <w:color w:val="000080"/>
          <w:sz w:val="20"/>
        </w:rPr>
        <w:t xml:space="preserve">Master thesis in Environmental Engineering by </w:t>
      </w:r>
      <w:smartTag w:uri="urn:schemas-microsoft-com:office:smarttags" w:element="PersonName">
        <w:r w:rsidRPr="001D5A2F">
          <w:rPr>
            <w:rFonts w:ascii="Arial" w:hAnsi="Arial"/>
            <w:color w:val="000080"/>
            <w:sz w:val="20"/>
          </w:rPr>
          <w:t>António Vega</w:t>
        </w:r>
      </w:smartTag>
      <w:r w:rsidRPr="001D5A2F">
        <w:rPr>
          <w:rFonts w:ascii="Arial" w:hAnsi="Arial"/>
          <w:color w:val="000080"/>
          <w:sz w:val="20"/>
        </w:rPr>
        <w:t xml:space="preserve"> y de la Fuente, Classifica</w:t>
      </w:r>
      <w:r w:rsidR="00D46AD5">
        <w:rPr>
          <w:rFonts w:ascii="Arial" w:hAnsi="Arial"/>
          <w:color w:val="000080"/>
          <w:sz w:val="20"/>
        </w:rPr>
        <w:t xml:space="preserve">tion: </w:t>
      </w:r>
      <w:r w:rsidRPr="001D5A2F">
        <w:rPr>
          <w:rFonts w:ascii="Arial" w:hAnsi="Arial"/>
          <w:color w:val="000080"/>
          <w:sz w:val="20"/>
        </w:rPr>
        <w:t xml:space="preserve"> </w:t>
      </w:r>
      <w:r w:rsidR="00D46AD5">
        <w:rPr>
          <w:rFonts w:ascii="Arial" w:hAnsi="Arial"/>
          <w:color w:val="000080"/>
          <w:sz w:val="20"/>
        </w:rPr>
        <w:t>Very Good</w:t>
      </w:r>
    </w:p>
    <w:p w:rsidR="0068310F" w:rsidRPr="001D5A2F" w:rsidRDefault="0068310F">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z w:val="20"/>
        </w:rPr>
      </w:pPr>
    </w:p>
    <w:p w:rsidR="00211CD6" w:rsidRPr="001D5A2F" w:rsidRDefault="00211CD6" w:rsidP="00211CD6">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z w:val="16"/>
          <w:szCs w:val="16"/>
        </w:rPr>
      </w:pPr>
      <w:r w:rsidRPr="001D5A2F">
        <w:rPr>
          <w:rFonts w:ascii="Arial" w:hAnsi="Arial"/>
          <w:color w:val="000080"/>
          <w:sz w:val="16"/>
          <w:szCs w:val="16"/>
        </w:rPr>
        <w:t xml:space="preserve">The major objective of the study was to develop a methodology to assess the risk resulting from exposures to contaminated soils, using the Monte Carlo Method. The experimental data samples were collected in the area surrounding the tailing dam of the former gold mine Jales, located </w:t>
      </w:r>
      <w:r w:rsidR="00950D8D">
        <w:rPr>
          <w:rFonts w:ascii="Arial" w:hAnsi="Arial"/>
          <w:color w:val="000080"/>
          <w:sz w:val="16"/>
          <w:szCs w:val="16"/>
        </w:rPr>
        <w:t>i</w:t>
      </w:r>
      <w:r w:rsidRPr="001D5A2F">
        <w:rPr>
          <w:rFonts w:ascii="Arial" w:hAnsi="Arial"/>
          <w:color w:val="000080"/>
          <w:sz w:val="16"/>
          <w:szCs w:val="16"/>
        </w:rPr>
        <w:t xml:space="preserve">n northern </w:t>
      </w:r>
      <w:smartTag w:uri="urn:schemas-microsoft-com:office:smarttags" w:element="place">
        <w:smartTag w:uri="urn:schemas-microsoft-com:office:smarttags" w:element="country-region">
          <w:r w:rsidRPr="001D5A2F">
            <w:rPr>
              <w:rFonts w:ascii="Arial" w:hAnsi="Arial"/>
              <w:color w:val="000080"/>
              <w:sz w:val="16"/>
              <w:szCs w:val="16"/>
            </w:rPr>
            <w:t>Portugal</w:t>
          </w:r>
        </w:smartTag>
      </w:smartTag>
      <w:r w:rsidRPr="001D5A2F">
        <w:rPr>
          <w:rFonts w:ascii="Arial" w:hAnsi="Arial"/>
          <w:color w:val="000080"/>
          <w:sz w:val="16"/>
          <w:szCs w:val="16"/>
        </w:rPr>
        <w:t>.</w:t>
      </w:r>
    </w:p>
    <w:p w:rsidR="00211CD6" w:rsidRPr="001D5A2F" w:rsidRDefault="00211CD6" w:rsidP="00211CD6">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z w:val="16"/>
          <w:szCs w:val="16"/>
        </w:rPr>
      </w:pPr>
      <w:r w:rsidRPr="001D5A2F">
        <w:rPr>
          <w:rFonts w:ascii="Arial" w:hAnsi="Arial"/>
          <w:color w:val="000080"/>
          <w:sz w:val="16"/>
          <w:szCs w:val="16"/>
        </w:rPr>
        <w:t>Samples were analysed to determine the concentration of 20 different metals. Several screening methods were applied to the concentration values previously obtained to determine which contaminant agents were potentially dangerous, because their toxicity and/or their carcinogenic potential.</w:t>
      </w:r>
    </w:p>
    <w:p w:rsidR="00211CD6" w:rsidRPr="001D5A2F" w:rsidRDefault="00211CD6" w:rsidP="00211CD6">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z w:val="16"/>
          <w:szCs w:val="16"/>
        </w:rPr>
      </w:pPr>
      <w:r w:rsidRPr="001D5A2F">
        <w:rPr>
          <w:rFonts w:ascii="Arial" w:hAnsi="Arial"/>
          <w:color w:val="000080"/>
          <w:sz w:val="16"/>
          <w:szCs w:val="16"/>
        </w:rPr>
        <w:t>Using the Monte Carlo Simulation methods a computer program was written allowing for the determination of risk distribution curves for each toxic or carcinogenic element. Several variables were considered as stochastic: the element concentration, the grain size, and the main exposure variables like the volume of the air breathed, the concentration of dusts in the atmosphere, the area of skin exposed, etc.</w:t>
      </w:r>
    </w:p>
    <w:p w:rsidR="00211CD6" w:rsidRPr="001D5A2F" w:rsidRDefault="00211CD6">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z w:val="20"/>
        </w:rPr>
      </w:pPr>
    </w:p>
    <w:p w:rsidR="0068310F" w:rsidRPr="001D5A2F" w:rsidRDefault="0068310F">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z w:val="20"/>
        </w:rPr>
      </w:pPr>
      <w:r w:rsidRPr="001D5A2F">
        <w:rPr>
          <w:rFonts w:ascii="Arial" w:hAnsi="Arial"/>
          <w:color w:val="000080"/>
          <w:sz w:val="20"/>
        </w:rPr>
        <w:t xml:space="preserve">1995-97: </w:t>
      </w:r>
      <w:r w:rsidRPr="001D5A2F">
        <w:rPr>
          <w:rFonts w:ascii="Arial" w:hAnsi="Arial"/>
          <w:b/>
          <w:i/>
          <w:color w:val="000080"/>
          <w:sz w:val="20"/>
        </w:rPr>
        <w:t>Project, Model</w:t>
      </w:r>
      <w:r w:rsidR="00950D8D">
        <w:rPr>
          <w:rFonts w:ascii="Arial" w:hAnsi="Arial"/>
          <w:b/>
          <w:i/>
          <w:color w:val="000080"/>
          <w:sz w:val="20"/>
        </w:rPr>
        <w:t>ling and</w:t>
      </w:r>
      <w:r w:rsidRPr="001D5A2F">
        <w:rPr>
          <w:rFonts w:ascii="Arial" w:hAnsi="Arial"/>
          <w:b/>
          <w:i/>
          <w:color w:val="000080"/>
          <w:sz w:val="20"/>
        </w:rPr>
        <w:t xml:space="preserve"> Simula</w:t>
      </w:r>
      <w:r w:rsidR="00950D8D">
        <w:rPr>
          <w:rFonts w:ascii="Arial" w:hAnsi="Arial"/>
          <w:b/>
          <w:i/>
          <w:color w:val="000080"/>
          <w:sz w:val="20"/>
        </w:rPr>
        <w:t>tion of Air Stripping</w:t>
      </w:r>
      <w:r w:rsidRPr="001D5A2F">
        <w:rPr>
          <w:rFonts w:ascii="Arial" w:hAnsi="Arial"/>
          <w:b/>
          <w:i/>
          <w:color w:val="000080"/>
          <w:sz w:val="20"/>
        </w:rPr>
        <w:t xml:space="preserve"> Colu</w:t>
      </w:r>
      <w:r w:rsidR="00950D8D">
        <w:rPr>
          <w:rFonts w:ascii="Arial" w:hAnsi="Arial"/>
          <w:b/>
          <w:i/>
          <w:color w:val="000080"/>
          <w:sz w:val="20"/>
        </w:rPr>
        <w:t>m</w:t>
      </w:r>
      <w:r w:rsidRPr="001D5A2F">
        <w:rPr>
          <w:rFonts w:ascii="Arial" w:hAnsi="Arial"/>
          <w:b/>
          <w:i/>
          <w:color w:val="000080"/>
          <w:sz w:val="20"/>
        </w:rPr>
        <w:t xml:space="preserve">ns </w:t>
      </w:r>
      <w:r w:rsidR="00950D8D">
        <w:rPr>
          <w:rFonts w:ascii="Arial" w:hAnsi="Arial"/>
          <w:b/>
          <w:i/>
          <w:color w:val="000080"/>
          <w:sz w:val="20"/>
        </w:rPr>
        <w:t xml:space="preserve">for Treating Groundwater Contaminated with Volatile Organic </w:t>
      </w:r>
      <w:r w:rsidR="009C6FA9">
        <w:rPr>
          <w:rFonts w:ascii="Arial" w:hAnsi="Arial"/>
          <w:b/>
          <w:i/>
          <w:color w:val="000080"/>
          <w:sz w:val="20"/>
        </w:rPr>
        <w:t>Compounds</w:t>
      </w:r>
      <w:r w:rsidRPr="001D5A2F">
        <w:rPr>
          <w:rFonts w:ascii="Arial" w:hAnsi="Arial"/>
          <w:color w:val="000080"/>
          <w:sz w:val="20"/>
        </w:rPr>
        <w:t xml:space="preserve">, </w:t>
      </w:r>
      <w:r w:rsidR="00950D8D">
        <w:rPr>
          <w:rFonts w:ascii="Arial" w:hAnsi="Arial"/>
          <w:color w:val="000080"/>
          <w:sz w:val="20"/>
        </w:rPr>
        <w:t>Supervision of a Master thesis in Environmental Engineering by Ana</w:t>
      </w:r>
      <w:r w:rsidRPr="001D5A2F">
        <w:rPr>
          <w:rFonts w:ascii="Arial" w:hAnsi="Arial"/>
          <w:color w:val="000080"/>
          <w:sz w:val="20"/>
        </w:rPr>
        <w:t xml:space="preserve"> Cristina Meira da Silva e Castro, Classifica</w:t>
      </w:r>
      <w:r w:rsidR="00950D8D">
        <w:rPr>
          <w:rFonts w:ascii="Arial" w:hAnsi="Arial"/>
          <w:color w:val="000080"/>
          <w:sz w:val="20"/>
        </w:rPr>
        <w:t>tion: Very Good</w:t>
      </w:r>
      <w:r w:rsidRPr="001D5A2F">
        <w:rPr>
          <w:rFonts w:ascii="Arial" w:hAnsi="Arial"/>
          <w:color w:val="000080"/>
          <w:sz w:val="20"/>
        </w:rPr>
        <w:t>.</w:t>
      </w:r>
    </w:p>
    <w:p w:rsidR="0068310F" w:rsidRPr="001D5A2F" w:rsidRDefault="0068310F">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z w:val="16"/>
        </w:rPr>
      </w:pPr>
    </w:p>
    <w:p w:rsidR="00211CD6" w:rsidRPr="001D5A2F" w:rsidRDefault="00211CD6" w:rsidP="00211CD6">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z w:val="16"/>
        </w:rPr>
      </w:pPr>
      <w:r w:rsidRPr="001D5A2F">
        <w:rPr>
          <w:rFonts w:ascii="Arial" w:hAnsi="Arial"/>
          <w:color w:val="000080"/>
          <w:sz w:val="16"/>
        </w:rPr>
        <w:t>Volatile organic compounds are a common source of groundwater contamination that can be easily removed by air stripping in columns with random packing and using a counter-current flow between the phases. This work proposes a new methodology for column</w:t>
      </w:r>
      <w:smartTag w:uri="urn:schemas-microsoft-com:office:smarttags" w:element="PersonName">
        <w:r w:rsidRPr="001D5A2F">
          <w:rPr>
            <w:rFonts w:ascii="Arial" w:hAnsi="Arial"/>
            <w:color w:val="000080"/>
            <w:sz w:val="16"/>
          </w:rPr>
          <w:t xml:space="preserve"> design</w:t>
        </w:r>
      </w:smartTag>
      <w:r w:rsidRPr="001D5A2F">
        <w:rPr>
          <w:rFonts w:ascii="Arial" w:hAnsi="Arial"/>
          <w:color w:val="000080"/>
          <w:sz w:val="16"/>
        </w:rPr>
        <w:t xml:space="preserve"> for any type of packing and contaminant, which avoids the necessity of an arbitrary chosen diameter. It also avoids the employment of the usual graphical Eckart correlations for pressure drop. </w:t>
      </w:r>
      <w:r w:rsidR="009C6FA9" w:rsidRPr="001D5A2F">
        <w:rPr>
          <w:rFonts w:ascii="Arial" w:hAnsi="Arial"/>
          <w:color w:val="000080"/>
          <w:sz w:val="16"/>
        </w:rPr>
        <w:t xml:space="preserve">The hydraulic features are previously chosen as a project criterion. </w:t>
      </w:r>
      <w:r w:rsidRPr="001D5A2F">
        <w:rPr>
          <w:rFonts w:ascii="Arial" w:hAnsi="Arial"/>
          <w:color w:val="000080"/>
          <w:sz w:val="16"/>
        </w:rPr>
        <w:t>The</w:t>
      </w:r>
      <w:smartTag w:uri="urn:schemas-microsoft-com:office:smarttags" w:element="PersonName">
        <w:r w:rsidRPr="001D5A2F">
          <w:rPr>
            <w:rFonts w:ascii="Arial" w:hAnsi="Arial"/>
            <w:color w:val="000080"/>
            <w:sz w:val="16"/>
          </w:rPr>
          <w:t xml:space="preserve"> design</w:t>
        </w:r>
      </w:smartTag>
      <w:r w:rsidRPr="001D5A2F">
        <w:rPr>
          <w:rFonts w:ascii="Arial" w:hAnsi="Arial"/>
          <w:color w:val="000080"/>
          <w:sz w:val="16"/>
        </w:rPr>
        <w:t xml:space="preserve"> procedure was translated into a convenient algorithm in C++ language.</w:t>
      </w:r>
    </w:p>
    <w:p w:rsidR="00211CD6" w:rsidRPr="001D5A2F" w:rsidRDefault="00211CD6" w:rsidP="00211CD6">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z w:val="16"/>
        </w:rPr>
      </w:pPr>
      <w:r w:rsidRPr="001D5A2F">
        <w:rPr>
          <w:rFonts w:ascii="Arial" w:hAnsi="Arial"/>
          <w:color w:val="000080"/>
          <w:sz w:val="16"/>
        </w:rPr>
        <w:t>A column was built in order to test the</w:t>
      </w:r>
      <w:smartTag w:uri="urn:schemas-microsoft-com:office:smarttags" w:element="PersonName">
        <w:r w:rsidRPr="001D5A2F">
          <w:rPr>
            <w:rFonts w:ascii="Arial" w:hAnsi="Arial"/>
            <w:color w:val="000080"/>
            <w:sz w:val="16"/>
          </w:rPr>
          <w:t xml:space="preserve"> design</w:t>
        </w:r>
      </w:smartTag>
      <w:r w:rsidRPr="001D5A2F">
        <w:rPr>
          <w:rFonts w:ascii="Arial" w:hAnsi="Arial"/>
          <w:color w:val="000080"/>
          <w:sz w:val="16"/>
        </w:rPr>
        <w:t>, the theoretical steady-state and dynamic behavior. The experiments were conducted using a solution of chloroform in distilled water. The results allowed for a correction in the theoretical global mass transfer coefficient previously estimated by the Onda correlations, which depend on several parameters that are not easy to control in experiments.</w:t>
      </w:r>
    </w:p>
    <w:p w:rsidR="00211CD6" w:rsidRPr="001D5A2F" w:rsidRDefault="00211CD6" w:rsidP="00211CD6">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z w:val="16"/>
        </w:rPr>
      </w:pPr>
      <w:r w:rsidRPr="001D5A2F">
        <w:rPr>
          <w:rFonts w:ascii="Arial" w:hAnsi="Arial"/>
          <w:color w:val="000080"/>
          <w:sz w:val="16"/>
        </w:rPr>
        <w:t>A new model for dynamic simulation of the column behavior is also presented. It consists of a system of two partial non-linear partial differential equations (distributed parameters). Nevertheless when flows are steady, the system becomes linear, although there is not an evident solution in analytical terms (f</w:t>
      </w:r>
      <w:r w:rsidR="00B23439">
        <w:rPr>
          <w:rFonts w:ascii="Arial" w:hAnsi="Arial"/>
          <w:color w:val="000080"/>
          <w:sz w:val="16"/>
        </w:rPr>
        <w:t>o</w:t>
      </w:r>
      <w:r w:rsidRPr="001D5A2F">
        <w:rPr>
          <w:rFonts w:ascii="Arial" w:hAnsi="Arial"/>
          <w:color w:val="000080"/>
          <w:sz w:val="16"/>
        </w:rPr>
        <w:t>r instance, using integral transforms). The discretization by finite differences allows for overcoming these difficulties. There is a remarkable agreement between the experimental data and the model output.</w:t>
      </w:r>
    </w:p>
    <w:p w:rsidR="00211CD6" w:rsidRPr="001D5A2F" w:rsidRDefault="00211CD6">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z w:val="16"/>
        </w:rPr>
      </w:pPr>
    </w:p>
    <w:p w:rsidR="0068310F" w:rsidRPr="001D5A2F" w:rsidRDefault="0068310F">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z w:val="20"/>
        </w:rPr>
      </w:pPr>
      <w:r w:rsidRPr="001D5A2F">
        <w:rPr>
          <w:rFonts w:ascii="Arial" w:hAnsi="Arial"/>
          <w:color w:val="000080"/>
          <w:sz w:val="20"/>
        </w:rPr>
        <w:t xml:space="preserve">2000: </w:t>
      </w:r>
      <w:r w:rsidR="00950D8D">
        <w:rPr>
          <w:rFonts w:ascii="Arial" w:hAnsi="Arial"/>
          <w:b/>
          <w:i/>
          <w:color w:val="000080"/>
          <w:sz w:val="20"/>
        </w:rPr>
        <w:t>Integrated M</w:t>
      </w:r>
      <w:r w:rsidRPr="001D5A2F">
        <w:rPr>
          <w:rFonts w:ascii="Arial" w:hAnsi="Arial"/>
          <w:b/>
          <w:i/>
          <w:color w:val="000080"/>
          <w:sz w:val="20"/>
        </w:rPr>
        <w:t>odel</w:t>
      </w:r>
      <w:r w:rsidR="00950D8D">
        <w:rPr>
          <w:rFonts w:ascii="Arial" w:hAnsi="Arial"/>
          <w:b/>
          <w:i/>
          <w:color w:val="000080"/>
          <w:sz w:val="20"/>
        </w:rPr>
        <w:t xml:space="preserve"> for </w:t>
      </w:r>
      <w:r w:rsidR="009C6FA9">
        <w:rPr>
          <w:rFonts w:ascii="Arial" w:hAnsi="Arial"/>
          <w:b/>
          <w:i/>
          <w:color w:val="000080"/>
          <w:sz w:val="20"/>
        </w:rPr>
        <w:t>Evaluating</w:t>
      </w:r>
      <w:r w:rsidR="00950D8D">
        <w:rPr>
          <w:rFonts w:ascii="Arial" w:hAnsi="Arial"/>
          <w:b/>
          <w:i/>
          <w:color w:val="000080"/>
          <w:sz w:val="20"/>
        </w:rPr>
        <w:t xml:space="preserve"> the Environmental Exposure to Mining Radioactive Wastes,</w:t>
      </w:r>
      <w:r w:rsidRPr="001D5A2F">
        <w:rPr>
          <w:rFonts w:ascii="Arial" w:hAnsi="Arial"/>
          <w:color w:val="000080"/>
          <w:sz w:val="20"/>
        </w:rPr>
        <w:t xml:space="preserve"> </w:t>
      </w:r>
      <w:r w:rsidR="00950D8D">
        <w:rPr>
          <w:rFonts w:ascii="Arial" w:hAnsi="Arial"/>
          <w:color w:val="000080"/>
          <w:sz w:val="20"/>
        </w:rPr>
        <w:t xml:space="preserve">supervision of a Master thesis in Environmental Engineering by </w:t>
      </w:r>
      <w:r w:rsidRPr="001D5A2F">
        <w:rPr>
          <w:rFonts w:ascii="Arial" w:hAnsi="Arial"/>
          <w:color w:val="000080"/>
          <w:sz w:val="20"/>
        </w:rPr>
        <w:t>Maria de Lurdes Proença de Amorim Dinis, Classifica</w:t>
      </w:r>
      <w:r w:rsidR="00950D8D">
        <w:rPr>
          <w:rFonts w:ascii="Arial" w:hAnsi="Arial"/>
          <w:color w:val="000080"/>
          <w:sz w:val="20"/>
        </w:rPr>
        <w:t>tion: Very Good</w:t>
      </w:r>
      <w:r w:rsidRPr="001D5A2F">
        <w:rPr>
          <w:rFonts w:ascii="Arial" w:hAnsi="Arial"/>
          <w:color w:val="000080"/>
          <w:sz w:val="20"/>
        </w:rPr>
        <w:t>.</w:t>
      </w:r>
    </w:p>
    <w:p w:rsidR="0068310F" w:rsidRPr="001D5A2F" w:rsidRDefault="0068310F">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z w:val="16"/>
        </w:rPr>
      </w:pPr>
    </w:p>
    <w:p w:rsidR="00211CD6" w:rsidRPr="001D5A2F" w:rsidRDefault="00211CD6" w:rsidP="00211CD6">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z w:val="16"/>
        </w:rPr>
      </w:pPr>
      <w:r w:rsidRPr="001D5A2F">
        <w:rPr>
          <w:rFonts w:ascii="Arial" w:hAnsi="Arial"/>
          <w:color w:val="000080"/>
          <w:sz w:val="16"/>
        </w:rPr>
        <w:t>In the past</w:t>
      </w:r>
      <w:r w:rsidR="00B23439">
        <w:rPr>
          <w:rFonts w:ascii="Arial" w:hAnsi="Arial"/>
          <w:color w:val="000080"/>
          <w:sz w:val="16"/>
        </w:rPr>
        <w:t>,</w:t>
      </w:r>
      <w:r w:rsidRPr="001D5A2F">
        <w:rPr>
          <w:rFonts w:ascii="Arial" w:hAnsi="Arial"/>
          <w:color w:val="000080"/>
          <w:sz w:val="16"/>
        </w:rPr>
        <w:t xml:space="preserve"> when confinement of mining wastes was not obligatory</w:t>
      </w:r>
      <w:r w:rsidR="00B23439">
        <w:rPr>
          <w:rFonts w:ascii="Arial" w:hAnsi="Arial"/>
          <w:color w:val="000080"/>
          <w:sz w:val="16"/>
        </w:rPr>
        <w:t>,</w:t>
      </w:r>
      <w:r w:rsidRPr="001D5A2F">
        <w:rPr>
          <w:rFonts w:ascii="Arial" w:hAnsi="Arial"/>
          <w:color w:val="000080"/>
          <w:sz w:val="16"/>
        </w:rPr>
        <w:t xml:space="preserve"> </w:t>
      </w:r>
      <w:r w:rsidR="00B23439">
        <w:rPr>
          <w:rFonts w:ascii="Arial" w:hAnsi="Arial"/>
          <w:color w:val="000080"/>
          <w:sz w:val="16"/>
        </w:rPr>
        <w:t>l</w:t>
      </w:r>
      <w:r w:rsidRPr="001D5A2F">
        <w:rPr>
          <w:rFonts w:ascii="Arial" w:hAnsi="Arial"/>
          <w:color w:val="000080"/>
          <w:sz w:val="16"/>
        </w:rPr>
        <w:t xml:space="preserve">arge </w:t>
      </w:r>
      <w:r w:rsidR="00B23439" w:rsidRPr="001D5A2F">
        <w:rPr>
          <w:rFonts w:ascii="Arial" w:hAnsi="Arial"/>
          <w:color w:val="000080"/>
          <w:sz w:val="16"/>
        </w:rPr>
        <w:t>volume</w:t>
      </w:r>
      <w:r w:rsidR="00B23439">
        <w:rPr>
          <w:rFonts w:ascii="Arial" w:hAnsi="Arial"/>
          <w:color w:val="000080"/>
          <w:sz w:val="16"/>
        </w:rPr>
        <w:t>s</w:t>
      </w:r>
      <w:r w:rsidR="00B23439" w:rsidRPr="001D5A2F">
        <w:rPr>
          <w:rFonts w:ascii="Arial" w:hAnsi="Arial"/>
          <w:color w:val="000080"/>
          <w:sz w:val="16"/>
        </w:rPr>
        <w:t xml:space="preserve"> of residues w</w:t>
      </w:r>
      <w:r w:rsidR="00B23439">
        <w:rPr>
          <w:rFonts w:ascii="Arial" w:hAnsi="Arial"/>
          <w:color w:val="000080"/>
          <w:sz w:val="16"/>
        </w:rPr>
        <w:t>ere</w:t>
      </w:r>
      <w:r w:rsidRPr="001D5A2F">
        <w:rPr>
          <w:rFonts w:ascii="Arial" w:hAnsi="Arial"/>
          <w:color w:val="000080"/>
          <w:sz w:val="16"/>
        </w:rPr>
        <w:t xml:space="preserve"> disposed off in open-air tailings. Erosion agents, specially wind and water, as well as biological processes provoked the dispersion of toxic elements in the environment.</w:t>
      </w:r>
    </w:p>
    <w:p w:rsidR="00211CD6" w:rsidRPr="001D5A2F" w:rsidRDefault="00211CD6" w:rsidP="00211CD6">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z w:val="16"/>
        </w:rPr>
      </w:pPr>
      <w:r w:rsidRPr="001D5A2F">
        <w:rPr>
          <w:rFonts w:ascii="Arial" w:hAnsi="Arial"/>
          <w:color w:val="000080"/>
          <w:sz w:val="16"/>
        </w:rPr>
        <w:t>This environmental dispersion by natural agents can affect large</w:t>
      </w:r>
      <w:r w:rsidR="00950D8D">
        <w:rPr>
          <w:rFonts w:ascii="Arial" w:hAnsi="Arial"/>
          <w:color w:val="000080"/>
          <w:sz w:val="16"/>
        </w:rPr>
        <w:t xml:space="preserve"> </w:t>
      </w:r>
      <w:r w:rsidRPr="001D5A2F">
        <w:rPr>
          <w:rFonts w:ascii="Arial" w:hAnsi="Arial"/>
          <w:color w:val="000080"/>
          <w:sz w:val="16"/>
        </w:rPr>
        <w:t>areas</w:t>
      </w:r>
      <w:r w:rsidR="00950D8D">
        <w:rPr>
          <w:rFonts w:ascii="Arial" w:hAnsi="Arial"/>
          <w:color w:val="000080"/>
          <w:sz w:val="16"/>
        </w:rPr>
        <w:t>.</w:t>
      </w:r>
      <w:r w:rsidRPr="001D5A2F">
        <w:rPr>
          <w:rFonts w:ascii="Arial" w:hAnsi="Arial"/>
          <w:color w:val="000080"/>
          <w:sz w:val="16"/>
        </w:rPr>
        <w:t xml:space="preserve"> We propose a quantitative methodology for evaluating the risk assessment resulting from such a dispersion, which includes, besides a global mass transfer model, some particular and restricted sub-models of transfer and fate.</w:t>
      </w:r>
    </w:p>
    <w:p w:rsidR="00211CD6" w:rsidRPr="001D5A2F" w:rsidRDefault="00211CD6" w:rsidP="00211CD6">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z w:val="16"/>
        </w:rPr>
      </w:pPr>
      <w:r w:rsidRPr="001D5A2F">
        <w:rPr>
          <w:rFonts w:ascii="Arial" w:hAnsi="Arial"/>
          <w:color w:val="000080"/>
          <w:sz w:val="16"/>
        </w:rPr>
        <w:t>Dispersion of elements from wastes is done by three main transport mechanisms: liberation of waste by dusts into the air, transport as suspended solids in run-off waters and transport by run-off or by infiltration into the underground water. Release mechanisms can be originated by chemical or biochemical leaching. Dust transported by air can be deposed in plants or soil or can be inhaled by animals or humans originating a direct exposure. Part of the dust can be incorporated into vegetation by foliar absorption.</w:t>
      </w:r>
    </w:p>
    <w:p w:rsidR="00211CD6" w:rsidRPr="001D5A2F" w:rsidRDefault="00211CD6" w:rsidP="00211CD6">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z w:val="16"/>
        </w:rPr>
      </w:pPr>
      <w:r w:rsidRPr="001D5A2F">
        <w:rPr>
          <w:rFonts w:ascii="Arial" w:hAnsi="Arial"/>
          <w:color w:val="000080"/>
          <w:sz w:val="16"/>
        </w:rPr>
        <w:t>Infiltrated water with dissolved toxic elements can reach wells, springs and streams and can be dispersed by superficial waters. Runoff waters will carry both particles of wastes and dissolved radioactive elements. This transport path will affect the sediments (adsorption) and soil, having the aquatic biota and animals as direct receptors, and man by indirect ingestion.</w:t>
      </w:r>
    </w:p>
    <w:p w:rsidR="00211CD6" w:rsidRPr="001D5A2F" w:rsidRDefault="00211CD6" w:rsidP="00211CD6">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z w:val="16"/>
        </w:rPr>
      </w:pPr>
      <w:r w:rsidRPr="001D5A2F">
        <w:rPr>
          <w:rFonts w:ascii="Arial" w:hAnsi="Arial"/>
          <w:color w:val="000080"/>
          <w:sz w:val="16"/>
        </w:rPr>
        <w:t>Soil may affect plants (uptake by the roots), cattle by direct ingestion and superficial waters by erosion. Plants can be directly ingested both by animals and man. Aquatic biota can be affected both by uptake and adsorption from surface water or sediments. Man can be directly exposed through inhalation, ingestion and dermic contact or indirectly by plants, animals and by fish and aquatic birds.</w:t>
      </w:r>
    </w:p>
    <w:p w:rsidR="00211CD6" w:rsidRPr="001D5A2F" w:rsidRDefault="00211CD6" w:rsidP="00211CD6">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z w:val="16"/>
        </w:rPr>
      </w:pPr>
    </w:p>
    <w:p w:rsidR="0068310F" w:rsidRPr="001D5A2F" w:rsidRDefault="0068310F">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z w:val="20"/>
        </w:rPr>
      </w:pPr>
      <w:r w:rsidRPr="001D5A2F">
        <w:rPr>
          <w:rFonts w:ascii="Arial" w:hAnsi="Arial"/>
          <w:color w:val="000080"/>
          <w:sz w:val="20"/>
        </w:rPr>
        <w:t xml:space="preserve">2000: </w:t>
      </w:r>
      <w:r w:rsidRPr="001D5A2F">
        <w:rPr>
          <w:rFonts w:ascii="Arial" w:hAnsi="Arial"/>
          <w:b/>
          <w:i/>
          <w:color w:val="000080"/>
          <w:sz w:val="20"/>
        </w:rPr>
        <w:t>D</w:t>
      </w:r>
      <w:r w:rsidR="00950D8D">
        <w:rPr>
          <w:rFonts w:ascii="Arial" w:hAnsi="Arial"/>
          <w:b/>
          <w:i/>
          <w:color w:val="000080"/>
          <w:sz w:val="20"/>
        </w:rPr>
        <w:t xml:space="preserve">ynamics of </w:t>
      </w:r>
      <w:r w:rsidRPr="001D5A2F">
        <w:rPr>
          <w:rFonts w:ascii="Arial" w:hAnsi="Arial"/>
          <w:b/>
          <w:i/>
          <w:color w:val="000080"/>
          <w:sz w:val="20"/>
        </w:rPr>
        <w:t xml:space="preserve">Soil Venting - </w:t>
      </w:r>
      <w:r w:rsidR="00950D8D">
        <w:rPr>
          <w:rFonts w:ascii="Arial" w:hAnsi="Arial"/>
          <w:b/>
          <w:i/>
          <w:color w:val="000080"/>
          <w:sz w:val="20"/>
        </w:rPr>
        <w:t xml:space="preserve">A Phenomenological </w:t>
      </w:r>
      <w:r w:rsidR="009C6FA9" w:rsidRPr="001D5A2F">
        <w:rPr>
          <w:rFonts w:ascii="Arial" w:hAnsi="Arial"/>
          <w:b/>
          <w:i/>
          <w:color w:val="000080"/>
          <w:sz w:val="20"/>
        </w:rPr>
        <w:t>Model</w:t>
      </w:r>
      <w:r w:rsidRPr="001D5A2F">
        <w:rPr>
          <w:rFonts w:ascii="Arial" w:hAnsi="Arial"/>
          <w:color w:val="000080"/>
          <w:sz w:val="20"/>
        </w:rPr>
        <w:t xml:space="preserve">, </w:t>
      </w:r>
      <w:r w:rsidR="00950D8D">
        <w:rPr>
          <w:rFonts w:ascii="Arial" w:hAnsi="Arial"/>
          <w:color w:val="000080"/>
          <w:sz w:val="20"/>
        </w:rPr>
        <w:t xml:space="preserve">supervision of a Master thesis in Environmental Engineering by </w:t>
      </w:r>
      <w:r w:rsidRPr="001D5A2F">
        <w:rPr>
          <w:rFonts w:ascii="Arial" w:hAnsi="Arial"/>
          <w:color w:val="000080"/>
          <w:sz w:val="20"/>
        </w:rPr>
        <w:t>Maria Alexandra de Sousa Lourenço Nunes, Classifica</w:t>
      </w:r>
      <w:r w:rsidR="00950D8D">
        <w:rPr>
          <w:rFonts w:ascii="Arial" w:hAnsi="Arial"/>
          <w:color w:val="000080"/>
          <w:sz w:val="20"/>
        </w:rPr>
        <w:t>tion: Very Good</w:t>
      </w:r>
      <w:r w:rsidRPr="001D5A2F">
        <w:rPr>
          <w:rFonts w:ascii="Arial" w:hAnsi="Arial"/>
          <w:color w:val="000080"/>
          <w:sz w:val="20"/>
        </w:rPr>
        <w:t>.</w:t>
      </w:r>
    </w:p>
    <w:p w:rsidR="0068310F" w:rsidRPr="001D5A2F" w:rsidRDefault="0068310F">
      <w:pPr>
        <w:ind w:left="720" w:right="720"/>
        <w:jc w:val="both"/>
        <w:rPr>
          <w:rFonts w:ascii="Arial" w:hAnsi="Arial"/>
          <w:color w:val="000080"/>
          <w:sz w:val="20"/>
        </w:rPr>
      </w:pPr>
    </w:p>
    <w:p w:rsidR="00211CD6" w:rsidRPr="001D5A2F" w:rsidRDefault="00211CD6">
      <w:pPr>
        <w:ind w:left="720" w:right="720"/>
        <w:jc w:val="both"/>
        <w:rPr>
          <w:rFonts w:ascii="Arial" w:hAnsi="Arial"/>
          <w:color w:val="000080"/>
          <w:sz w:val="16"/>
          <w:szCs w:val="16"/>
        </w:rPr>
      </w:pPr>
      <w:r w:rsidRPr="001D5A2F">
        <w:rPr>
          <w:rFonts w:ascii="Arial" w:hAnsi="Arial"/>
          <w:color w:val="000080"/>
          <w:sz w:val="16"/>
          <w:szCs w:val="16"/>
        </w:rPr>
        <w:t xml:space="preserve">Soil </w:t>
      </w:r>
      <w:r w:rsidR="009C6FA9" w:rsidRPr="001D5A2F">
        <w:rPr>
          <w:rFonts w:ascii="Arial" w:hAnsi="Arial"/>
          <w:color w:val="000080"/>
          <w:sz w:val="16"/>
          <w:szCs w:val="16"/>
        </w:rPr>
        <w:t>Vapour</w:t>
      </w:r>
      <w:r w:rsidRPr="001D5A2F">
        <w:rPr>
          <w:rFonts w:ascii="Arial" w:hAnsi="Arial"/>
          <w:color w:val="000080"/>
          <w:sz w:val="16"/>
          <w:szCs w:val="16"/>
        </w:rPr>
        <w:t xml:space="preserve"> Extraction is one of the most successful technologies in reducing the concentration of volatile organic compounds in the vadose zone of the soil. The main principle is the direct application of a vacuum source to the soil, using extraction wells. The pressure gradient originates a flow of air through the contaminated soil, volatilizing the organic compounds. The extraction of contaminant depends on the pressure gradient, on the structural and textural features of the soil and on the contamination volatilization properties. This work presents an original two-dimensional model for a single well, which accounts for these particularities for simulating the cleaning of an area, whose spatial distribution of concentrations is previously known. The models involved are essentially dynamic systems with distributed parameters </w:t>
      </w:r>
      <w:r w:rsidRPr="001D5A2F">
        <w:rPr>
          <w:rFonts w:ascii="Arial" w:hAnsi="Arial"/>
          <w:color w:val="000080"/>
          <w:sz w:val="16"/>
          <w:szCs w:val="16"/>
        </w:rPr>
        <w:lastRenderedPageBreak/>
        <w:t>described by systems of partial differential equations. In the single case of the sub model concerning the conservative mass transfer between phases we use a system of ordinary differential equations. The model allows for simulating the two-dimensional advective flow of air in a homogeneous and anisotropic soil. The equations are solved numerically by transformation in finite difference equations, which are solved iteratively for each cell accounting for the discretization of space. The dispersive flow is calculated using an algorithm proposed by POULSEN. The initial equilibrium distribution between phases is calculated. As next, the models alternate sequentially routines of extraction of the volatilized compound and redistribution between phases.</w:t>
      </w:r>
    </w:p>
    <w:p w:rsidR="00211CD6" w:rsidRPr="001D5A2F" w:rsidRDefault="00211CD6">
      <w:pPr>
        <w:ind w:left="720" w:right="720"/>
        <w:jc w:val="both"/>
        <w:rPr>
          <w:rFonts w:ascii="Arial" w:hAnsi="Arial"/>
          <w:color w:val="000080"/>
          <w:sz w:val="16"/>
          <w:szCs w:val="16"/>
        </w:rPr>
      </w:pPr>
    </w:p>
    <w:p w:rsidR="0068310F" w:rsidRPr="001D5A2F" w:rsidRDefault="0068310F">
      <w:pPr>
        <w:ind w:left="720" w:right="720"/>
        <w:jc w:val="both"/>
        <w:rPr>
          <w:rFonts w:ascii="Arial" w:hAnsi="Arial"/>
          <w:color w:val="000080"/>
          <w:sz w:val="20"/>
        </w:rPr>
      </w:pPr>
      <w:r w:rsidRPr="001D5A2F">
        <w:rPr>
          <w:rFonts w:ascii="Arial" w:hAnsi="Arial"/>
          <w:color w:val="000080"/>
          <w:sz w:val="20"/>
        </w:rPr>
        <w:t xml:space="preserve">2000: </w:t>
      </w:r>
      <w:r w:rsidR="00950D8D">
        <w:rPr>
          <w:rFonts w:ascii="Arial" w:hAnsi="Arial"/>
          <w:b/>
          <w:i/>
          <w:iCs/>
          <w:color w:val="000080"/>
          <w:sz w:val="20"/>
        </w:rPr>
        <w:t>An Integrated Chemodynamic Model fo</w:t>
      </w:r>
      <w:r w:rsidR="00B23439">
        <w:rPr>
          <w:rFonts w:ascii="Arial" w:hAnsi="Arial"/>
          <w:b/>
          <w:i/>
          <w:iCs/>
          <w:color w:val="000080"/>
          <w:sz w:val="20"/>
        </w:rPr>
        <w:t>r</w:t>
      </w:r>
      <w:r w:rsidR="00950D8D">
        <w:rPr>
          <w:rFonts w:ascii="Arial" w:hAnsi="Arial"/>
          <w:b/>
          <w:i/>
          <w:iCs/>
          <w:color w:val="000080"/>
          <w:sz w:val="20"/>
        </w:rPr>
        <w:t xml:space="preserve"> Evaluating the Environmental Dispersion of Organic Compounds</w:t>
      </w:r>
      <w:r w:rsidRPr="001D5A2F">
        <w:rPr>
          <w:rFonts w:ascii="Arial" w:hAnsi="Arial"/>
          <w:i/>
          <w:iCs/>
          <w:color w:val="000080"/>
          <w:sz w:val="20"/>
        </w:rPr>
        <w:t xml:space="preserve">, </w:t>
      </w:r>
      <w:r w:rsidR="00950D8D">
        <w:rPr>
          <w:rFonts w:ascii="Arial" w:hAnsi="Arial"/>
          <w:color w:val="000080"/>
          <w:sz w:val="20"/>
        </w:rPr>
        <w:t xml:space="preserve">supervision of a Master thesis in Environmental Engineering by </w:t>
      </w:r>
      <w:r w:rsidRPr="001D5A2F">
        <w:rPr>
          <w:rFonts w:ascii="Arial" w:hAnsi="Arial"/>
          <w:i/>
          <w:iCs/>
          <w:color w:val="000080"/>
          <w:sz w:val="20"/>
        </w:rPr>
        <w:t xml:space="preserve">Telma Margarida Rodrigues da Cruz. </w:t>
      </w:r>
      <w:r w:rsidR="00950D8D">
        <w:rPr>
          <w:rFonts w:ascii="Arial" w:hAnsi="Arial"/>
          <w:color w:val="000080"/>
          <w:sz w:val="20"/>
        </w:rPr>
        <w:t>Final Classification</w:t>
      </w:r>
      <w:r w:rsidRPr="001D5A2F">
        <w:rPr>
          <w:rFonts w:ascii="Arial" w:hAnsi="Arial"/>
          <w:color w:val="000080"/>
          <w:sz w:val="20"/>
        </w:rPr>
        <w:t xml:space="preserve">: </w:t>
      </w:r>
      <w:r w:rsidR="00950D8D">
        <w:rPr>
          <w:rFonts w:ascii="Arial" w:hAnsi="Arial"/>
          <w:color w:val="000080"/>
          <w:sz w:val="20"/>
        </w:rPr>
        <w:t>Very Good</w:t>
      </w:r>
    </w:p>
    <w:p w:rsidR="0068310F" w:rsidRPr="001D5A2F" w:rsidRDefault="0068310F">
      <w:pPr>
        <w:ind w:left="720" w:right="720"/>
        <w:jc w:val="both"/>
        <w:rPr>
          <w:rFonts w:ascii="Arial" w:hAnsi="Arial"/>
          <w:color w:val="000080"/>
          <w:sz w:val="20"/>
        </w:rPr>
      </w:pPr>
    </w:p>
    <w:p w:rsidR="00211CD6" w:rsidRPr="001D5A2F" w:rsidRDefault="00211CD6" w:rsidP="00211CD6">
      <w:pPr>
        <w:ind w:left="720" w:right="720"/>
        <w:jc w:val="both"/>
        <w:rPr>
          <w:rFonts w:ascii="Arial" w:hAnsi="Arial"/>
          <w:color w:val="000080"/>
          <w:sz w:val="16"/>
          <w:szCs w:val="16"/>
        </w:rPr>
      </w:pPr>
      <w:r w:rsidRPr="001D5A2F">
        <w:rPr>
          <w:rFonts w:ascii="Arial" w:hAnsi="Arial"/>
          <w:color w:val="000080"/>
          <w:sz w:val="16"/>
          <w:szCs w:val="16"/>
        </w:rPr>
        <w:t>The aim of the research was to develop a set of dispersion models for different environmental compartments, having the possibility to interact, leading to a first approach to a global dispersion model.</w:t>
      </w:r>
    </w:p>
    <w:p w:rsidR="00211CD6" w:rsidRPr="001D5A2F" w:rsidRDefault="00211CD6" w:rsidP="00211CD6">
      <w:pPr>
        <w:ind w:left="720" w:right="720"/>
        <w:jc w:val="both"/>
        <w:rPr>
          <w:rFonts w:ascii="Arial" w:hAnsi="Arial"/>
          <w:color w:val="000080"/>
          <w:sz w:val="16"/>
          <w:szCs w:val="16"/>
        </w:rPr>
      </w:pPr>
      <w:r w:rsidRPr="001D5A2F">
        <w:rPr>
          <w:rFonts w:ascii="Arial" w:hAnsi="Arial"/>
          <w:color w:val="000080"/>
          <w:sz w:val="16"/>
          <w:szCs w:val="16"/>
        </w:rPr>
        <w:t>The global structure has four individual compartments: underground water, soil, immediate surrounding atmosphere and the flora; each one is constituted by different partial models accounting for specific dispersions.</w:t>
      </w:r>
    </w:p>
    <w:p w:rsidR="00211CD6" w:rsidRPr="001D5A2F" w:rsidRDefault="00211CD6" w:rsidP="00211CD6">
      <w:pPr>
        <w:ind w:left="720" w:right="720"/>
        <w:jc w:val="both"/>
        <w:rPr>
          <w:rFonts w:ascii="Arial" w:hAnsi="Arial"/>
          <w:color w:val="000080"/>
          <w:sz w:val="16"/>
          <w:szCs w:val="16"/>
        </w:rPr>
      </w:pPr>
      <w:r w:rsidRPr="001D5A2F">
        <w:rPr>
          <w:rFonts w:ascii="Arial" w:hAnsi="Arial"/>
          <w:color w:val="000080"/>
          <w:sz w:val="16"/>
          <w:szCs w:val="16"/>
        </w:rPr>
        <w:t>The main structure also allows for evaluating the risk resulting from water ingestion, inhalation of vapors and dermal contact in several exposure sceneries.</w:t>
      </w:r>
    </w:p>
    <w:p w:rsidR="00211CD6" w:rsidRPr="001D5A2F" w:rsidRDefault="00211CD6" w:rsidP="00211CD6">
      <w:pPr>
        <w:ind w:left="720" w:right="720"/>
        <w:jc w:val="both"/>
        <w:rPr>
          <w:rFonts w:ascii="Arial" w:hAnsi="Arial"/>
          <w:color w:val="000080"/>
          <w:sz w:val="16"/>
          <w:szCs w:val="16"/>
        </w:rPr>
      </w:pPr>
      <w:r w:rsidRPr="001D5A2F">
        <w:rPr>
          <w:rFonts w:ascii="Arial" w:hAnsi="Arial"/>
          <w:color w:val="000080"/>
          <w:sz w:val="16"/>
          <w:szCs w:val="16"/>
        </w:rPr>
        <w:t>The exploration of the model uses physical and chemical parameters as well as chemical and biological degradation constants obtained from specialized bibliography. The climate parameters can be introduced or changed by the user.</w:t>
      </w:r>
    </w:p>
    <w:p w:rsidR="00211CD6" w:rsidRPr="001D5A2F" w:rsidRDefault="00211CD6">
      <w:pPr>
        <w:ind w:left="720" w:right="720"/>
        <w:jc w:val="both"/>
        <w:rPr>
          <w:rFonts w:ascii="Arial" w:hAnsi="Arial"/>
          <w:color w:val="000080"/>
          <w:sz w:val="20"/>
        </w:rPr>
      </w:pPr>
      <w:r w:rsidRPr="001D5A2F">
        <w:rPr>
          <w:rFonts w:ascii="Arial" w:hAnsi="Arial"/>
          <w:color w:val="000080"/>
          <w:sz w:val="16"/>
          <w:szCs w:val="16"/>
        </w:rPr>
        <w:t>The model was not calibrated for a specific location, once that operation would require a longer time and unavailable financial resources. Nevertheless, the results were compared to those derived from commercial software in similar environment situations.</w:t>
      </w:r>
      <w:r w:rsidRPr="001D5A2F">
        <w:rPr>
          <w:rFonts w:ascii="Arial" w:hAnsi="Arial"/>
          <w:color w:val="000080"/>
          <w:sz w:val="16"/>
          <w:szCs w:val="16"/>
        </w:rPr>
        <w:cr/>
      </w:r>
    </w:p>
    <w:p w:rsidR="0068310F" w:rsidRPr="001D5A2F" w:rsidRDefault="009C6FA9">
      <w:pPr>
        <w:ind w:left="720" w:right="720"/>
        <w:jc w:val="both"/>
        <w:rPr>
          <w:rFonts w:ascii="Arial" w:hAnsi="Arial" w:cs="Arial"/>
          <w:color w:val="000080"/>
          <w:sz w:val="20"/>
        </w:rPr>
      </w:pPr>
      <w:r w:rsidRPr="001D5A2F">
        <w:rPr>
          <w:rFonts w:ascii="Arial" w:hAnsi="Arial"/>
          <w:color w:val="000080"/>
          <w:sz w:val="20"/>
        </w:rPr>
        <w:t>2001</w:t>
      </w:r>
      <w:r w:rsidRPr="001D5A2F">
        <w:rPr>
          <w:rFonts w:ascii="Arial" w:hAnsi="Arial"/>
          <w:color w:val="000080"/>
          <w:sz w:val="16"/>
        </w:rPr>
        <w:t xml:space="preserve"> </w:t>
      </w:r>
      <w:r>
        <w:rPr>
          <w:rFonts w:ascii="Arial" w:hAnsi="Arial"/>
          <w:color w:val="000080"/>
          <w:sz w:val="16"/>
        </w:rPr>
        <w:t>–</w:t>
      </w:r>
      <w:r w:rsidRPr="001D5A2F">
        <w:rPr>
          <w:rFonts w:ascii="Arial" w:hAnsi="Arial"/>
          <w:color w:val="000080"/>
          <w:sz w:val="16"/>
        </w:rPr>
        <w:t xml:space="preserve"> </w:t>
      </w:r>
      <w:r>
        <w:rPr>
          <w:rFonts w:ascii="Arial" w:hAnsi="Arial" w:cs="Arial"/>
          <w:b/>
          <w:i/>
          <w:iCs/>
          <w:color w:val="000080"/>
          <w:sz w:val="20"/>
        </w:rPr>
        <w:t xml:space="preserve">Study of the </w:t>
      </w:r>
      <w:r w:rsidRPr="001D5A2F">
        <w:rPr>
          <w:rFonts w:ascii="Arial" w:hAnsi="Arial" w:cs="Arial"/>
          <w:b/>
          <w:i/>
          <w:iCs/>
          <w:color w:val="000080"/>
          <w:sz w:val="20"/>
        </w:rPr>
        <w:t>Applicabil</w:t>
      </w:r>
      <w:r>
        <w:rPr>
          <w:rFonts w:ascii="Arial" w:hAnsi="Arial" w:cs="Arial"/>
          <w:b/>
          <w:i/>
          <w:iCs/>
          <w:color w:val="000080"/>
          <w:sz w:val="20"/>
        </w:rPr>
        <w:t>ity of the P</w:t>
      </w:r>
      <w:r w:rsidRPr="002528F9">
        <w:rPr>
          <w:rFonts w:ascii="Arial" w:hAnsi="Arial" w:cs="Arial"/>
          <w:b/>
          <w:i/>
          <w:iCs/>
          <w:color w:val="000080"/>
          <w:sz w:val="20"/>
        </w:rPr>
        <w:t xml:space="preserve">eroxomonosulfuric </w:t>
      </w:r>
      <w:r>
        <w:rPr>
          <w:rFonts w:ascii="Arial" w:hAnsi="Arial" w:cs="Arial"/>
          <w:b/>
          <w:i/>
          <w:iCs/>
          <w:color w:val="000080"/>
          <w:sz w:val="20"/>
        </w:rPr>
        <w:t>A</w:t>
      </w:r>
      <w:r w:rsidRPr="002528F9">
        <w:rPr>
          <w:rFonts w:ascii="Arial" w:hAnsi="Arial" w:cs="Arial"/>
          <w:b/>
          <w:i/>
          <w:iCs/>
          <w:color w:val="000080"/>
          <w:sz w:val="20"/>
        </w:rPr>
        <w:t>cid</w:t>
      </w:r>
      <w:r w:rsidRPr="001D5A2F">
        <w:rPr>
          <w:rFonts w:ascii="Arial" w:hAnsi="Arial" w:cs="Arial"/>
          <w:b/>
          <w:i/>
          <w:iCs/>
          <w:color w:val="000080"/>
          <w:sz w:val="20"/>
        </w:rPr>
        <w:t xml:space="preserve"> </w:t>
      </w:r>
      <w:r>
        <w:rPr>
          <w:rFonts w:ascii="Arial" w:hAnsi="Arial" w:cs="Arial"/>
          <w:b/>
          <w:i/>
          <w:iCs/>
          <w:color w:val="000080"/>
          <w:sz w:val="20"/>
        </w:rPr>
        <w:t>as a Bleaching Agent for Kaolins</w:t>
      </w:r>
      <w:r w:rsidRPr="001D5A2F">
        <w:rPr>
          <w:rFonts w:ascii="Arial" w:hAnsi="Arial" w:cs="Arial"/>
          <w:i/>
          <w:iCs/>
          <w:color w:val="000080"/>
          <w:sz w:val="20"/>
        </w:rPr>
        <w:t xml:space="preserve">, </w:t>
      </w:r>
      <w:r>
        <w:rPr>
          <w:rFonts w:ascii="Arial" w:hAnsi="Arial"/>
          <w:color w:val="000080"/>
          <w:sz w:val="20"/>
        </w:rPr>
        <w:t xml:space="preserve">supervision of a Master thesis at the </w:t>
      </w:r>
      <w:smartTag w:uri="urn:schemas-microsoft-com:office:smarttags" w:element="place">
        <w:smartTag w:uri="urn:schemas-microsoft-com:office:smarttags" w:element="PlaceName">
          <w:r>
            <w:rPr>
              <w:rFonts w:ascii="Arial" w:hAnsi="Arial"/>
              <w:color w:val="000080"/>
              <w:sz w:val="20"/>
            </w:rPr>
            <w:t>Aveiro</w:t>
          </w:r>
        </w:smartTag>
        <w:r>
          <w:rPr>
            <w:rFonts w:ascii="Arial" w:hAnsi="Arial"/>
            <w:color w:val="000080"/>
            <w:sz w:val="20"/>
          </w:rPr>
          <w:t xml:space="preserve"> </w:t>
        </w:r>
        <w:smartTag w:uri="urn:schemas-microsoft-com:office:smarttags" w:element="PlaceType">
          <w:r>
            <w:rPr>
              <w:rFonts w:ascii="Arial" w:hAnsi="Arial"/>
              <w:color w:val="000080"/>
              <w:sz w:val="20"/>
            </w:rPr>
            <w:t>University</w:t>
          </w:r>
        </w:smartTag>
      </w:smartTag>
      <w:r>
        <w:rPr>
          <w:rFonts w:ascii="Arial" w:hAnsi="Arial"/>
          <w:color w:val="000080"/>
          <w:sz w:val="20"/>
        </w:rPr>
        <w:t xml:space="preserve"> by </w:t>
      </w:r>
      <w:r w:rsidRPr="001D5A2F">
        <w:rPr>
          <w:rFonts w:ascii="Arial" w:hAnsi="Arial" w:cs="Arial"/>
          <w:color w:val="000080"/>
          <w:sz w:val="20"/>
        </w:rPr>
        <w:t xml:space="preserve">Elsa Maria Macedo Pinto da Cruz. </w:t>
      </w:r>
      <w:r w:rsidR="00916EFB">
        <w:rPr>
          <w:rFonts w:ascii="Arial" w:hAnsi="Arial" w:cs="Arial"/>
          <w:color w:val="000080"/>
          <w:sz w:val="20"/>
        </w:rPr>
        <w:t>Final Classification</w:t>
      </w:r>
      <w:r w:rsidR="0068310F" w:rsidRPr="001D5A2F">
        <w:rPr>
          <w:rFonts w:ascii="Arial" w:hAnsi="Arial" w:cs="Arial"/>
          <w:color w:val="000080"/>
          <w:sz w:val="20"/>
        </w:rPr>
        <w:t xml:space="preserve">: </w:t>
      </w:r>
      <w:r w:rsidR="00916EFB">
        <w:rPr>
          <w:rFonts w:ascii="Arial" w:hAnsi="Arial" w:cs="Arial"/>
          <w:color w:val="000080"/>
          <w:sz w:val="20"/>
        </w:rPr>
        <w:t>Unanimous Approval</w:t>
      </w:r>
      <w:r w:rsidR="0068310F" w:rsidRPr="001D5A2F">
        <w:rPr>
          <w:rFonts w:ascii="Arial" w:hAnsi="Arial" w:cs="Arial"/>
          <w:color w:val="000080"/>
          <w:sz w:val="20"/>
        </w:rPr>
        <w:t>.</w:t>
      </w:r>
    </w:p>
    <w:p w:rsidR="0068310F" w:rsidRPr="001D5A2F" w:rsidRDefault="0068310F">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z w:val="16"/>
        </w:rPr>
      </w:pPr>
    </w:p>
    <w:p w:rsidR="00211CD6" w:rsidRPr="001D5A2F" w:rsidRDefault="00211CD6" w:rsidP="00211CD6">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z w:val="16"/>
        </w:rPr>
      </w:pPr>
      <w:r w:rsidRPr="001D5A2F">
        <w:rPr>
          <w:rFonts w:ascii="Arial" w:hAnsi="Arial"/>
          <w:color w:val="000080"/>
          <w:sz w:val="16"/>
        </w:rPr>
        <w:t>Colour is one of the most limitative properties in the industrial usage of kaolin. When the cromophorous elements are integrated in the structure of weakly crystalline clayish minerals, or in the colloidal state, or when they are integrated within the structure of the clayish minerals that commonly occur in the kaolin, all the traditional methods of bleaching are unsuccessful. The eventual removal of these pernicious elements would simultaneously represent a better recovery of the existing resources as well as a dramatic increase in its market quotation. As the Caro’s Acid (common name to the per</w:t>
      </w:r>
      <w:r w:rsidR="00950D8D">
        <w:rPr>
          <w:rFonts w:ascii="Arial" w:hAnsi="Arial"/>
          <w:color w:val="000080"/>
          <w:sz w:val="16"/>
        </w:rPr>
        <w:t>oxo</w:t>
      </w:r>
      <w:r w:rsidRPr="001D5A2F">
        <w:rPr>
          <w:rFonts w:ascii="Arial" w:hAnsi="Arial"/>
          <w:color w:val="000080"/>
          <w:sz w:val="16"/>
        </w:rPr>
        <w:t xml:space="preserve">monosulfuric acid H2SO5) has some peculiar properties, namely the capacity of destroying chemical bounds resistant to the common acids, it was intended to evaluate its capacity as a bleaching agent. For this purpose the kaolin from the Campados deposit was chosen, once a tentative of improvement attempted before was totally unsuccessful due to fact that the cromophorous elements (1.81% Fe2O3) were not present as individual minerals. </w:t>
      </w:r>
    </w:p>
    <w:p w:rsidR="00211CD6" w:rsidRPr="001D5A2F" w:rsidRDefault="00211CD6" w:rsidP="00211CD6">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z w:val="16"/>
        </w:rPr>
      </w:pPr>
      <w:r w:rsidRPr="001D5A2F">
        <w:rPr>
          <w:rFonts w:ascii="Arial" w:hAnsi="Arial"/>
          <w:color w:val="000080"/>
          <w:sz w:val="16"/>
        </w:rPr>
        <w:t>During the first stage of the research the effect of five main variables was thoroughly studied according to a factorial planning of experiments. The best result showed an iron extraction of 20,2%, leading to a final residue concentration of 1,35%. During the second stage the effect of some variables was individually researched considering a broader limit of variation, simultaneously with new interpretative hypothesis. For higher temperatures a net increase on iron removal was obtained. As some tests suggested the possibility of iron readsorption, a new set of experiments with the addition of complexing agents was also conducted.</w:t>
      </w:r>
    </w:p>
    <w:p w:rsidR="00211CD6" w:rsidRPr="001D5A2F" w:rsidRDefault="00211CD6" w:rsidP="00211CD6">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z w:val="16"/>
        </w:rPr>
      </w:pPr>
      <w:r w:rsidRPr="001D5A2F">
        <w:rPr>
          <w:rFonts w:ascii="Arial" w:hAnsi="Arial"/>
          <w:color w:val="000080"/>
          <w:sz w:val="16"/>
        </w:rPr>
        <w:t>The optimization of the operating variables showed that it is possible to reduce the concentration of the cromophorous elements to values less than 1%, promoting an evident whiteness of the kaolin and a correspondent increase in its commercial value.</w:t>
      </w:r>
    </w:p>
    <w:p w:rsidR="00211CD6" w:rsidRPr="001D5A2F" w:rsidRDefault="00211CD6">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z w:val="16"/>
        </w:rPr>
      </w:pPr>
    </w:p>
    <w:p w:rsidR="00AE5962" w:rsidRPr="001D5A2F" w:rsidRDefault="00AE5962">
      <w:pPr>
        <w:ind w:left="720" w:right="720"/>
        <w:jc w:val="both"/>
        <w:rPr>
          <w:rFonts w:ascii="Arial" w:hAnsi="Arial"/>
          <w:bCs/>
          <w:iCs/>
          <w:color w:val="000080"/>
          <w:sz w:val="20"/>
        </w:rPr>
      </w:pPr>
      <w:r w:rsidRPr="001D5A2F">
        <w:rPr>
          <w:rFonts w:ascii="Arial" w:hAnsi="Arial"/>
          <w:bCs/>
          <w:i/>
          <w:iCs/>
          <w:color w:val="000080"/>
          <w:sz w:val="20"/>
        </w:rPr>
        <w:t xml:space="preserve">2003: </w:t>
      </w:r>
      <w:r w:rsidRPr="001D5A2F">
        <w:rPr>
          <w:rFonts w:ascii="Arial" w:hAnsi="Arial"/>
          <w:b/>
          <w:bCs/>
          <w:i/>
          <w:iCs/>
          <w:color w:val="000080"/>
          <w:sz w:val="20"/>
        </w:rPr>
        <w:t>Simula</w:t>
      </w:r>
      <w:r w:rsidR="00916EFB">
        <w:rPr>
          <w:rFonts w:ascii="Arial" w:hAnsi="Arial"/>
          <w:b/>
          <w:bCs/>
          <w:i/>
          <w:iCs/>
          <w:color w:val="000080"/>
          <w:sz w:val="20"/>
        </w:rPr>
        <w:t xml:space="preserve">tion of Transport and </w:t>
      </w:r>
      <w:r w:rsidR="009C6FA9">
        <w:rPr>
          <w:rFonts w:ascii="Arial" w:hAnsi="Arial"/>
          <w:b/>
          <w:bCs/>
          <w:i/>
          <w:iCs/>
          <w:color w:val="000080"/>
          <w:sz w:val="20"/>
        </w:rPr>
        <w:t>Rehabilitation</w:t>
      </w:r>
      <w:r w:rsidR="00916EFB">
        <w:rPr>
          <w:rFonts w:ascii="Arial" w:hAnsi="Arial"/>
          <w:b/>
          <w:bCs/>
          <w:i/>
          <w:iCs/>
          <w:color w:val="000080"/>
          <w:sz w:val="20"/>
        </w:rPr>
        <w:t xml:space="preserve"> of Hydrocarbon Contaminations in Soils</w:t>
      </w:r>
      <w:r w:rsidRPr="001D5A2F">
        <w:rPr>
          <w:rFonts w:ascii="Arial" w:hAnsi="Arial"/>
          <w:bCs/>
          <w:i/>
          <w:iCs/>
          <w:color w:val="000080"/>
          <w:sz w:val="20"/>
        </w:rPr>
        <w:t xml:space="preserve">, </w:t>
      </w:r>
      <w:r w:rsidR="00916EFB">
        <w:rPr>
          <w:rFonts w:ascii="Arial" w:hAnsi="Arial"/>
          <w:color w:val="000080"/>
          <w:sz w:val="20"/>
        </w:rPr>
        <w:t xml:space="preserve">supervision of a Master thesis in Environmental Engineering by </w:t>
      </w:r>
      <w:r w:rsidRPr="001D5A2F">
        <w:rPr>
          <w:rFonts w:ascii="Arial" w:hAnsi="Arial"/>
          <w:bCs/>
          <w:iCs/>
          <w:color w:val="000080"/>
          <w:sz w:val="20"/>
        </w:rPr>
        <w:t xml:space="preserve">Patrícia Kidy Sara Gameiro da Cruz. </w:t>
      </w:r>
      <w:r w:rsidR="00916EFB">
        <w:rPr>
          <w:rFonts w:ascii="Arial" w:hAnsi="Arial"/>
          <w:color w:val="000080"/>
          <w:sz w:val="20"/>
        </w:rPr>
        <w:t>Final Classification</w:t>
      </w:r>
      <w:r w:rsidR="00916EFB" w:rsidRPr="001D5A2F">
        <w:rPr>
          <w:rFonts w:ascii="Arial" w:hAnsi="Arial"/>
          <w:color w:val="000080"/>
          <w:sz w:val="20"/>
        </w:rPr>
        <w:t xml:space="preserve">: </w:t>
      </w:r>
      <w:r w:rsidR="00916EFB">
        <w:rPr>
          <w:rFonts w:ascii="Arial" w:hAnsi="Arial"/>
          <w:color w:val="000080"/>
          <w:sz w:val="20"/>
        </w:rPr>
        <w:t>Very Good</w:t>
      </w:r>
      <w:r w:rsidRPr="001D5A2F">
        <w:rPr>
          <w:rFonts w:ascii="Arial" w:hAnsi="Arial"/>
          <w:bCs/>
          <w:iCs/>
          <w:color w:val="000080"/>
          <w:sz w:val="20"/>
        </w:rPr>
        <w:t>.</w:t>
      </w:r>
    </w:p>
    <w:p w:rsidR="00C13F4F" w:rsidRPr="001D5A2F" w:rsidRDefault="00C13F4F">
      <w:pPr>
        <w:ind w:left="720" w:right="720"/>
        <w:jc w:val="both"/>
        <w:rPr>
          <w:rFonts w:ascii="Arial" w:hAnsi="Arial"/>
          <w:bCs/>
          <w:iCs/>
          <w:color w:val="000080"/>
          <w:sz w:val="20"/>
        </w:rPr>
      </w:pPr>
    </w:p>
    <w:p w:rsidR="00A252E9" w:rsidRPr="001D5A2F" w:rsidRDefault="00A252E9" w:rsidP="00A252E9">
      <w:pPr>
        <w:ind w:left="720" w:right="720"/>
        <w:jc w:val="both"/>
        <w:rPr>
          <w:rFonts w:ascii="Arial" w:hAnsi="Arial"/>
          <w:bCs/>
          <w:iCs/>
          <w:color w:val="000080"/>
          <w:sz w:val="16"/>
          <w:szCs w:val="16"/>
        </w:rPr>
      </w:pPr>
      <w:r w:rsidRPr="001D5A2F">
        <w:rPr>
          <w:rFonts w:ascii="Arial" w:hAnsi="Arial"/>
          <w:bCs/>
          <w:iCs/>
          <w:color w:val="000080"/>
          <w:sz w:val="16"/>
          <w:szCs w:val="16"/>
        </w:rPr>
        <w:t>This thesis intends to consider the mechanisms of transportation and fate of contaminants in the subsoil considering a set of different geo-referenced methods: i) construction of a stratigraphic model, ii) bi-dimensional geo-statistical analysis through kriging, iii) interpretation using an integrated model of transportation and fate, simultaneously conceptual and quantitative. The main objective is to use a numerical dynamic model to evaluate the efficiency of a remediation system based on the pumping and treatment of groundwater, which can be used to hold the contamination plume. Data was partially collected at a real site, in a local Refinery. It is also intended that the results could be later used to compare with other remediation alternatives.</w:t>
      </w:r>
    </w:p>
    <w:p w:rsidR="00A252E9" w:rsidRPr="001D5A2F" w:rsidRDefault="00A252E9" w:rsidP="00A252E9">
      <w:pPr>
        <w:ind w:left="720" w:right="720"/>
        <w:jc w:val="both"/>
        <w:rPr>
          <w:rFonts w:ascii="Arial" w:hAnsi="Arial"/>
          <w:bCs/>
          <w:iCs/>
          <w:color w:val="000080"/>
          <w:sz w:val="16"/>
          <w:szCs w:val="16"/>
        </w:rPr>
      </w:pPr>
      <w:r w:rsidRPr="001D5A2F">
        <w:rPr>
          <w:rFonts w:ascii="Arial" w:hAnsi="Arial"/>
          <w:bCs/>
          <w:iCs/>
          <w:color w:val="000080"/>
          <w:sz w:val="16"/>
          <w:szCs w:val="16"/>
        </w:rPr>
        <w:t xml:space="preserve">We use a three dimensional finite differences groundwater model, both for the steady state and the dynamics, allowing a detailed quantitative description of the groundwater flux and of the contaminant transport inside the refinery area. We also exploit software tools of the same type to evaluate the </w:t>
      </w:r>
      <w:r w:rsidRPr="001D5A2F">
        <w:rPr>
          <w:rFonts w:ascii="Arial" w:hAnsi="Arial"/>
          <w:bCs/>
          <w:iCs/>
          <w:color w:val="000080"/>
          <w:sz w:val="16"/>
          <w:szCs w:val="16"/>
        </w:rPr>
        <w:lastRenderedPageBreak/>
        <w:t>effectiveness of a potential new system of wells that could be used in order to control and keep the groundwater contamination inside the service area.</w:t>
      </w:r>
    </w:p>
    <w:p w:rsidR="00A252E9" w:rsidRPr="001D5A2F" w:rsidRDefault="00A252E9">
      <w:pPr>
        <w:ind w:left="720" w:right="720"/>
        <w:jc w:val="both"/>
        <w:rPr>
          <w:rFonts w:ascii="Arial" w:hAnsi="Arial"/>
          <w:bCs/>
          <w:iCs/>
          <w:color w:val="000080"/>
          <w:sz w:val="20"/>
        </w:rPr>
      </w:pPr>
    </w:p>
    <w:p w:rsidR="00C13F4F" w:rsidRPr="001D5A2F" w:rsidRDefault="00C13F4F">
      <w:pPr>
        <w:ind w:left="720" w:right="720"/>
        <w:jc w:val="both"/>
        <w:rPr>
          <w:rFonts w:ascii="Arial" w:hAnsi="Arial"/>
          <w:bCs/>
          <w:iCs/>
          <w:color w:val="000080"/>
          <w:sz w:val="20"/>
        </w:rPr>
      </w:pPr>
      <w:r w:rsidRPr="001D5A2F">
        <w:rPr>
          <w:rFonts w:ascii="Arial" w:hAnsi="Arial"/>
          <w:bCs/>
          <w:iCs/>
          <w:color w:val="000080"/>
          <w:sz w:val="20"/>
        </w:rPr>
        <w:t xml:space="preserve">2004: </w:t>
      </w:r>
      <w:r w:rsidR="00916EFB">
        <w:rPr>
          <w:rFonts w:ascii="Arial" w:hAnsi="Arial"/>
          <w:bCs/>
          <w:iCs/>
          <w:color w:val="000080"/>
          <w:sz w:val="20"/>
        </w:rPr>
        <w:t>S</w:t>
      </w:r>
      <w:r w:rsidR="00916EFB" w:rsidRPr="00916EFB">
        <w:rPr>
          <w:rFonts w:ascii="Arial" w:hAnsi="Arial"/>
          <w:b/>
          <w:bCs/>
          <w:i/>
          <w:iCs/>
          <w:color w:val="000080"/>
          <w:sz w:val="20"/>
        </w:rPr>
        <w:t xml:space="preserve">olvent </w:t>
      </w:r>
      <w:r w:rsidR="00916EFB">
        <w:rPr>
          <w:rFonts w:ascii="Arial" w:hAnsi="Arial"/>
          <w:b/>
          <w:bCs/>
          <w:i/>
          <w:iCs/>
          <w:color w:val="000080"/>
          <w:sz w:val="20"/>
        </w:rPr>
        <w:t>I</w:t>
      </w:r>
      <w:r w:rsidR="00916EFB" w:rsidRPr="00916EFB">
        <w:rPr>
          <w:rFonts w:ascii="Arial" w:hAnsi="Arial"/>
          <w:b/>
          <w:bCs/>
          <w:i/>
          <w:iCs/>
          <w:color w:val="000080"/>
          <w:sz w:val="20"/>
        </w:rPr>
        <w:t xml:space="preserve">n-pulp </w:t>
      </w:r>
      <w:r w:rsidR="00916EFB">
        <w:rPr>
          <w:rFonts w:ascii="Arial" w:hAnsi="Arial"/>
          <w:b/>
          <w:bCs/>
          <w:i/>
          <w:iCs/>
          <w:color w:val="000080"/>
          <w:sz w:val="20"/>
        </w:rPr>
        <w:t>E</w:t>
      </w:r>
      <w:r w:rsidR="00916EFB" w:rsidRPr="00916EFB">
        <w:rPr>
          <w:rFonts w:ascii="Arial" w:hAnsi="Arial"/>
          <w:b/>
          <w:bCs/>
          <w:i/>
          <w:iCs/>
          <w:color w:val="000080"/>
          <w:sz w:val="20"/>
        </w:rPr>
        <w:t xml:space="preserve">xtraction </w:t>
      </w:r>
      <w:r w:rsidR="00916EFB">
        <w:rPr>
          <w:rFonts w:ascii="Arial" w:hAnsi="Arial"/>
          <w:b/>
          <w:bCs/>
          <w:i/>
          <w:iCs/>
          <w:color w:val="000080"/>
          <w:sz w:val="20"/>
        </w:rPr>
        <w:t xml:space="preserve">of Soils Contaminated with Organic </w:t>
      </w:r>
      <w:r w:rsidR="009C6FA9">
        <w:rPr>
          <w:rFonts w:ascii="Arial" w:hAnsi="Arial"/>
          <w:b/>
          <w:bCs/>
          <w:i/>
          <w:iCs/>
          <w:color w:val="000080"/>
          <w:sz w:val="20"/>
        </w:rPr>
        <w:t>Compounds</w:t>
      </w:r>
      <w:r w:rsidRPr="001D5A2F">
        <w:rPr>
          <w:rFonts w:ascii="Arial" w:hAnsi="Arial"/>
          <w:b/>
          <w:bCs/>
          <w:iCs/>
          <w:color w:val="000080"/>
          <w:sz w:val="20"/>
        </w:rPr>
        <w:t>,</w:t>
      </w:r>
      <w:r w:rsidRPr="001D5A2F">
        <w:rPr>
          <w:rFonts w:ascii="Arial" w:hAnsi="Arial"/>
          <w:bCs/>
          <w:iCs/>
          <w:color w:val="000080"/>
          <w:sz w:val="20"/>
        </w:rPr>
        <w:t xml:space="preserve"> </w:t>
      </w:r>
      <w:r w:rsidR="00916EFB">
        <w:rPr>
          <w:rFonts w:ascii="Arial" w:hAnsi="Arial"/>
          <w:color w:val="000080"/>
          <w:sz w:val="20"/>
        </w:rPr>
        <w:t xml:space="preserve">supervision of a Master thesis in Environmental Engineering by </w:t>
      </w:r>
      <w:r w:rsidRPr="001D5A2F">
        <w:rPr>
          <w:rFonts w:ascii="Arial" w:hAnsi="Arial"/>
          <w:bCs/>
          <w:iCs/>
          <w:color w:val="000080"/>
          <w:sz w:val="20"/>
        </w:rPr>
        <w:t xml:space="preserve">Maria Aurora Soares da Silva, </w:t>
      </w:r>
      <w:r w:rsidR="00916EFB">
        <w:rPr>
          <w:rFonts w:ascii="Arial" w:hAnsi="Arial"/>
          <w:color w:val="000080"/>
          <w:sz w:val="20"/>
        </w:rPr>
        <w:t>Final Classification</w:t>
      </w:r>
      <w:r w:rsidR="00916EFB" w:rsidRPr="001D5A2F">
        <w:rPr>
          <w:rFonts w:ascii="Arial" w:hAnsi="Arial"/>
          <w:color w:val="000080"/>
          <w:sz w:val="20"/>
        </w:rPr>
        <w:t xml:space="preserve">: </w:t>
      </w:r>
      <w:r w:rsidR="00916EFB">
        <w:rPr>
          <w:rFonts w:ascii="Arial" w:hAnsi="Arial"/>
          <w:color w:val="000080"/>
          <w:sz w:val="20"/>
        </w:rPr>
        <w:t>Very Good</w:t>
      </w:r>
      <w:r w:rsidR="00916EFB" w:rsidRPr="001D5A2F">
        <w:rPr>
          <w:rFonts w:ascii="Arial" w:hAnsi="Arial"/>
          <w:bCs/>
          <w:iCs/>
          <w:color w:val="000080"/>
          <w:sz w:val="20"/>
        </w:rPr>
        <w:t>.</w:t>
      </w:r>
    </w:p>
    <w:p w:rsidR="00C13F4F" w:rsidRPr="001D5A2F" w:rsidRDefault="00C13F4F">
      <w:pPr>
        <w:ind w:left="720" w:right="720"/>
        <w:jc w:val="both"/>
        <w:rPr>
          <w:rFonts w:ascii="Arial" w:hAnsi="Arial"/>
          <w:bCs/>
          <w:iCs/>
          <w:color w:val="000080"/>
          <w:sz w:val="20"/>
        </w:rPr>
      </w:pPr>
    </w:p>
    <w:p w:rsidR="00CE6C19" w:rsidRPr="001D5A2F" w:rsidRDefault="00CE6C19" w:rsidP="00CE6C19">
      <w:pPr>
        <w:ind w:left="720" w:right="720"/>
        <w:jc w:val="both"/>
        <w:rPr>
          <w:rFonts w:ascii="Arial" w:hAnsi="Arial"/>
          <w:bCs/>
          <w:iCs/>
          <w:color w:val="000080"/>
          <w:sz w:val="16"/>
          <w:szCs w:val="16"/>
        </w:rPr>
      </w:pPr>
      <w:r w:rsidRPr="001D5A2F">
        <w:rPr>
          <w:rFonts w:ascii="Arial" w:hAnsi="Arial"/>
          <w:bCs/>
          <w:iCs/>
          <w:color w:val="000080"/>
          <w:sz w:val="16"/>
          <w:szCs w:val="16"/>
        </w:rPr>
        <w:t xml:space="preserve">The existence of contaminated soils is an undeniable and environmentally distrustful fact which has moved the efforts of the scientific and technical communities searching solutions for their remediation.  </w:t>
      </w:r>
    </w:p>
    <w:p w:rsidR="00CE6C19" w:rsidRPr="001D5A2F" w:rsidRDefault="00CE6C19" w:rsidP="00CE6C19">
      <w:pPr>
        <w:ind w:left="720" w:right="720"/>
        <w:jc w:val="both"/>
        <w:rPr>
          <w:rFonts w:ascii="Arial" w:hAnsi="Arial"/>
          <w:bCs/>
          <w:iCs/>
          <w:color w:val="000080"/>
          <w:sz w:val="16"/>
          <w:szCs w:val="16"/>
        </w:rPr>
      </w:pPr>
      <w:r w:rsidRPr="001D5A2F">
        <w:rPr>
          <w:rFonts w:ascii="Arial" w:hAnsi="Arial"/>
          <w:bCs/>
          <w:iCs/>
          <w:color w:val="000080"/>
          <w:sz w:val="16"/>
          <w:szCs w:val="16"/>
        </w:rPr>
        <w:t>The main objective of this research work is to exploit the possibility of using the solvent in-pulp extraction technique for the remediation of soils contaminated with petroleum hydrocarbons.</w:t>
      </w:r>
    </w:p>
    <w:p w:rsidR="00CE6C19" w:rsidRPr="001D5A2F" w:rsidRDefault="00CE6C19" w:rsidP="00CE6C19">
      <w:pPr>
        <w:ind w:left="720" w:right="720"/>
        <w:jc w:val="both"/>
        <w:rPr>
          <w:rFonts w:ascii="Arial" w:hAnsi="Arial"/>
          <w:bCs/>
          <w:iCs/>
          <w:color w:val="000080"/>
          <w:sz w:val="16"/>
          <w:szCs w:val="16"/>
        </w:rPr>
      </w:pPr>
      <w:r w:rsidRPr="001D5A2F">
        <w:rPr>
          <w:rFonts w:ascii="Arial" w:hAnsi="Arial"/>
          <w:bCs/>
          <w:iCs/>
          <w:color w:val="000080"/>
          <w:sz w:val="16"/>
          <w:szCs w:val="16"/>
        </w:rPr>
        <w:t>As first, it was studied the miscibility of ternary systems constituted by ethyl acetate – ketone – water. These mixtures are interesting because they are constituted by solvents with low environmental aggressively, and especially because for a range of compositions they form a single phase mixture, which allows a more efficient contact with the soil.</w:t>
      </w:r>
    </w:p>
    <w:p w:rsidR="00CE6C19" w:rsidRPr="001D5A2F" w:rsidRDefault="00CE6C19" w:rsidP="00CE6C19">
      <w:pPr>
        <w:ind w:left="720" w:right="720"/>
        <w:jc w:val="both"/>
        <w:rPr>
          <w:rFonts w:ascii="Arial" w:hAnsi="Arial"/>
          <w:bCs/>
          <w:iCs/>
          <w:color w:val="000080"/>
          <w:sz w:val="16"/>
          <w:szCs w:val="16"/>
        </w:rPr>
      </w:pPr>
      <w:r w:rsidRPr="001D5A2F">
        <w:rPr>
          <w:rFonts w:ascii="Arial" w:hAnsi="Arial"/>
          <w:bCs/>
          <w:iCs/>
          <w:color w:val="000080"/>
          <w:sz w:val="16"/>
          <w:szCs w:val="16"/>
        </w:rPr>
        <w:t>The following contaminants were selected: 2,2,4-trimethylpenthene, xylene, naphthalene and hexadecane.  The analytical control was done by gas phase chromatography.</w:t>
      </w:r>
    </w:p>
    <w:p w:rsidR="00CE6C19" w:rsidRPr="001D5A2F" w:rsidRDefault="00CE6C19" w:rsidP="00CE6C19">
      <w:pPr>
        <w:ind w:left="720" w:right="720"/>
        <w:jc w:val="both"/>
        <w:rPr>
          <w:rFonts w:ascii="Arial" w:hAnsi="Arial"/>
          <w:bCs/>
          <w:iCs/>
          <w:color w:val="000080"/>
          <w:sz w:val="16"/>
          <w:szCs w:val="16"/>
        </w:rPr>
      </w:pPr>
      <w:r w:rsidRPr="001D5A2F">
        <w:rPr>
          <w:rFonts w:ascii="Arial" w:hAnsi="Arial"/>
          <w:bCs/>
          <w:iCs/>
          <w:color w:val="000080"/>
          <w:sz w:val="16"/>
          <w:szCs w:val="16"/>
        </w:rPr>
        <w:t xml:space="preserve"> The research focus on the kinetics of the extraction, on the effect of the extractant/soil phase ratio and on the efficiency of using a single or multiple contact on the extraction yield. The effect of some soil parameters such as the organic matter content and the grain size distribution were also assessed.</w:t>
      </w:r>
    </w:p>
    <w:p w:rsidR="00CE6C19" w:rsidRPr="001D5A2F" w:rsidRDefault="00CE6C19" w:rsidP="00CE6C19">
      <w:pPr>
        <w:ind w:left="720" w:right="720"/>
        <w:jc w:val="both"/>
        <w:rPr>
          <w:rFonts w:ascii="Arial" w:hAnsi="Arial"/>
          <w:bCs/>
          <w:iCs/>
          <w:color w:val="000080"/>
          <w:sz w:val="16"/>
          <w:szCs w:val="16"/>
        </w:rPr>
      </w:pPr>
      <w:r w:rsidRPr="001D5A2F">
        <w:rPr>
          <w:rFonts w:ascii="Arial" w:hAnsi="Arial"/>
          <w:bCs/>
          <w:iCs/>
          <w:color w:val="000080"/>
          <w:sz w:val="16"/>
          <w:szCs w:val="16"/>
        </w:rPr>
        <w:t>The solvent regeneration by distillation was also appraised.</w:t>
      </w:r>
    </w:p>
    <w:p w:rsidR="00CE6C19" w:rsidRPr="001D5A2F" w:rsidRDefault="00CE6C19" w:rsidP="00CE6C19">
      <w:pPr>
        <w:ind w:left="720" w:right="720"/>
        <w:jc w:val="both"/>
        <w:rPr>
          <w:rFonts w:ascii="Arial" w:hAnsi="Arial"/>
          <w:bCs/>
          <w:iCs/>
          <w:color w:val="000080"/>
          <w:sz w:val="16"/>
          <w:szCs w:val="16"/>
        </w:rPr>
      </w:pPr>
      <w:r w:rsidRPr="001D5A2F">
        <w:rPr>
          <w:rFonts w:ascii="Arial" w:hAnsi="Arial"/>
          <w:bCs/>
          <w:iCs/>
          <w:color w:val="000080"/>
          <w:sz w:val="16"/>
          <w:szCs w:val="16"/>
        </w:rPr>
        <w:t>The global results are promising and they show that the solvent in-pulp extraction process is a feasible technical option for the remediation of aromatic, polyaromatic and linear hydrocarbons.</w:t>
      </w:r>
    </w:p>
    <w:p w:rsidR="00CE6C19" w:rsidRPr="001D5A2F" w:rsidRDefault="00CE6C19" w:rsidP="00CE6C19">
      <w:pPr>
        <w:ind w:left="720" w:right="720"/>
        <w:jc w:val="both"/>
        <w:rPr>
          <w:rFonts w:ascii="Arial" w:hAnsi="Arial"/>
          <w:bCs/>
          <w:iCs/>
          <w:color w:val="000080"/>
          <w:sz w:val="20"/>
        </w:rPr>
      </w:pPr>
    </w:p>
    <w:p w:rsidR="00C13F4F" w:rsidRPr="001D5A2F" w:rsidRDefault="00C13F4F">
      <w:pPr>
        <w:ind w:left="720" w:right="720"/>
        <w:jc w:val="both"/>
        <w:rPr>
          <w:rFonts w:ascii="Arial" w:hAnsi="Arial"/>
          <w:bCs/>
          <w:iCs/>
          <w:color w:val="000080"/>
          <w:sz w:val="20"/>
        </w:rPr>
      </w:pPr>
      <w:r w:rsidRPr="001D5A2F">
        <w:rPr>
          <w:rFonts w:ascii="Arial" w:hAnsi="Arial"/>
          <w:bCs/>
          <w:iCs/>
          <w:color w:val="000080"/>
          <w:sz w:val="20"/>
        </w:rPr>
        <w:t>2004:</w:t>
      </w:r>
      <w:r w:rsidR="00B23439">
        <w:rPr>
          <w:rFonts w:ascii="Arial" w:hAnsi="Arial"/>
          <w:bCs/>
          <w:iCs/>
          <w:color w:val="000080"/>
          <w:sz w:val="20"/>
        </w:rPr>
        <w:t xml:space="preserve"> </w:t>
      </w:r>
      <w:r w:rsidRPr="001D5A2F">
        <w:rPr>
          <w:rFonts w:ascii="Arial" w:hAnsi="Arial"/>
          <w:b/>
          <w:bCs/>
          <w:i/>
          <w:iCs/>
          <w:color w:val="000080"/>
          <w:sz w:val="20"/>
        </w:rPr>
        <w:t>Re</w:t>
      </w:r>
      <w:r w:rsidR="00916EFB">
        <w:rPr>
          <w:rFonts w:ascii="Arial" w:hAnsi="Arial"/>
          <w:b/>
          <w:bCs/>
          <w:i/>
          <w:iCs/>
          <w:color w:val="000080"/>
          <w:sz w:val="20"/>
        </w:rPr>
        <w:t>mediation of Soils Contaminated with Petroleum Hydrocarbons Using Landfarming</w:t>
      </w:r>
      <w:r w:rsidRPr="001D5A2F">
        <w:rPr>
          <w:rFonts w:ascii="Arial" w:hAnsi="Arial"/>
          <w:bCs/>
          <w:i/>
          <w:iCs/>
          <w:color w:val="000080"/>
          <w:sz w:val="20"/>
        </w:rPr>
        <w:t xml:space="preserve">, </w:t>
      </w:r>
      <w:r w:rsidR="00916EFB">
        <w:rPr>
          <w:rFonts w:ascii="Arial" w:hAnsi="Arial"/>
          <w:color w:val="000080"/>
          <w:sz w:val="20"/>
        </w:rPr>
        <w:t>supervision of a Master thesis in Environmental Engineering by</w:t>
      </w:r>
      <w:r w:rsidR="00916EFB" w:rsidRPr="001D5A2F">
        <w:rPr>
          <w:rFonts w:ascii="Arial" w:hAnsi="Arial"/>
          <w:bCs/>
          <w:iCs/>
          <w:color w:val="000080"/>
          <w:sz w:val="20"/>
        </w:rPr>
        <w:t xml:space="preserve"> </w:t>
      </w:r>
      <w:r w:rsidRPr="001D5A2F">
        <w:rPr>
          <w:rFonts w:ascii="Arial" w:hAnsi="Arial"/>
          <w:bCs/>
          <w:iCs/>
          <w:color w:val="000080"/>
          <w:sz w:val="20"/>
        </w:rPr>
        <w:t xml:space="preserve">Maria José Loureiro Moreira Padrão, </w:t>
      </w:r>
      <w:r w:rsidR="00916EFB">
        <w:rPr>
          <w:rFonts w:ascii="Arial" w:hAnsi="Arial"/>
          <w:bCs/>
          <w:iCs/>
          <w:color w:val="000080"/>
          <w:sz w:val="20"/>
        </w:rPr>
        <w:t>F</w:t>
      </w:r>
      <w:r w:rsidR="00916EFB">
        <w:rPr>
          <w:rFonts w:ascii="Arial" w:hAnsi="Arial"/>
          <w:color w:val="000080"/>
          <w:sz w:val="20"/>
        </w:rPr>
        <w:t>inal Classification</w:t>
      </w:r>
      <w:r w:rsidR="00916EFB" w:rsidRPr="001D5A2F">
        <w:rPr>
          <w:rFonts w:ascii="Arial" w:hAnsi="Arial"/>
          <w:color w:val="000080"/>
          <w:sz w:val="20"/>
        </w:rPr>
        <w:t xml:space="preserve">: </w:t>
      </w:r>
      <w:r w:rsidR="00916EFB">
        <w:rPr>
          <w:rFonts w:ascii="Arial" w:hAnsi="Arial"/>
          <w:color w:val="000080"/>
          <w:sz w:val="20"/>
        </w:rPr>
        <w:t>Very Good</w:t>
      </w:r>
      <w:r w:rsidR="00916EFB" w:rsidRPr="001D5A2F">
        <w:rPr>
          <w:rFonts w:ascii="Arial" w:hAnsi="Arial"/>
          <w:bCs/>
          <w:iCs/>
          <w:color w:val="000080"/>
          <w:sz w:val="20"/>
        </w:rPr>
        <w:t>.</w:t>
      </w:r>
    </w:p>
    <w:p w:rsidR="00C13F4F" w:rsidRPr="001D5A2F" w:rsidRDefault="00C13F4F">
      <w:pPr>
        <w:ind w:left="720" w:right="720"/>
        <w:jc w:val="both"/>
        <w:rPr>
          <w:rFonts w:ascii="Arial" w:hAnsi="Arial"/>
          <w:bCs/>
          <w:iCs/>
          <w:color w:val="000080"/>
          <w:sz w:val="20"/>
        </w:rPr>
      </w:pPr>
    </w:p>
    <w:p w:rsidR="00F14B17" w:rsidRPr="001D5A2F" w:rsidRDefault="00F14B17" w:rsidP="00F14B17">
      <w:pPr>
        <w:ind w:left="720" w:right="720"/>
        <w:jc w:val="both"/>
        <w:rPr>
          <w:rFonts w:ascii="Arial" w:hAnsi="Arial"/>
          <w:bCs/>
          <w:iCs/>
          <w:color w:val="000080"/>
          <w:sz w:val="16"/>
          <w:szCs w:val="16"/>
        </w:rPr>
      </w:pPr>
      <w:r w:rsidRPr="001D5A2F">
        <w:rPr>
          <w:rFonts w:ascii="Arial" w:hAnsi="Arial"/>
          <w:bCs/>
          <w:iCs/>
          <w:color w:val="000080"/>
          <w:sz w:val="16"/>
          <w:szCs w:val="16"/>
        </w:rPr>
        <w:t xml:space="preserve">The technology known as land farming exhibits a high capacity of biodegradation for soils contaminated by petroleum hydrocarbons, </w:t>
      </w:r>
    </w:p>
    <w:p w:rsidR="00F14B17" w:rsidRPr="001D5A2F" w:rsidRDefault="00F14B17" w:rsidP="00F14B17">
      <w:pPr>
        <w:ind w:left="720" w:right="720"/>
        <w:jc w:val="both"/>
        <w:rPr>
          <w:rFonts w:ascii="Arial" w:hAnsi="Arial"/>
          <w:bCs/>
          <w:iCs/>
          <w:color w:val="000080"/>
          <w:sz w:val="16"/>
          <w:szCs w:val="16"/>
        </w:rPr>
      </w:pPr>
      <w:r w:rsidRPr="001D5A2F">
        <w:rPr>
          <w:rFonts w:ascii="Arial" w:hAnsi="Arial"/>
          <w:bCs/>
          <w:iCs/>
          <w:color w:val="000080"/>
          <w:sz w:val="16"/>
          <w:szCs w:val="16"/>
        </w:rPr>
        <w:t xml:space="preserve">Tests at laboratory scale were conducted using pans filled with two types of soil, one contaminated with crude oil and the other with diesel. Both samples were collected at the respective occurrence site. The microbial activity was stimulated by aeration and by successive addition of a solution enriched in nutrients. The soils were weekly sampled in order to control and monitorize the following parameters: pH, moisture content, microbial population density, nutrient concentrations and the grade of the contaminants. The efficiency of degradation reached for both soils was satisfactory, 80% for the crude and 76% for the diesel. </w:t>
      </w:r>
    </w:p>
    <w:p w:rsidR="00F14B17" w:rsidRPr="001D5A2F" w:rsidRDefault="00F14B17" w:rsidP="00F14B17">
      <w:pPr>
        <w:ind w:left="720" w:right="720"/>
        <w:jc w:val="both"/>
        <w:rPr>
          <w:rFonts w:ascii="Arial" w:hAnsi="Arial"/>
          <w:bCs/>
          <w:iCs/>
          <w:color w:val="000080"/>
          <w:sz w:val="16"/>
          <w:szCs w:val="16"/>
        </w:rPr>
      </w:pPr>
      <w:r w:rsidRPr="001D5A2F">
        <w:rPr>
          <w:rFonts w:ascii="Arial" w:hAnsi="Arial"/>
          <w:bCs/>
          <w:iCs/>
          <w:color w:val="000080"/>
          <w:sz w:val="16"/>
          <w:szCs w:val="16"/>
        </w:rPr>
        <w:t>The kinetics of the biodegradation was also studied based on the experimental results. Several models were considered in order to determine the best fitting for the experimental data. The first order decay model shows a reasonable fit to the results, with a specific rate of 0.021 day-1 for the crude oil and 0.019 day-1 for the diesel. The logistic model applied to the time evolution of the microbial population density did not revealed to be a wise choice, specially because there no data available for the biomass concentration on the stationary phase. It was also developed a theoretical dynamic model for the diffusion of the oxygen in soils wi</w:t>
      </w:r>
      <w:r w:rsidR="00B23439">
        <w:rPr>
          <w:rFonts w:ascii="Arial" w:hAnsi="Arial"/>
          <w:bCs/>
          <w:iCs/>
          <w:color w:val="000080"/>
          <w:sz w:val="16"/>
          <w:szCs w:val="16"/>
        </w:rPr>
        <w:t>ch</w:t>
      </w:r>
      <w:r w:rsidRPr="001D5A2F">
        <w:rPr>
          <w:rFonts w:ascii="Arial" w:hAnsi="Arial"/>
          <w:bCs/>
          <w:iCs/>
          <w:color w:val="000080"/>
          <w:sz w:val="16"/>
          <w:szCs w:val="16"/>
        </w:rPr>
        <w:t xml:space="preserve"> shows the importance of the aeration in landfarming. Finally, it was used a complex dynamic model which simultaneously describes the time evolution of the biomass and the contaminant degradation, both for the biotic and the abiotic components. The fitting to the experimental results was adequate and the model exhibits a fair robustness and flexibility.</w:t>
      </w:r>
    </w:p>
    <w:p w:rsidR="00F14B17" w:rsidRDefault="00F14B17">
      <w:pPr>
        <w:ind w:left="720" w:right="720"/>
        <w:jc w:val="both"/>
        <w:rPr>
          <w:rFonts w:ascii="Arial" w:hAnsi="Arial"/>
          <w:bCs/>
          <w:iCs/>
          <w:color w:val="000080"/>
          <w:sz w:val="20"/>
        </w:rPr>
      </w:pPr>
    </w:p>
    <w:p w:rsidR="00391EA9" w:rsidRPr="001D5A2F" w:rsidRDefault="00391EA9">
      <w:pPr>
        <w:ind w:left="720" w:right="720"/>
        <w:jc w:val="both"/>
        <w:rPr>
          <w:rFonts w:ascii="Arial" w:hAnsi="Arial"/>
          <w:bCs/>
          <w:iCs/>
          <w:color w:val="000080"/>
          <w:sz w:val="20"/>
        </w:rPr>
      </w:pPr>
    </w:p>
    <w:p w:rsidR="00C13F4F" w:rsidRPr="001D5A2F" w:rsidRDefault="00C13F4F">
      <w:pPr>
        <w:ind w:left="720" w:right="720"/>
        <w:jc w:val="both"/>
        <w:rPr>
          <w:rFonts w:ascii="Arial" w:hAnsi="Arial"/>
          <w:bCs/>
          <w:i/>
          <w:iCs/>
          <w:color w:val="000080"/>
          <w:sz w:val="20"/>
        </w:rPr>
      </w:pPr>
      <w:r w:rsidRPr="001D5A2F">
        <w:rPr>
          <w:rFonts w:ascii="Arial" w:hAnsi="Arial"/>
          <w:bCs/>
          <w:iCs/>
          <w:color w:val="000080"/>
          <w:sz w:val="20"/>
        </w:rPr>
        <w:t xml:space="preserve">2004: </w:t>
      </w:r>
      <w:r w:rsidR="00916EFB">
        <w:rPr>
          <w:rFonts w:ascii="Arial" w:hAnsi="Arial"/>
          <w:b/>
          <w:bCs/>
          <w:i/>
          <w:iCs/>
          <w:color w:val="000080"/>
          <w:sz w:val="20"/>
        </w:rPr>
        <w:t>Experimental D</w:t>
      </w:r>
      <w:r w:rsidRPr="001D5A2F">
        <w:rPr>
          <w:rFonts w:ascii="Arial" w:hAnsi="Arial"/>
          <w:b/>
          <w:bCs/>
          <w:i/>
          <w:iCs/>
          <w:color w:val="000080"/>
          <w:sz w:val="20"/>
        </w:rPr>
        <w:t>etermina</w:t>
      </w:r>
      <w:r w:rsidR="00916EFB">
        <w:rPr>
          <w:rFonts w:ascii="Arial" w:hAnsi="Arial"/>
          <w:b/>
          <w:bCs/>
          <w:i/>
          <w:iCs/>
          <w:color w:val="000080"/>
          <w:sz w:val="20"/>
        </w:rPr>
        <w:t>tion of the Coalescence Conditioning Parameters in a Shallow-Layer Settler</w:t>
      </w:r>
      <w:r w:rsidRPr="001D5A2F">
        <w:rPr>
          <w:rFonts w:ascii="Arial" w:hAnsi="Arial"/>
          <w:bCs/>
          <w:i/>
          <w:iCs/>
          <w:color w:val="000080"/>
          <w:sz w:val="20"/>
        </w:rPr>
        <w:t xml:space="preserve">, </w:t>
      </w:r>
      <w:r w:rsidR="00916EFB">
        <w:rPr>
          <w:rFonts w:ascii="Arial" w:hAnsi="Arial"/>
          <w:color w:val="000080"/>
          <w:sz w:val="20"/>
        </w:rPr>
        <w:t>supervision of a Master thesis in Environmental Engineering by</w:t>
      </w:r>
      <w:r w:rsidR="00916EFB" w:rsidRPr="001D5A2F">
        <w:rPr>
          <w:rFonts w:ascii="Arial" w:hAnsi="Arial"/>
          <w:bCs/>
          <w:iCs/>
          <w:color w:val="000080"/>
          <w:sz w:val="20"/>
        </w:rPr>
        <w:t xml:space="preserve"> </w:t>
      </w:r>
      <w:r w:rsidRPr="001D5A2F">
        <w:rPr>
          <w:rFonts w:ascii="Arial" w:hAnsi="Arial"/>
          <w:bCs/>
          <w:iCs/>
          <w:color w:val="000080"/>
          <w:sz w:val="20"/>
        </w:rPr>
        <w:t xml:space="preserve">Marília da Conceição Ferreira Baptista, </w:t>
      </w:r>
      <w:r w:rsidR="00916EFB">
        <w:rPr>
          <w:rFonts w:ascii="Arial" w:hAnsi="Arial"/>
          <w:bCs/>
          <w:iCs/>
          <w:color w:val="000080"/>
          <w:sz w:val="20"/>
        </w:rPr>
        <w:t>F</w:t>
      </w:r>
      <w:r w:rsidR="00916EFB">
        <w:rPr>
          <w:rFonts w:ascii="Arial" w:hAnsi="Arial"/>
          <w:color w:val="000080"/>
          <w:sz w:val="20"/>
        </w:rPr>
        <w:t>inal Classification</w:t>
      </w:r>
      <w:r w:rsidR="00916EFB" w:rsidRPr="001D5A2F">
        <w:rPr>
          <w:rFonts w:ascii="Arial" w:hAnsi="Arial"/>
          <w:color w:val="000080"/>
          <w:sz w:val="20"/>
        </w:rPr>
        <w:t xml:space="preserve">: </w:t>
      </w:r>
      <w:r w:rsidR="00916EFB">
        <w:rPr>
          <w:rFonts w:ascii="Arial" w:hAnsi="Arial"/>
          <w:color w:val="000080"/>
          <w:sz w:val="20"/>
        </w:rPr>
        <w:t>Very Good.</w:t>
      </w:r>
    </w:p>
    <w:p w:rsidR="00AE5962" w:rsidRPr="001D5A2F" w:rsidRDefault="00AE5962">
      <w:pPr>
        <w:ind w:left="720" w:right="720"/>
        <w:jc w:val="both"/>
        <w:rPr>
          <w:rFonts w:ascii="Arial" w:hAnsi="Arial"/>
          <w:bCs/>
          <w:iCs/>
          <w:color w:val="000080"/>
          <w:sz w:val="20"/>
        </w:rPr>
      </w:pPr>
    </w:p>
    <w:p w:rsidR="00F14B17" w:rsidRPr="001D5A2F" w:rsidRDefault="00F14B17" w:rsidP="008745EF">
      <w:pPr>
        <w:ind w:left="720" w:right="720"/>
        <w:jc w:val="both"/>
        <w:rPr>
          <w:rFonts w:ascii="Arial" w:hAnsi="Arial"/>
          <w:bCs/>
          <w:iCs/>
          <w:color w:val="000080"/>
          <w:sz w:val="16"/>
          <w:szCs w:val="16"/>
        </w:rPr>
      </w:pPr>
      <w:r w:rsidRPr="001D5A2F">
        <w:rPr>
          <w:rFonts w:ascii="Arial" w:hAnsi="Arial"/>
          <w:bCs/>
          <w:iCs/>
          <w:color w:val="000080"/>
          <w:sz w:val="16"/>
          <w:szCs w:val="16"/>
        </w:rPr>
        <w:t>In order to achieve the goals of this project, a pilot-scale set-up including a mixer and a shallow-layer settler was</w:t>
      </w:r>
      <w:smartTag w:uri="urn:schemas-microsoft-com:office:smarttags" w:element="PersonName">
        <w:r w:rsidRPr="001D5A2F">
          <w:rPr>
            <w:rFonts w:ascii="Arial" w:hAnsi="Arial"/>
            <w:bCs/>
            <w:iCs/>
            <w:color w:val="000080"/>
            <w:sz w:val="16"/>
            <w:szCs w:val="16"/>
          </w:rPr>
          <w:t xml:space="preserve"> design</w:t>
        </w:r>
      </w:smartTag>
      <w:r w:rsidRPr="001D5A2F">
        <w:rPr>
          <w:rFonts w:ascii="Arial" w:hAnsi="Arial"/>
          <w:bCs/>
          <w:iCs/>
          <w:color w:val="000080"/>
          <w:sz w:val="16"/>
          <w:szCs w:val="16"/>
        </w:rPr>
        <w:t xml:space="preserve">ed and built. The liquid-liquid system water-querosene was used in all the </w:t>
      </w:r>
      <w:r w:rsidR="008745EF" w:rsidRPr="001D5A2F">
        <w:rPr>
          <w:rFonts w:ascii="Arial" w:hAnsi="Arial"/>
          <w:bCs/>
          <w:iCs/>
          <w:color w:val="000080"/>
          <w:sz w:val="16"/>
          <w:szCs w:val="16"/>
        </w:rPr>
        <w:t>experiments</w:t>
      </w:r>
      <w:r w:rsidRPr="001D5A2F">
        <w:rPr>
          <w:rFonts w:ascii="Arial" w:hAnsi="Arial"/>
          <w:bCs/>
          <w:iCs/>
          <w:color w:val="000080"/>
          <w:sz w:val="16"/>
          <w:szCs w:val="16"/>
        </w:rPr>
        <w:t>, the mixer being fed with a mixture with 50% of each component. The experiments allowed:</w:t>
      </w:r>
    </w:p>
    <w:p w:rsidR="00F14B17" w:rsidRPr="001D5A2F" w:rsidRDefault="00F14B17" w:rsidP="008745EF">
      <w:pPr>
        <w:ind w:left="720" w:right="720"/>
        <w:jc w:val="both"/>
        <w:rPr>
          <w:rFonts w:ascii="Arial" w:hAnsi="Arial"/>
          <w:bCs/>
          <w:iCs/>
          <w:color w:val="000080"/>
          <w:sz w:val="16"/>
          <w:szCs w:val="16"/>
        </w:rPr>
      </w:pPr>
      <w:r w:rsidRPr="001D5A2F">
        <w:rPr>
          <w:rFonts w:ascii="Arial" w:hAnsi="Arial"/>
          <w:bCs/>
          <w:iCs/>
          <w:color w:val="000080"/>
          <w:sz w:val="16"/>
          <w:szCs w:val="16"/>
        </w:rPr>
        <w:t>i. The measure of the length and thickness of the dispersion wedge formed along the settler for different agitation speeds of the mixer, under both steady-state and transient conditions;</w:t>
      </w:r>
    </w:p>
    <w:p w:rsidR="00F14B17" w:rsidRPr="001D5A2F" w:rsidRDefault="008745EF" w:rsidP="008745EF">
      <w:pPr>
        <w:ind w:left="720" w:right="720"/>
        <w:jc w:val="both"/>
        <w:rPr>
          <w:rFonts w:ascii="Arial" w:hAnsi="Arial"/>
          <w:bCs/>
          <w:iCs/>
          <w:color w:val="000080"/>
          <w:sz w:val="16"/>
          <w:szCs w:val="16"/>
        </w:rPr>
      </w:pPr>
      <w:r w:rsidRPr="001D5A2F">
        <w:rPr>
          <w:rFonts w:ascii="Arial" w:hAnsi="Arial"/>
          <w:bCs/>
          <w:iCs/>
          <w:color w:val="000080"/>
          <w:sz w:val="16"/>
          <w:szCs w:val="16"/>
        </w:rPr>
        <w:t>ii. The measure of the drop-size distributions at three different sections of the dispersion wedge, using an innovative, non-invasive, image technique previously developed by Ribeiro (2002); this technique allowed the capture, in real time, of images of the drops at the active interface by means of a digital video camera equipped with an optical objective system and an adequate lightning set-up:</w:t>
      </w:r>
    </w:p>
    <w:p w:rsidR="00F14B17" w:rsidRPr="001D5A2F" w:rsidRDefault="00F14B17" w:rsidP="008745EF">
      <w:pPr>
        <w:ind w:left="720" w:right="720"/>
        <w:jc w:val="both"/>
        <w:rPr>
          <w:rFonts w:ascii="Arial" w:hAnsi="Arial"/>
          <w:bCs/>
          <w:iCs/>
          <w:color w:val="000080"/>
          <w:sz w:val="16"/>
          <w:szCs w:val="16"/>
        </w:rPr>
      </w:pPr>
      <w:r w:rsidRPr="001D5A2F">
        <w:rPr>
          <w:rFonts w:ascii="Arial" w:hAnsi="Arial"/>
          <w:bCs/>
          <w:iCs/>
          <w:color w:val="000080"/>
          <w:sz w:val="16"/>
          <w:szCs w:val="16"/>
        </w:rPr>
        <w:t xml:space="preserve">iii. The measurement of drop velocities along the active interface at the </w:t>
      </w:r>
      <w:r w:rsidR="008745EF" w:rsidRPr="001D5A2F">
        <w:rPr>
          <w:rFonts w:ascii="Arial" w:hAnsi="Arial"/>
          <w:bCs/>
          <w:iCs/>
          <w:color w:val="000080"/>
          <w:sz w:val="16"/>
          <w:szCs w:val="16"/>
        </w:rPr>
        <w:t>same sections</w:t>
      </w:r>
      <w:r w:rsidRPr="001D5A2F">
        <w:rPr>
          <w:rFonts w:ascii="Arial" w:hAnsi="Arial"/>
          <w:bCs/>
          <w:iCs/>
          <w:color w:val="000080"/>
          <w:sz w:val="16"/>
          <w:szCs w:val="16"/>
        </w:rPr>
        <w:t xml:space="preserve"> of the wedge;</w:t>
      </w:r>
    </w:p>
    <w:p w:rsidR="00F14B17" w:rsidRPr="001D5A2F" w:rsidRDefault="00F14B17" w:rsidP="008745EF">
      <w:pPr>
        <w:ind w:left="720" w:right="720"/>
        <w:jc w:val="both"/>
        <w:rPr>
          <w:rFonts w:ascii="Arial" w:hAnsi="Arial"/>
          <w:bCs/>
          <w:iCs/>
          <w:color w:val="000080"/>
          <w:sz w:val="16"/>
          <w:szCs w:val="16"/>
        </w:rPr>
      </w:pPr>
      <w:r w:rsidRPr="001D5A2F">
        <w:rPr>
          <w:rFonts w:ascii="Arial" w:hAnsi="Arial"/>
          <w:bCs/>
          <w:iCs/>
          <w:color w:val="000080"/>
          <w:sz w:val="16"/>
          <w:szCs w:val="16"/>
        </w:rPr>
        <w:t xml:space="preserve">iv. The sketching of drop trajectories, using solid </w:t>
      </w:r>
      <w:r w:rsidR="008745EF" w:rsidRPr="001D5A2F">
        <w:rPr>
          <w:rFonts w:ascii="Arial" w:hAnsi="Arial"/>
          <w:bCs/>
          <w:iCs/>
          <w:color w:val="000080"/>
          <w:sz w:val="16"/>
          <w:szCs w:val="16"/>
        </w:rPr>
        <w:t>particles</w:t>
      </w:r>
      <w:r w:rsidRPr="001D5A2F">
        <w:rPr>
          <w:rFonts w:ascii="Arial" w:hAnsi="Arial"/>
          <w:bCs/>
          <w:iCs/>
          <w:color w:val="000080"/>
          <w:sz w:val="16"/>
          <w:szCs w:val="16"/>
        </w:rPr>
        <w:t xml:space="preserve"> as </w:t>
      </w:r>
      <w:r w:rsidR="008745EF" w:rsidRPr="001D5A2F">
        <w:rPr>
          <w:rFonts w:ascii="Arial" w:hAnsi="Arial"/>
          <w:bCs/>
          <w:iCs/>
          <w:color w:val="000080"/>
          <w:sz w:val="16"/>
          <w:szCs w:val="16"/>
        </w:rPr>
        <w:t>tracers</w:t>
      </w:r>
      <w:r w:rsidRPr="001D5A2F">
        <w:rPr>
          <w:rFonts w:ascii="Arial" w:hAnsi="Arial"/>
          <w:bCs/>
          <w:iCs/>
          <w:color w:val="000080"/>
          <w:sz w:val="16"/>
          <w:szCs w:val="16"/>
        </w:rPr>
        <w:t xml:space="preserve"> at the interface.</w:t>
      </w:r>
    </w:p>
    <w:p w:rsidR="00F14B17" w:rsidRPr="001D5A2F" w:rsidRDefault="008745EF" w:rsidP="008745EF">
      <w:pPr>
        <w:ind w:left="720" w:right="720"/>
        <w:jc w:val="both"/>
        <w:rPr>
          <w:rFonts w:ascii="Arial" w:hAnsi="Arial"/>
          <w:bCs/>
          <w:iCs/>
          <w:color w:val="000080"/>
          <w:sz w:val="16"/>
          <w:szCs w:val="16"/>
        </w:rPr>
      </w:pPr>
      <w:r w:rsidRPr="001D5A2F">
        <w:rPr>
          <w:rFonts w:ascii="Arial" w:hAnsi="Arial"/>
          <w:bCs/>
          <w:iCs/>
          <w:color w:val="000080"/>
          <w:sz w:val="16"/>
          <w:szCs w:val="16"/>
        </w:rPr>
        <w:t>The worth of the results, measure both as representatively and reproducibility, was established by statistical techniques performed on the drop diameter measurements obtained.</w:t>
      </w:r>
    </w:p>
    <w:p w:rsidR="00F14B17" w:rsidRDefault="00F14B17">
      <w:pPr>
        <w:ind w:left="720" w:right="720"/>
        <w:jc w:val="both"/>
        <w:rPr>
          <w:rFonts w:ascii="Arial" w:hAnsi="Arial"/>
          <w:bCs/>
          <w:iCs/>
          <w:color w:val="000080"/>
          <w:sz w:val="20"/>
        </w:rPr>
      </w:pPr>
    </w:p>
    <w:p w:rsidR="008127C3" w:rsidRPr="008127C3" w:rsidRDefault="008127C3">
      <w:pPr>
        <w:ind w:left="720" w:right="720"/>
        <w:jc w:val="both"/>
        <w:rPr>
          <w:rFonts w:ascii="Arial" w:hAnsi="Arial"/>
          <w:color w:val="000080"/>
          <w:sz w:val="20"/>
        </w:rPr>
      </w:pPr>
      <w:r w:rsidRPr="00CA45C9">
        <w:rPr>
          <w:rFonts w:ascii="Arial" w:hAnsi="Arial"/>
          <w:bCs/>
          <w:iCs/>
          <w:color w:val="000080"/>
          <w:sz w:val="20"/>
          <w:lang w:val="pt-PT"/>
        </w:rPr>
        <w:lastRenderedPageBreak/>
        <w:t>200</w:t>
      </w:r>
      <w:r w:rsidR="00DB728D" w:rsidRPr="00CA45C9">
        <w:rPr>
          <w:rFonts w:ascii="Arial" w:hAnsi="Arial"/>
          <w:bCs/>
          <w:iCs/>
          <w:color w:val="000080"/>
          <w:sz w:val="20"/>
          <w:lang w:val="pt-PT"/>
        </w:rPr>
        <w:t>7</w:t>
      </w:r>
      <w:r w:rsidRPr="00CA45C9">
        <w:rPr>
          <w:rFonts w:ascii="Arial" w:hAnsi="Arial"/>
          <w:bCs/>
          <w:iCs/>
          <w:color w:val="000080"/>
          <w:sz w:val="20"/>
          <w:lang w:val="pt-PT"/>
        </w:rPr>
        <w:t xml:space="preserve">: </w:t>
      </w:r>
      <w:r w:rsidRPr="00CA45C9">
        <w:rPr>
          <w:rFonts w:ascii="Arial" w:hAnsi="Arial"/>
          <w:b/>
          <w:bCs/>
          <w:i/>
          <w:iCs/>
          <w:color w:val="000080"/>
          <w:sz w:val="20"/>
          <w:lang w:val="pt-PT"/>
        </w:rPr>
        <w:t>Estudio de Componentes Biologicos de la Fenomenologia de Generacion de Drenaje Acido de Minas, Utilizando la Tecnica de Respirometria</w:t>
      </w:r>
      <w:r w:rsidRPr="00CA45C9">
        <w:rPr>
          <w:rFonts w:ascii="Arial" w:hAnsi="Arial"/>
          <w:bCs/>
          <w:iCs/>
          <w:color w:val="000080"/>
          <w:sz w:val="20"/>
          <w:lang w:val="pt-PT"/>
        </w:rPr>
        <w:t xml:space="preserve">, </w:t>
      </w:r>
      <w:r w:rsidRPr="00CA45C9">
        <w:rPr>
          <w:rFonts w:ascii="Arial" w:hAnsi="Arial"/>
          <w:color w:val="000080"/>
          <w:sz w:val="20"/>
          <w:lang w:val="pt-PT"/>
        </w:rPr>
        <w:t xml:space="preserve">supervision of a Master thesis made by Maria del Rocio Martizes Lozano. </w:t>
      </w:r>
      <w:r w:rsidRPr="008127C3">
        <w:rPr>
          <w:rFonts w:ascii="Arial" w:hAnsi="Arial"/>
          <w:color w:val="000080"/>
          <w:sz w:val="20"/>
        </w:rPr>
        <w:t xml:space="preserve">The master concerns the </w:t>
      </w:r>
      <w:r w:rsidRPr="008127C3">
        <w:rPr>
          <w:rFonts w:ascii="Arial" w:hAnsi="Arial"/>
          <w:i/>
          <w:color w:val="000080"/>
          <w:sz w:val="20"/>
        </w:rPr>
        <w:t>Sustainable Recovery of Mineral Resources and</w:t>
      </w:r>
      <w:r w:rsidRPr="008127C3">
        <w:rPr>
          <w:rFonts w:ascii="Arial" w:hAnsi="Arial"/>
          <w:color w:val="000080"/>
          <w:sz w:val="20"/>
        </w:rPr>
        <w:t xml:space="preserve"> is manage</w:t>
      </w:r>
      <w:r>
        <w:rPr>
          <w:rFonts w:ascii="Arial" w:hAnsi="Arial"/>
          <w:color w:val="000080"/>
          <w:sz w:val="20"/>
        </w:rPr>
        <w:t xml:space="preserve">d </w:t>
      </w:r>
      <w:r w:rsidRPr="008127C3">
        <w:rPr>
          <w:rFonts w:ascii="Arial" w:hAnsi="Arial"/>
          <w:color w:val="000080"/>
          <w:sz w:val="20"/>
        </w:rPr>
        <w:t>by an interna</w:t>
      </w:r>
      <w:r>
        <w:rPr>
          <w:rFonts w:ascii="Arial" w:hAnsi="Arial"/>
          <w:color w:val="000080"/>
          <w:sz w:val="20"/>
        </w:rPr>
        <w:t>tional net Desir</w:t>
      </w:r>
    </w:p>
    <w:p w:rsidR="008127C3" w:rsidRPr="008127C3" w:rsidRDefault="008127C3">
      <w:pPr>
        <w:ind w:left="720" w:right="720"/>
        <w:jc w:val="both"/>
        <w:rPr>
          <w:rFonts w:ascii="Arial" w:hAnsi="Arial"/>
          <w:bCs/>
          <w:iCs/>
          <w:color w:val="000080"/>
          <w:sz w:val="20"/>
        </w:rPr>
      </w:pPr>
    </w:p>
    <w:p w:rsidR="00901D28" w:rsidRPr="00901D28" w:rsidRDefault="00901D28" w:rsidP="00901D28">
      <w:pPr>
        <w:ind w:left="720" w:right="720"/>
        <w:jc w:val="both"/>
        <w:rPr>
          <w:rFonts w:ascii="Arial" w:hAnsi="Arial"/>
          <w:bCs/>
          <w:iCs/>
          <w:color w:val="000080"/>
          <w:sz w:val="16"/>
          <w:szCs w:val="16"/>
        </w:rPr>
      </w:pPr>
      <w:r w:rsidRPr="00901D28">
        <w:rPr>
          <w:rFonts w:ascii="Arial" w:hAnsi="Arial"/>
          <w:bCs/>
          <w:iCs/>
          <w:color w:val="000080"/>
          <w:sz w:val="16"/>
          <w:szCs w:val="16"/>
        </w:rPr>
        <w:t>In the present work, the components that play a part in the generation of acid mine</w:t>
      </w:r>
      <w:r>
        <w:rPr>
          <w:rFonts w:ascii="Arial" w:hAnsi="Arial"/>
          <w:bCs/>
          <w:iCs/>
          <w:color w:val="000080"/>
          <w:sz w:val="16"/>
          <w:szCs w:val="16"/>
        </w:rPr>
        <w:t xml:space="preserve"> </w:t>
      </w:r>
      <w:r w:rsidRPr="00901D28">
        <w:rPr>
          <w:rFonts w:ascii="Arial" w:hAnsi="Arial"/>
          <w:bCs/>
          <w:iCs/>
          <w:color w:val="000080"/>
          <w:sz w:val="16"/>
          <w:szCs w:val="16"/>
        </w:rPr>
        <w:t>drainage, in wastes derived from the mining industry, were studied and was developed in</w:t>
      </w:r>
      <w:r>
        <w:rPr>
          <w:rFonts w:ascii="Arial" w:hAnsi="Arial"/>
          <w:bCs/>
          <w:iCs/>
          <w:color w:val="000080"/>
          <w:sz w:val="16"/>
          <w:szCs w:val="16"/>
        </w:rPr>
        <w:t xml:space="preserve"> </w:t>
      </w:r>
      <w:r w:rsidRPr="00901D28">
        <w:rPr>
          <w:rFonts w:ascii="Arial" w:hAnsi="Arial"/>
          <w:bCs/>
          <w:iCs/>
          <w:color w:val="000080"/>
          <w:sz w:val="16"/>
          <w:szCs w:val="16"/>
        </w:rPr>
        <w:t>the Facultade de Engenharia do Porto, in Portugal. For this study, assays were</w:t>
      </w:r>
      <w:r>
        <w:rPr>
          <w:rFonts w:ascii="Arial" w:hAnsi="Arial"/>
          <w:bCs/>
          <w:iCs/>
          <w:color w:val="000080"/>
          <w:sz w:val="16"/>
          <w:szCs w:val="16"/>
        </w:rPr>
        <w:t xml:space="preserve"> </w:t>
      </w:r>
      <w:r w:rsidRPr="00901D28">
        <w:rPr>
          <w:rFonts w:ascii="Arial" w:hAnsi="Arial"/>
          <w:bCs/>
          <w:iCs/>
          <w:color w:val="000080"/>
          <w:sz w:val="16"/>
          <w:szCs w:val="16"/>
        </w:rPr>
        <w:t>conducted and enabled the physical and geochemical characterization of each of the</w:t>
      </w:r>
      <w:r>
        <w:rPr>
          <w:rFonts w:ascii="Arial" w:hAnsi="Arial"/>
          <w:bCs/>
          <w:iCs/>
          <w:color w:val="000080"/>
          <w:sz w:val="16"/>
          <w:szCs w:val="16"/>
        </w:rPr>
        <w:t xml:space="preserve"> </w:t>
      </w:r>
      <w:r w:rsidRPr="00901D28">
        <w:rPr>
          <w:rFonts w:ascii="Arial" w:hAnsi="Arial"/>
          <w:bCs/>
          <w:iCs/>
          <w:color w:val="000080"/>
          <w:sz w:val="16"/>
          <w:szCs w:val="16"/>
        </w:rPr>
        <w:t>wastes to be obtained. In addition, the static and kinetic methods were applied to</w:t>
      </w:r>
      <w:r>
        <w:rPr>
          <w:rFonts w:ascii="Arial" w:hAnsi="Arial"/>
          <w:bCs/>
          <w:iCs/>
          <w:color w:val="000080"/>
          <w:sz w:val="16"/>
          <w:szCs w:val="16"/>
        </w:rPr>
        <w:t xml:space="preserve"> </w:t>
      </w:r>
      <w:r w:rsidRPr="00901D28">
        <w:rPr>
          <w:rFonts w:ascii="Arial" w:hAnsi="Arial"/>
          <w:bCs/>
          <w:iCs/>
          <w:color w:val="000080"/>
          <w:sz w:val="16"/>
          <w:szCs w:val="16"/>
        </w:rPr>
        <w:t>evaluate the prediction of the generation of acid mine drainage. As an initiative in the</w:t>
      </w:r>
      <w:r>
        <w:rPr>
          <w:rFonts w:ascii="Arial" w:hAnsi="Arial"/>
          <w:bCs/>
          <w:iCs/>
          <w:color w:val="000080"/>
          <w:sz w:val="16"/>
          <w:szCs w:val="16"/>
        </w:rPr>
        <w:t xml:space="preserve"> </w:t>
      </w:r>
      <w:r w:rsidRPr="00901D28">
        <w:rPr>
          <w:rFonts w:ascii="Arial" w:hAnsi="Arial"/>
          <w:bCs/>
          <w:iCs/>
          <w:color w:val="000080"/>
          <w:sz w:val="16"/>
          <w:szCs w:val="16"/>
        </w:rPr>
        <w:t>investigation, the respirometry method was applied with the objective being to quantify</w:t>
      </w:r>
      <w:r>
        <w:rPr>
          <w:rFonts w:ascii="Arial" w:hAnsi="Arial"/>
          <w:bCs/>
          <w:iCs/>
          <w:color w:val="000080"/>
          <w:sz w:val="16"/>
          <w:szCs w:val="16"/>
        </w:rPr>
        <w:t xml:space="preserve"> </w:t>
      </w:r>
      <w:r w:rsidRPr="00901D28">
        <w:rPr>
          <w:rFonts w:ascii="Arial" w:hAnsi="Arial"/>
          <w:bCs/>
          <w:iCs/>
          <w:color w:val="000080"/>
          <w:sz w:val="16"/>
          <w:szCs w:val="16"/>
        </w:rPr>
        <w:t>the concentration of oxygen and carbon dioxide that is consumed as part of the oxidation</w:t>
      </w:r>
      <w:r>
        <w:rPr>
          <w:rFonts w:ascii="Arial" w:hAnsi="Arial"/>
          <w:bCs/>
          <w:iCs/>
          <w:color w:val="000080"/>
          <w:sz w:val="16"/>
          <w:szCs w:val="16"/>
        </w:rPr>
        <w:t xml:space="preserve"> </w:t>
      </w:r>
      <w:r w:rsidRPr="00901D28">
        <w:rPr>
          <w:rFonts w:ascii="Arial" w:hAnsi="Arial"/>
          <w:bCs/>
          <w:iCs/>
          <w:color w:val="000080"/>
          <w:sz w:val="16"/>
          <w:szCs w:val="16"/>
        </w:rPr>
        <w:t>reaction in wastes that are susceptible to the generation of acid mine drainage. This</w:t>
      </w:r>
      <w:r>
        <w:rPr>
          <w:rFonts w:ascii="Arial" w:hAnsi="Arial"/>
          <w:bCs/>
          <w:iCs/>
          <w:color w:val="000080"/>
          <w:sz w:val="16"/>
          <w:szCs w:val="16"/>
        </w:rPr>
        <w:t xml:space="preserve"> </w:t>
      </w:r>
      <w:r w:rsidRPr="00901D28">
        <w:rPr>
          <w:rFonts w:ascii="Arial" w:hAnsi="Arial"/>
          <w:bCs/>
          <w:iCs/>
          <w:color w:val="000080"/>
          <w:sz w:val="16"/>
          <w:szCs w:val="16"/>
        </w:rPr>
        <w:t>evaluation permits identification of the initial participation of microorganisms from the</w:t>
      </w:r>
      <w:r>
        <w:rPr>
          <w:rFonts w:ascii="Arial" w:hAnsi="Arial"/>
          <w:bCs/>
          <w:iCs/>
          <w:color w:val="000080"/>
          <w:sz w:val="16"/>
          <w:szCs w:val="16"/>
        </w:rPr>
        <w:t xml:space="preserve"> </w:t>
      </w:r>
      <w:r w:rsidRPr="00901D28">
        <w:rPr>
          <w:rFonts w:ascii="Arial" w:hAnsi="Arial"/>
          <w:bCs/>
          <w:iCs/>
          <w:color w:val="000080"/>
          <w:sz w:val="16"/>
          <w:szCs w:val="16"/>
        </w:rPr>
        <w:t>genera thiobacillus that take part as catalysts in the reaction.</w:t>
      </w:r>
    </w:p>
    <w:p w:rsidR="008127C3" w:rsidRPr="008127C3" w:rsidRDefault="008127C3" w:rsidP="008127C3">
      <w:pPr>
        <w:ind w:left="720" w:right="720"/>
        <w:jc w:val="both"/>
        <w:rPr>
          <w:rFonts w:ascii="Arial" w:hAnsi="Arial"/>
          <w:bCs/>
          <w:iCs/>
          <w:color w:val="000080"/>
          <w:sz w:val="16"/>
          <w:szCs w:val="16"/>
          <w:lang w:val="es-ES"/>
        </w:rPr>
      </w:pPr>
      <w:r w:rsidRPr="008127C3">
        <w:rPr>
          <w:rFonts w:ascii="Arial" w:hAnsi="Arial"/>
          <w:bCs/>
          <w:iCs/>
          <w:color w:val="000080"/>
          <w:sz w:val="16"/>
          <w:szCs w:val="16"/>
          <w:lang w:val="es-ES"/>
        </w:rPr>
        <w:t xml:space="preserve">En la búsqueda de la sustentabilidad de la actividad minera, surge la necesidad de atender la problemática ambiental que presentan todas aquellas empresas con problemas de generación de Drenaje Ácido de Minas, debido a los grandes volúmenes de residuos que éstas generan en el proceso de extracción y beneficio de minerales, por tal motivo hoy en día se suman a la solución de estos problemas Las Instituciones Educativas, Los Centros de Investigación y el mismo Sector Industrial.   </w:t>
      </w:r>
    </w:p>
    <w:p w:rsidR="008127C3" w:rsidRPr="008127C3" w:rsidRDefault="008127C3" w:rsidP="008127C3">
      <w:pPr>
        <w:ind w:left="720" w:right="720"/>
        <w:jc w:val="both"/>
        <w:rPr>
          <w:rFonts w:ascii="Arial" w:hAnsi="Arial"/>
          <w:bCs/>
          <w:iCs/>
          <w:color w:val="000080"/>
          <w:sz w:val="16"/>
          <w:szCs w:val="16"/>
          <w:lang w:val="es-ES"/>
        </w:rPr>
      </w:pPr>
      <w:r w:rsidRPr="008127C3">
        <w:rPr>
          <w:rFonts w:ascii="Arial" w:hAnsi="Arial"/>
          <w:bCs/>
          <w:iCs/>
          <w:color w:val="000080"/>
          <w:sz w:val="16"/>
          <w:szCs w:val="16"/>
          <w:lang w:val="es-ES"/>
        </w:rPr>
        <w:t xml:space="preserve">La Industria Minera en los últimos años se ha preocupado en la minimización de impactos ambientales, teniendo como base el cumplimiento de la legislación ambiental, así como la implementación de sistemas de certificación con reconocimiento nacional e internacional. </w:t>
      </w:r>
    </w:p>
    <w:p w:rsidR="008127C3" w:rsidRPr="008127C3" w:rsidRDefault="008127C3" w:rsidP="008127C3">
      <w:pPr>
        <w:ind w:left="720" w:right="720"/>
        <w:jc w:val="both"/>
        <w:rPr>
          <w:rFonts w:ascii="Arial" w:hAnsi="Arial"/>
          <w:bCs/>
          <w:iCs/>
          <w:color w:val="000080"/>
          <w:sz w:val="16"/>
          <w:szCs w:val="16"/>
          <w:lang w:val="es-ES"/>
        </w:rPr>
      </w:pPr>
      <w:r w:rsidRPr="008127C3">
        <w:rPr>
          <w:rFonts w:ascii="Arial" w:hAnsi="Arial"/>
          <w:bCs/>
          <w:iCs/>
          <w:color w:val="000080"/>
          <w:sz w:val="16"/>
          <w:szCs w:val="16"/>
          <w:lang w:val="es-ES"/>
        </w:rPr>
        <w:t xml:space="preserve">La generación de Drenaje Ácido de Minas, es uno de los problemas ambientales que con mayor preocupación se tiene en la Industria Minera, siendo éste uno de los impactos ambientales que genera mayor impacto, esto debido a la disolución de metales pesados  que son transportados  en sus lixiviados hacia el medio ambiente, esto se da debido al contacto de minerales con altos contenidos de sulfuros que al ponerse en contacto con el agua y el oxígeno favorece las condiciones para la oxidación del ión sulfuro, en presencia de bacterias del genero de Thiobacillus Ferrooxidans, que actúan como catalizadoras en las reacciones de oxidación, poniendo de manifiesto la escasa o nula presencia de materia que pueda neutralizar la acidez producida como lo es la presencia de carbonato de calcio.  </w:t>
      </w:r>
    </w:p>
    <w:p w:rsidR="008127C3" w:rsidRPr="008127C3" w:rsidRDefault="008127C3" w:rsidP="008127C3">
      <w:pPr>
        <w:ind w:left="720" w:right="720"/>
        <w:jc w:val="both"/>
        <w:rPr>
          <w:rFonts w:ascii="Arial" w:hAnsi="Arial"/>
          <w:bCs/>
          <w:iCs/>
          <w:color w:val="000080"/>
          <w:sz w:val="16"/>
          <w:szCs w:val="16"/>
          <w:lang w:val="es-ES"/>
        </w:rPr>
      </w:pPr>
      <w:r w:rsidRPr="008127C3">
        <w:rPr>
          <w:rFonts w:ascii="Arial" w:hAnsi="Arial"/>
          <w:bCs/>
          <w:iCs/>
          <w:color w:val="000080"/>
          <w:sz w:val="16"/>
          <w:szCs w:val="16"/>
          <w:lang w:val="es-ES"/>
        </w:rPr>
        <w:t xml:space="preserve">La solución de problemas ambientales ha llevado a las Instituciones Educativas a enfocar su campo de estudio en la búsqueda de soluciones a la problemática ambiental que vive el Sector Industrial por lo que en el presente trabajo se muestra el estudio de componentes biológicos de la fenomenología de generación de drenaje ácido de minas, utilizando la técnica de la respirometría, así como la predicción de generación de acidez por los métodos estáticos y de cinética, para ellos se suman al presente estudio la Unidad Minera Panasqueira ubicada en la  Vertiente Sur de la Cordillera Montañosa de la Sierra de Estrela a una altitud cerca de 700 metros, a 300 kilómetros al Norte de Lisboa y a 35 kilómetros de la pequeña ciudad de Fundão, en Portugal, así como la Unidad Minera Neves Corvo localizada en la zona de Alentejo al Sur de Portugal y al Oeste de la denominada Faja Pirítica Iberica (FPI), a 230 kilómetros al Sureste de Lisboa y a una altura de aproximadamente 200 metros sobre el nivel del mar.   </w:t>
      </w:r>
    </w:p>
    <w:p w:rsidR="008127C3" w:rsidRPr="008127C3" w:rsidRDefault="008127C3" w:rsidP="008127C3">
      <w:pPr>
        <w:ind w:left="720" w:right="720"/>
        <w:jc w:val="both"/>
        <w:rPr>
          <w:rFonts w:ascii="Arial" w:hAnsi="Arial"/>
          <w:bCs/>
          <w:iCs/>
          <w:color w:val="000080"/>
          <w:sz w:val="16"/>
          <w:szCs w:val="16"/>
          <w:lang w:val="es-ES"/>
        </w:rPr>
      </w:pPr>
      <w:r w:rsidRPr="008127C3">
        <w:rPr>
          <w:rFonts w:ascii="Arial" w:hAnsi="Arial"/>
          <w:bCs/>
          <w:iCs/>
          <w:color w:val="000080"/>
          <w:sz w:val="16"/>
          <w:szCs w:val="16"/>
          <w:lang w:val="es-ES"/>
        </w:rPr>
        <w:t xml:space="preserve">La predicción del potencial de generación de drenaje ácido de minas es puesto de manifiesto en el presente trabajo, y para ello se contempla la realización de ensayos de predicción de drenaje ácido de minas como son: ensayos estáticos y de cinética. En la determinación de ensayos estáticos se pretende determinar el potencial de generación de drenaje ácido de minas (PA), en los ensayos cinéticos se pretende evaluar el tiempo de generación de drenaje ácido, en el cual se contemplan ensayos en columna, extracción de iones en equipo Soxhlet y la aplicación de la técnica de respirometría. </w:t>
      </w:r>
    </w:p>
    <w:p w:rsidR="008127C3" w:rsidRPr="008127C3" w:rsidRDefault="008127C3" w:rsidP="008127C3">
      <w:pPr>
        <w:ind w:left="720" w:right="720"/>
        <w:jc w:val="both"/>
        <w:rPr>
          <w:rFonts w:ascii="Arial" w:hAnsi="Arial"/>
          <w:bCs/>
          <w:iCs/>
          <w:color w:val="000080"/>
          <w:sz w:val="16"/>
          <w:szCs w:val="16"/>
          <w:lang w:val="es-ES"/>
        </w:rPr>
      </w:pPr>
      <w:r w:rsidRPr="008127C3">
        <w:rPr>
          <w:rFonts w:ascii="Arial" w:hAnsi="Arial"/>
          <w:bCs/>
          <w:iCs/>
          <w:color w:val="000080"/>
          <w:sz w:val="16"/>
          <w:szCs w:val="16"/>
          <w:lang w:val="es-ES"/>
        </w:rPr>
        <w:t>La respirometría es una técnica basada en la medición del consumo de oxígeno por parte de microorganismos que trabajan sobre un sustrato orgánico, el cual es degradado y oxidado a bióxido de carbono (CO2). Esta técnica ha encontrado crecientes aplicaciones en la determinación de la cinética de la biodegradación. Los análisis respirométricos permiten adquirir datos sobre el consumo de oxígeno en respuesta al metabolismo de un sustrato por la respiración de microorganismos. La respirometría ahorra el tiempo y el trabajo asociado con los experimentos de agotamiento de sustratos y provee puntos de referencia de alta calidad para la valoración de parámetros biocinéticos. La medición del consumo de oxigeno que requieren las bacterias para la oxidación del mineral, será uno de los parámetros que nos indicarán el proceso de oxidación que las bacterias realizan en los ensayos realizados a muestras de residuos mineros de las Unidades Mineras Panasqueira y Neves Corvo.</w:t>
      </w:r>
    </w:p>
    <w:p w:rsidR="008127C3" w:rsidRDefault="008127C3" w:rsidP="008127C3">
      <w:pPr>
        <w:ind w:left="720" w:right="720"/>
        <w:jc w:val="both"/>
        <w:rPr>
          <w:rFonts w:ascii="Arial" w:hAnsi="Arial"/>
          <w:bCs/>
          <w:iCs/>
          <w:color w:val="000080"/>
          <w:sz w:val="20"/>
          <w:lang w:val="es-ES"/>
        </w:rPr>
      </w:pPr>
    </w:p>
    <w:p w:rsidR="00AF188C" w:rsidRDefault="00AF188C" w:rsidP="00AF188C">
      <w:pPr>
        <w:ind w:left="720" w:right="720"/>
        <w:jc w:val="both"/>
        <w:rPr>
          <w:rFonts w:ascii="Arial" w:hAnsi="Arial"/>
          <w:color w:val="000080"/>
          <w:sz w:val="20"/>
        </w:rPr>
      </w:pPr>
      <w:r w:rsidRPr="00AF188C">
        <w:rPr>
          <w:rFonts w:ascii="Arial" w:hAnsi="Arial"/>
          <w:bCs/>
          <w:iCs/>
          <w:color w:val="000080"/>
          <w:sz w:val="20"/>
          <w:lang w:val="es-ES"/>
        </w:rPr>
        <w:t>200</w:t>
      </w:r>
      <w:r w:rsidR="007F6BB5">
        <w:rPr>
          <w:rFonts w:ascii="Arial" w:hAnsi="Arial"/>
          <w:bCs/>
          <w:iCs/>
          <w:color w:val="000080"/>
          <w:sz w:val="20"/>
          <w:lang w:val="es-ES"/>
        </w:rPr>
        <w:t>8</w:t>
      </w:r>
      <w:r w:rsidRPr="00AF188C">
        <w:rPr>
          <w:rFonts w:ascii="Arial" w:hAnsi="Arial"/>
          <w:bCs/>
          <w:iCs/>
          <w:color w:val="000080"/>
          <w:sz w:val="20"/>
          <w:lang w:val="es-ES"/>
        </w:rPr>
        <w:t xml:space="preserve">: </w:t>
      </w:r>
      <w:r w:rsidRPr="00AF188C">
        <w:rPr>
          <w:rFonts w:ascii="Arial" w:hAnsi="Arial"/>
          <w:b/>
          <w:bCs/>
          <w:i/>
          <w:iCs/>
          <w:color w:val="000080"/>
          <w:sz w:val="20"/>
          <w:lang w:val="es-ES"/>
        </w:rPr>
        <w:t xml:space="preserve">Caracterizacion </w:t>
      </w:r>
      <w:r>
        <w:rPr>
          <w:rFonts w:ascii="Arial" w:hAnsi="Arial"/>
          <w:b/>
          <w:bCs/>
          <w:i/>
          <w:iCs/>
          <w:color w:val="000080"/>
          <w:sz w:val="20"/>
          <w:lang w:val="es-ES"/>
        </w:rPr>
        <w:t>d</w:t>
      </w:r>
      <w:r w:rsidRPr="00AF188C">
        <w:rPr>
          <w:rFonts w:ascii="Arial" w:hAnsi="Arial"/>
          <w:b/>
          <w:bCs/>
          <w:i/>
          <w:iCs/>
          <w:color w:val="000080"/>
          <w:sz w:val="20"/>
          <w:lang w:val="es-ES"/>
        </w:rPr>
        <w:t xml:space="preserve">el  Impacto  Ambiental </w:t>
      </w:r>
      <w:r>
        <w:rPr>
          <w:rFonts w:ascii="Arial" w:hAnsi="Arial"/>
          <w:b/>
          <w:bCs/>
          <w:i/>
          <w:iCs/>
          <w:color w:val="000080"/>
          <w:sz w:val="20"/>
          <w:lang w:val="es-ES"/>
        </w:rPr>
        <w:t>e</w:t>
      </w:r>
      <w:r w:rsidRPr="00AF188C">
        <w:rPr>
          <w:rFonts w:ascii="Arial" w:hAnsi="Arial"/>
          <w:b/>
          <w:bCs/>
          <w:i/>
          <w:iCs/>
          <w:color w:val="000080"/>
          <w:sz w:val="20"/>
          <w:lang w:val="es-ES"/>
        </w:rPr>
        <w:t xml:space="preserve">n </w:t>
      </w:r>
      <w:r>
        <w:rPr>
          <w:rFonts w:ascii="Arial" w:hAnsi="Arial"/>
          <w:b/>
          <w:bCs/>
          <w:i/>
          <w:iCs/>
          <w:color w:val="000080"/>
          <w:sz w:val="20"/>
          <w:lang w:val="es-ES"/>
        </w:rPr>
        <w:t>l</w:t>
      </w:r>
      <w:r w:rsidRPr="00AF188C">
        <w:rPr>
          <w:rFonts w:ascii="Arial" w:hAnsi="Arial"/>
          <w:b/>
          <w:bCs/>
          <w:i/>
          <w:iCs/>
          <w:color w:val="000080"/>
          <w:sz w:val="20"/>
          <w:lang w:val="es-ES"/>
        </w:rPr>
        <w:t xml:space="preserve">as Subcuenca  </w:t>
      </w:r>
      <w:r>
        <w:rPr>
          <w:rFonts w:ascii="Arial" w:hAnsi="Arial"/>
          <w:b/>
          <w:bCs/>
          <w:i/>
          <w:iCs/>
          <w:color w:val="000080"/>
          <w:sz w:val="20"/>
          <w:lang w:val="es-ES"/>
        </w:rPr>
        <w:t>d</w:t>
      </w:r>
      <w:r w:rsidRPr="00AF188C">
        <w:rPr>
          <w:rFonts w:ascii="Arial" w:hAnsi="Arial"/>
          <w:b/>
          <w:bCs/>
          <w:i/>
          <w:iCs/>
          <w:color w:val="000080"/>
          <w:sz w:val="20"/>
          <w:lang w:val="es-ES"/>
        </w:rPr>
        <w:t>el  Rio  Huaynamayu  - La  Ribera – Agua Dulce (Potosi)</w:t>
      </w:r>
      <w:r w:rsidRPr="00AF188C">
        <w:rPr>
          <w:rFonts w:ascii="Arial" w:hAnsi="Arial"/>
          <w:bCs/>
          <w:iCs/>
          <w:color w:val="000080"/>
          <w:sz w:val="20"/>
          <w:lang w:val="es-ES"/>
        </w:rPr>
        <w:t xml:space="preserve">, </w:t>
      </w:r>
      <w:r w:rsidRPr="00AF188C">
        <w:rPr>
          <w:rFonts w:ascii="Arial" w:hAnsi="Arial"/>
          <w:color w:val="000080"/>
          <w:sz w:val="20"/>
          <w:lang w:val="es-ES"/>
        </w:rPr>
        <w:t xml:space="preserve">supervision of a Master thesis made by Juan  Carlos  Erquicia Landeau. </w:t>
      </w:r>
      <w:r w:rsidRPr="008127C3">
        <w:rPr>
          <w:rFonts w:ascii="Arial" w:hAnsi="Arial"/>
          <w:color w:val="000080"/>
          <w:sz w:val="20"/>
        </w:rPr>
        <w:t xml:space="preserve">The master concerns the </w:t>
      </w:r>
      <w:r w:rsidRPr="008127C3">
        <w:rPr>
          <w:rFonts w:ascii="Arial" w:hAnsi="Arial"/>
          <w:i/>
          <w:color w:val="000080"/>
          <w:sz w:val="20"/>
        </w:rPr>
        <w:t>Sustainable Recovery of Mineral Resources and</w:t>
      </w:r>
      <w:r w:rsidRPr="008127C3">
        <w:rPr>
          <w:rFonts w:ascii="Arial" w:hAnsi="Arial"/>
          <w:color w:val="000080"/>
          <w:sz w:val="20"/>
        </w:rPr>
        <w:t xml:space="preserve"> is manage</w:t>
      </w:r>
      <w:r>
        <w:rPr>
          <w:rFonts w:ascii="Arial" w:hAnsi="Arial"/>
          <w:color w:val="000080"/>
          <w:sz w:val="20"/>
        </w:rPr>
        <w:t xml:space="preserve">d </w:t>
      </w:r>
      <w:r w:rsidRPr="008127C3">
        <w:rPr>
          <w:rFonts w:ascii="Arial" w:hAnsi="Arial"/>
          <w:color w:val="000080"/>
          <w:sz w:val="20"/>
        </w:rPr>
        <w:t>by an interna</w:t>
      </w:r>
      <w:r>
        <w:rPr>
          <w:rFonts w:ascii="Arial" w:hAnsi="Arial"/>
          <w:color w:val="000080"/>
          <w:sz w:val="20"/>
        </w:rPr>
        <w:t>tional net Desir.</w:t>
      </w:r>
    </w:p>
    <w:p w:rsidR="00AF188C" w:rsidRDefault="00AF188C" w:rsidP="00AF188C">
      <w:pPr>
        <w:ind w:left="720" w:right="720"/>
        <w:jc w:val="both"/>
        <w:rPr>
          <w:rFonts w:ascii="Arial" w:hAnsi="Arial"/>
          <w:color w:val="000080"/>
          <w:sz w:val="20"/>
        </w:rPr>
      </w:pPr>
    </w:p>
    <w:p w:rsidR="00AF188C" w:rsidRPr="00AF188C" w:rsidRDefault="00AF188C" w:rsidP="00AF188C">
      <w:pPr>
        <w:ind w:left="720" w:right="720"/>
        <w:jc w:val="both"/>
        <w:rPr>
          <w:rFonts w:ascii="Arial" w:hAnsi="Arial"/>
          <w:color w:val="000080"/>
          <w:sz w:val="16"/>
          <w:szCs w:val="16"/>
        </w:rPr>
      </w:pPr>
      <w:r w:rsidRPr="00AF188C">
        <w:rPr>
          <w:rFonts w:ascii="Arial" w:hAnsi="Arial"/>
          <w:color w:val="000080"/>
          <w:sz w:val="16"/>
          <w:szCs w:val="16"/>
        </w:rPr>
        <w:t>The mining exploitation in Potosí has a history of more than 500 years. The Rich Hill has generated in the past the most intense production of mineral and still today in day the mining activity continues continues, constituting this activity the source of revenues more important revenues for this town. Several mining cooperatives as some state and private companies extract minerals of the hill situated to the south of the city, which are sold to the flotation divices  where they are processed fortoextract of zinc, tin, silver and lead concentrated.</w:t>
      </w:r>
    </w:p>
    <w:p w:rsidR="00AF188C" w:rsidRPr="00AF188C" w:rsidRDefault="00AF188C" w:rsidP="00AF188C">
      <w:pPr>
        <w:ind w:left="720" w:right="720"/>
        <w:jc w:val="both"/>
        <w:rPr>
          <w:rFonts w:ascii="Arial" w:hAnsi="Arial"/>
          <w:color w:val="000080"/>
          <w:sz w:val="16"/>
          <w:szCs w:val="16"/>
        </w:rPr>
      </w:pPr>
      <w:r w:rsidRPr="00AF188C">
        <w:rPr>
          <w:rFonts w:ascii="Arial" w:hAnsi="Arial"/>
          <w:color w:val="000080"/>
          <w:sz w:val="16"/>
          <w:szCs w:val="16"/>
        </w:rPr>
        <w:lastRenderedPageBreak/>
        <w:t>In the beginning of the mining activities in the Rich Hill in  1545 there was a lot of silver that was  obtained by  foundry of the silver minerals. Starting of 1825, when finishing the reservations of silver in the bed. The mining activities began to concentrate gradually on the exploitation of tin minerals. The tin took place first for private companies and starting in 1952 for the COMIBOL state company, until the fall of the prices of the tin in 1985. For the concentration of the mineral methods gravimétricos was used. The lines of these activities, denominated “sucus”, cover today the hillsides of the  Potosi Hill.</w:t>
      </w:r>
    </w:p>
    <w:p w:rsidR="00AF188C" w:rsidRPr="00AF188C" w:rsidRDefault="00AF188C" w:rsidP="00AF188C">
      <w:pPr>
        <w:ind w:left="720" w:right="720"/>
        <w:jc w:val="both"/>
        <w:rPr>
          <w:rFonts w:ascii="Arial" w:hAnsi="Arial"/>
          <w:color w:val="000080"/>
          <w:sz w:val="16"/>
          <w:szCs w:val="16"/>
        </w:rPr>
      </w:pPr>
      <w:r w:rsidRPr="00AF188C">
        <w:rPr>
          <w:rFonts w:ascii="Arial" w:hAnsi="Arial"/>
          <w:color w:val="000080"/>
          <w:sz w:val="16"/>
          <w:szCs w:val="16"/>
        </w:rPr>
        <w:t xml:space="preserve">In the Rich Hill from </w:t>
      </w:r>
      <w:smartTag w:uri="urn:schemas-microsoft-com:office:smarttags" w:element="place">
        <w:smartTag w:uri="urn:schemas-microsoft-com:office:smarttags" w:element="City">
          <w:r w:rsidRPr="00AF188C">
            <w:rPr>
              <w:rFonts w:ascii="Arial" w:hAnsi="Arial"/>
              <w:color w:val="000080"/>
              <w:sz w:val="16"/>
              <w:szCs w:val="16"/>
            </w:rPr>
            <w:t>Potosi</w:t>
          </w:r>
        </w:smartTag>
      </w:smartTag>
      <w:r w:rsidRPr="00AF188C">
        <w:rPr>
          <w:rFonts w:ascii="Arial" w:hAnsi="Arial"/>
          <w:color w:val="000080"/>
          <w:sz w:val="16"/>
          <w:szCs w:val="16"/>
        </w:rPr>
        <w:t xml:space="preserve"> export beds like lead,zinc,</w:t>
      </w:r>
      <w:r w:rsidR="00DB728D">
        <w:rPr>
          <w:rFonts w:ascii="Arial" w:hAnsi="Arial"/>
          <w:color w:val="000080"/>
          <w:sz w:val="16"/>
          <w:szCs w:val="16"/>
        </w:rPr>
        <w:t xml:space="preserve"> </w:t>
      </w:r>
      <w:r w:rsidRPr="00AF188C">
        <w:rPr>
          <w:rFonts w:ascii="Arial" w:hAnsi="Arial"/>
          <w:color w:val="000080"/>
          <w:sz w:val="16"/>
          <w:szCs w:val="16"/>
        </w:rPr>
        <w:t xml:space="preserve">silver are exploited by underground mining. The private company PAILAVIRI and the 25 small cooperatives that are leasing the exploitation right of the state Concesionaire COMIBOL, they extract 1.300-1.600 tons of material per day. The cooperatives carry out most of their operations by hand and with the help of explosive, while the company PAILAVIRI has automated equipment. </w:t>
      </w:r>
    </w:p>
    <w:p w:rsidR="00AF188C" w:rsidRPr="00AF188C" w:rsidRDefault="00AF188C" w:rsidP="00AF188C">
      <w:pPr>
        <w:ind w:left="720" w:right="720"/>
        <w:jc w:val="both"/>
        <w:rPr>
          <w:rFonts w:ascii="Arial" w:hAnsi="Arial"/>
          <w:color w:val="000080"/>
          <w:sz w:val="16"/>
          <w:szCs w:val="16"/>
        </w:rPr>
      </w:pPr>
      <w:r w:rsidRPr="00AF188C">
        <w:rPr>
          <w:rFonts w:ascii="Arial" w:hAnsi="Arial"/>
          <w:color w:val="000080"/>
          <w:sz w:val="16"/>
          <w:szCs w:val="16"/>
        </w:rPr>
        <w:t xml:space="preserve">The extracted mineral is processed in 42 devices located around the area of the  Potosí city, with a total capacity of 2.700 tons per day. They are processed among 1.300-1.600 tons per day. These devices are located in the center or in the periphery of the city, between small or medium, with different technological degrees, size and production capacity, starting from this process it is generated concentrated and residuals (lines), these residuals coming from the process are discharged  directly to the river the  Rivera  that crosses the city, these discharges they are carried out limitlessly and without any control and previous treatment. The pulps of lines are discharged daily to the river that is actuality the  river more polluted of </w:t>
      </w:r>
      <w:smartTag w:uri="urn:schemas-microsoft-com:office:smarttags" w:element="place">
        <w:smartTag w:uri="urn:schemas-microsoft-com:office:smarttags" w:element="country-region">
          <w:r w:rsidRPr="00AF188C">
            <w:rPr>
              <w:rFonts w:ascii="Arial" w:hAnsi="Arial"/>
              <w:color w:val="000080"/>
              <w:sz w:val="16"/>
              <w:szCs w:val="16"/>
            </w:rPr>
            <w:t>Bolivia</w:t>
          </w:r>
        </w:smartTag>
      </w:smartTag>
      <w:r w:rsidRPr="00AF188C">
        <w:rPr>
          <w:rFonts w:ascii="Arial" w:hAnsi="Arial"/>
          <w:color w:val="000080"/>
          <w:sz w:val="16"/>
          <w:szCs w:val="16"/>
        </w:rPr>
        <w:t xml:space="preserve">. </w:t>
      </w:r>
    </w:p>
    <w:p w:rsidR="00AF188C" w:rsidRPr="00AF188C" w:rsidRDefault="00AF188C" w:rsidP="00AF188C">
      <w:pPr>
        <w:ind w:left="720" w:right="720"/>
        <w:jc w:val="both"/>
        <w:rPr>
          <w:rFonts w:ascii="Arial" w:hAnsi="Arial"/>
          <w:color w:val="000080"/>
          <w:sz w:val="16"/>
          <w:szCs w:val="16"/>
        </w:rPr>
      </w:pPr>
      <w:r w:rsidRPr="00AF188C">
        <w:rPr>
          <w:rFonts w:ascii="Arial" w:hAnsi="Arial"/>
          <w:color w:val="000080"/>
          <w:sz w:val="16"/>
          <w:szCs w:val="16"/>
        </w:rPr>
        <w:t xml:space="preserve">Additionally takes the discharge of boiled waters of the drainage system of the city and sour drainage of rock (to GIVE) of several sources of passive environmental left by activities of COMIBOL, such as old mine that  generate waters of mine of the Rich Hill, filtrations of old deposits of lines and discharges of you dismount. </w:t>
      </w:r>
    </w:p>
    <w:p w:rsidR="00AF188C" w:rsidRPr="00AF188C" w:rsidRDefault="00AF188C" w:rsidP="00AF188C">
      <w:pPr>
        <w:ind w:left="720" w:right="720"/>
        <w:jc w:val="both"/>
        <w:rPr>
          <w:rFonts w:ascii="Arial" w:hAnsi="Arial"/>
          <w:color w:val="000080"/>
          <w:sz w:val="16"/>
          <w:szCs w:val="16"/>
        </w:rPr>
      </w:pPr>
      <w:r w:rsidRPr="00AF188C">
        <w:rPr>
          <w:rFonts w:ascii="Arial" w:hAnsi="Arial"/>
          <w:color w:val="000080"/>
          <w:sz w:val="16"/>
          <w:szCs w:val="16"/>
        </w:rPr>
        <w:t xml:space="preserve">The River the Rivera after its course for the city, receives the waters of the Río Huaynamayu, Korimayu and Alja Mayu, the same ones that hidrologily unites to the Río Tarapaya, belonging to the smallest basin that takes the same name, wich is a tributary of the Río Pilcomayo (fluvial system of the River of  the Silver), therefore the pollution of this course of water is no longer only a national problem, coming up  having international reach and causing tension with Argentina and Paraguay. </w:t>
      </w:r>
    </w:p>
    <w:p w:rsidR="00AF188C" w:rsidRPr="00AF188C" w:rsidRDefault="00AF188C" w:rsidP="00AF188C">
      <w:pPr>
        <w:ind w:left="720" w:right="720"/>
        <w:jc w:val="both"/>
        <w:rPr>
          <w:rFonts w:ascii="Arial" w:hAnsi="Arial"/>
          <w:color w:val="000080"/>
          <w:sz w:val="16"/>
          <w:szCs w:val="16"/>
        </w:rPr>
      </w:pPr>
      <w:r w:rsidRPr="00AF188C">
        <w:rPr>
          <w:rFonts w:ascii="Arial" w:hAnsi="Arial"/>
          <w:color w:val="000080"/>
          <w:sz w:val="16"/>
          <w:szCs w:val="16"/>
        </w:rPr>
        <w:t xml:space="preserve">In such a sense the present investigation seeks to end up facing a methodological proposal in the environmental characterization in the area and identification of possible impacts in the main subcuenca and its microcuencas, combining technological tools, systematic valuations to generate dispersion models evaluating in the course of the time and space like the incidence antropica had contributed to the environmental deterioration of the means dilute, floor, air in the study area; being observed that although the treatment plants besides generating negative impacts to the environment in the city, also generate not only benefits private, if not the employment generation in the region and an entire productive chain that it moves the  economy of Potosí. </w:t>
      </w:r>
    </w:p>
    <w:p w:rsidR="00AF188C" w:rsidRPr="00AF188C" w:rsidRDefault="00AF188C" w:rsidP="00AF188C">
      <w:pPr>
        <w:ind w:left="720" w:right="720"/>
        <w:jc w:val="both"/>
        <w:rPr>
          <w:rFonts w:ascii="Arial" w:hAnsi="Arial"/>
          <w:color w:val="000080"/>
          <w:sz w:val="16"/>
          <w:szCs w:val="16"/>
        </w:rPr>
      </w:pPr>
      <w:r w:rsidRPr="00AF188C">
        <w:rPr>
          <w:rFonts w:ascii="Arial" w:hAnsi="Arial"/>
          <w:color w:val="000080"/>
          <w:sz w:val="16"/>
          <w:szCs w:val="16"/>
        </w:rPr>
        <w:t>What is sought starting from this investigation is to outline technical proposals with remediation measures and mitigation with the purpose of that later on it intends and take in strategic and political bill limits of action environmental prevention toward mining activities in the region committing the participation an appropriate control and work on behalf of institutions committed in the region like Prefecture, University, Alcaldia of the town, etc this so that although today in day the mining is to value you punctual of the economy of the country, this it should be considered a sustainable and sustainable mining, in order to preserve and to leave a healthy atmosphere for the future generations.</w:t>
      </w:r>
    </w:p>
    <w:p w:rsidR="0085308C" w:rsidRDefault="0085308C" w:rsidP="00E12022">
      <w:pPr>
        <w:tabs>
          <w:tab w:val="left" w:pos="3600"/>
        </w:tabs>
        <w:ind w:left="720" w:right="720"/>
        <w:jc w:val="both"/>
        <w:rPr>
          <w:rFonts w:ascii="Arial" w:hAnsi="Arial"/>
          <w:bCs/>
          <w:iCs/>
          <w:color w:val="000080"/>
          <w:sz w:val="20"/>
        </w:rPr>
      </w:pPr>
    </w:p>
    <w:p w:rsidR="00E770B8" w:rsidRPr="00AF188C" w:rsidRDefault="00E12022" w:rsidP="00E12022">
      <w:pPr>
        <w:tabs>
          <w:tab w:val="left" w:pos="3600"/>
        </w:tabs>
        <w:ind w:left="720" w:right="720"/>
        <w:jc w:val="both"/>
        <w:rPr>
          <w:rFonts w:ascii="Arial" w:hAnsi="Arial"/>
          <w:bCs/>
          <w:iCs/>
          <w:color w:val="000080"/>
          <w:sz w:val="20"/>
        </w:rPr>
      </w:pPr>
      <w:r>
        <w:rPr>
          <w:rFonts w:ascii="Arial" w:hAnsi="Arial"/>
          <w:bCs/>
          <w:iCs/>
          <w:color w:val="000080"/>
          <w:sz w:val="20"/>
        </w:rPr>
        <w:tab/>
      </w:r>
    </w:p>
    <w:p w:rsidR="00AE5962" w:rsidRPr="001D5A2F" w:rsidRDefault="00AE5962" w:rsidP="00AE5962">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i/>
          <w:color w:val="000080"/>
          <w:sz w:val="20"/>
        </w:rPr>
      </w:pPr>
      <w:r w:rsidRPr="00AF188C">
        <w:rPr>
          <w:rFonts w:ascii="Arial" w:hAnsi="Arial"/>
          <w:b/>
          <w:bCs/>
          <w:i/>
          <w:color w:val="800000"/>
        </w:rPr>
        <w:tab/>
      </w:r>
      <w:r w:rsidRPr="001D5A2F">
        <w:rPr>
          <w:rFonts w:ascii="Arial" w:hAnsi="Arial"/>
          <w:b/>
          <w:bCs/>
          <w:i/>
          <w:color w:val="800000"/>
        </w:rPr>
        <w:t xml:space="preserve">12. 3 </w:t>
      </w:r>
      <w:r w:rsidR="00916EFB">
        <w:rPr>
          <w:rFonts w:ascii="Arial" w:hAnsi="Arial"/>
          <w:b/>
          <w:bCs/>
          <w:i/>
          <w:color w:val="800000"/>
        </w:rPr>
        <w:t>Ph.D. DISSERTATIONS</w:t>
      </w:r>
    </w:p>
    <w:p w:rsidR="00AE5962" w:rsidRPr="001D5A2F" w:rsidRDefault="00AE5962">
      <w:pPr>
        <w:ind w:left="720" w:right="720"/>
        <w:jc w:val="both"/>
        <w:rPr>
          <w:rFonts w:ascii="Arial" w:hAnsi="Arial"/>
          <w:bCs/>
          <w:iCs/>
          <w:color w:val="000080"/>
          <w:sz w:val="20"/>
        </w:rPr>
      </w:pPr>
    </w:p>
    <w:p w:rsidR="001638A6" w:rsidRPr="001D5A2F" w:rsidRDefault="001638A6" w:rsidP="00AE5962">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i/>
          <w:color w:val="000080"/>
          <w:sz w:val="20"/>
        </w:rPr>
      </w:pPr>
      <w:r w:rsidRPr="001D5A2F">
        <w:rPr>
          <w:rFonts w:ascii="Arial" w:hAnsi="Arial"/>
          <w:color w:val="000080"/>
          <w:sz w:val="20"/>
        </w:rPr>
        <w:t xml:space="preserve">2004: </w:t>
      </w:r>
      <w:r w:rsidRPr="001D5A2F">
        <w:rPr>
          <w:rFonts w:ascii="Arial" w:hAnsi="Arial"/>
          <w:b/>
          <w:i/>
          <w:color w:val="000080"/>
          <w:sz w:val="20"/>
        </w:rPr>
        <w:t>A</w:t>
      </w:r>
      <w:r w:rsidR="00916EFB">
        <w:rPr>
          <w:rFonts w:ascii="Arial" w:hAnsi="Arial"/>
          <w:b/>
          <w:i/>
          <w:color w:val="000080"/>
          <w:sz w:val="20"/>
        </w:rPr>
        <w:t>ir Stripping – Project and Dynamic Simulation using a distributed Parameter System</w:t>
      </w:r>
      <w:r w:rsidRPr="001D5A2F">
        <w:rPr>
          <w:rFonts w:ascii="Arial" w:hAnsi="Arial"/>
          <w:i/>
          <w:color w:val="000080"/>
          <w:sz w:val="20"/>
        </w:rPr>
        <w:t xml:space="preserve">, </w:t>
      </w:r>
      <w:r w:rsidR="00916EFB">
        <w:rPr>
          <w:rFonts w:ascii="Arial" w:hAnsi="Arial"/>
          <w:color w:val="000080"/>
          <w:sz w:val="20"/>
        </w:rPr>
        <w:t xml:space="preserve">supervision of a Doctorate Thesis </w:t>
      </w:r>
      <w:r w:rsidR="009C6FA9">
        <w:rPr>
          <w:rFonts w:ascii="Arial" w:hAnsi="Arial"/>
          <w:color w:val="000080"/>
          <w:sz w:val="20"/>
        </w:rPr>
        <w:t xml:space="preserve">made by </w:t>
      </w:r>
      <w:r w:rsidRPr="001D5A2F">
        <w:rPr>
          <w:rFonts w:ascii="Arial" w:hAnsi="Arial"/>
          <w:color w:val="000080"/>
          <w:sz w:val="20"/>
        </w:rPr>
        <w:t xml:space="preserve">Ana Cristina Meira Silva e Castro; </w:t>
      </w:r>
      <w:r w:rsidR="009C6FA9">
        <w:rPr>
          <w:rFonts w:ascii="Arial" w:hAnsi="Arial"/>
          <w:color w:val="000080"/>
          <w:sz w:val="20"/>
        </w:rPr>
        <w:t>Final Classification: Approved by unanimity</w:t>
      </w:r>
      <w:r w:rsidR="006C4981" w:rsidRPr="001D5A2F">
        <w:rPr>
          <w:rFonts w:ascii="Arial" w:hAnsi="Arial"/>
          <w:color w:val="000080"/>
          <w:sz w:val="20"/>
        </w:rPr>
        <w:t xml:space="preserve">. </w:t>
      </w:r>
    </w:p>
    <w:p w:rsidR="001638A6" w:rsidRPr="001D5A2F" w:rsidRDefault="001638A6" w:rsidP="00AE5962">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z w:val="20"/>
        </w:rPr>
      </w:pPr>
    </w:p>
    <w:p w:rsidR="005026D9" w:rsidRPr="001D5A2F" w:rsidRDefault="005026D9" w:rsidP="005026D9">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z w:val="16"/>
          <w:szCs w:val="16"/>
        </w:rPr>
      </w:pPr>
      <w:r w:rsidRPr="001D5A2F">
        <w:rPr>
          <w:rFonts w:ascii="Arial" w:hAnsi="Arial"/>
          <w:color w:val="000080"/>
          <w:sz w:val="16"/>
          <w:szCs w:val="16"/>
        </w:rPr>
        <w:t xml:space="preserve">In </w:t>
      </w:r>
      <w:smartTag w:uri="urn:schemas-microsoft-com:office:smarttags" w:element="place">
        <w:smartTag w:uri="urn:schemas-microsoft-com:office:smarttags" w:element="country-region">
          <w:r w:rsidRPr="001D5A2F">
            <w:rPr>
              <w:rFonts w:ascii="Arial" w:hAnsi="Arial"/>
              <w:color w:val="000080"/>
              <w:sz w:val="16"/>
              <w:szCs w:val="16"/>
            </w:rPr>
            <w:t>Portugal</w:t>
          </w:r>
        </w:smartTag>
      </w:smartTag>
      <w:r w:rsidR="00B23439">
        <w:rPr>
          <w:rFonts w:ascii="Arial" w:hAnsi="Arial"/>
          <w:color w:val="000080"/>
          <w:sz w:val="16"/>
          <w:szCs w:val="16"/>
        </w:rPr>
        <w:t xml:space="preserve"> it</w:t>
      </w:r>
      <w:r w:rsidRPr="001D5A2F">
        <w:rPr>
          <w:rFonts w:ascii="Arial" w:hAnsi="Arial"/>
          <w:color w:val="000080"/>
          <w:sz w:val="16"/>
          <w:szCs w:val="16"/>
        </w:rPr>
        <w:t xml:space="preserve"> is still common to find groundwater contaminated by VOC, specially in areas with intensive industrial activity. The actual European Community legislation on groundwater imposes in medium term the accomplishment of quality patterns concerning these contaminants. Air stripping using columns with random packing is one of the most used technologies. </w:t>
      </w:r>
    </w:p>
    <w:p w:rsidR="005026D9" w:rsidRPr="001D5A2F" w:rsidRDefault="005026D9" w:rsidP="005026D9">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z w:val="16"/>
          <w:szCs w:val="16"/>
        </w:rPr>
      </w:pPr>
      <w:r w:rsidRPr="001D5A2F">
        <w:rPr>
          <w:rFonts w:ascii="Arial" w:hAnsi="Arial"/>
          <w:color w:val="000080"/>
          <w:sz w:val="16"/>
          <w:szCs w:val="16"/>
        </w:rPr>
        <w:t>The description of the main hydraulic features and the mass transfer in the process is relatively well documented. Based on the models previously tested by Castro [Castro, 1997] and on the most recent works published by Billet [Billet, 1995] and Djebbar [Djebbar, 1998], several numerical simulations were made allowing its comparability and the appraisal of the reliability, thus allowing the election of the most adequate for implementation in a computer application.  This software was conceived in a Matlab environment and consists in two digital simulation programmes. The first concerns the simulation of the behaviour of a column in steady-state and the second refers to the</w:t>
      </w:r>
      <w:smartTag w:uri="urn:schemas-microsoft-com:office:smarttags" w:element="PersonName">
        <w:r w:rsidRPr="001D5A2F">
          <w:rPr>
            <w:rFonts w:ascii="Arial" w:hAnsi="Arial"/>
            <w:color w:val="000080"/>
            <w:sz w:val="16"/>
            <w:szCs w:val="16"/>
          </w:rPr>
          <w:t xml:space="preserve"> design</w:t>
        </w:r>
      </w:smartTag>
      <w:r w:rsidRPr="001D5A2F">
        <w:rPr>
          <w:rFonts w:ascii="Arial" w:hAnsi="Arial"/>
          <w:color w:val="000080"/>
          <w:sz w:val="16"/>
          <w:szCs w:val="16"/>
        </w:rPr>
        <w:t xml:space="preserve"> of a column achieving a pre-defined rate of removal. The validation of the results was done using either data published by Hand [Hand, 1986] colleted in pilot and industrial operations or data produced in a small pilot installation that was specially built for this research.</w:t>
      </w:r>
    </w:p>
    <w:p w:rsidR="005026D9" w:rsidRPr="001D5A2F" w:rsidRDefault="005026D9" w:rsidP="005026D9">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z w:val="16"/>
          <w:szCs w:val="16"/>
        </w:rPr>
      </w:pPr>
      <w:r w:rsidRPr="001D5A2F">
        <w:rPr>
          <w:rFonts w:ascii="Arial" w:hAnsi="Arial"/>
          <w:color w:val="000080"/>
          <w:sz w:val="16"/>
          <w:szCs w:val="16"/>
        </w:rPr>
        <w:t xml:space="preserve">The most appropriate pressure drop and mass transfer models were combined for incorporation in a phenomenological model describing this transfer process, both in steady and transient state. This model consists in a system of 1st order partial differential equations of the hyperbolic type, which are non-linear in its less restrictive form, with two independent variables: a longitudinal space variable (the radial dispersion was neglected) and time. The steady state assumes the form of a system of two ordinary differential </w:t>
      </w:r>
      <w:r w:rsidRPr="001D5A2F">
        <w:rPr>
          <w:rFonts w:ascii="Arial" w:hAnsi="Arial"/>
          <w:color w:val="000080"/>
          <w:sz w:val="16"/>
          <w:szCs w:val="16"/>
        </w:rPr>
        <w:lastRenderedPageBreak/>
        <w:t xml:space="preserve">equations. The determination of a unique solution depends on fixing the values for some parameters, on the characterization of a reference state (initial conditions) </w:t>
      </w:r>
      <w:r w:rsidR="00B23439">
        <w:rPr>
          <w:rFonts w:ascii="Arial" w:hAnsi="Arial"/>
          <w:color w:val="000080"/>
          <w:sz w:val="16"/>
          <w:szCs w:val="16"/>
        </w:rPr>
        <w:t>and</w:t>
      </w:r>
      <w:r w:rsidRPr="001D5A2F">
        <w:rPr>
          <w:rFonts w:ascii="Arial" w:hAnsi="Arial"/>
          <w:color w:val="000080"/>
          <w:sz w:val="16"/>
          <w:szCs w:val="16"/>
        </w:rPr>
        <w:t xml:space="preserve"> on the definition of the boundary conditions. </w:t>
      </w:r>
    </w:p>
    <w:p w:rsidR="005026D9" w:rsidRPr="001D5A2F" w:rsidRDefault="005026D9" w:rsidP="005026D9">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z w:val="16"/>
          <w:szCs w:val="16"/>
        </w:rPr>
      </w:pPr>
      <w:r w:rsidRPr="001D5A2F">
        <w:rPr>
          <w:rFonts w:ascii="Arial" w:hAnsi="Arial"/>
          <w:color w:val="000080"/>
          <w:sz w:val="16"/>
          <w:szCs w:val="16"/>
        </w:rPr>
        <w:t>The system of PDE can not be solved by any of the most vulgar programmes used to numerically integrate this type of equations (as, for instance, the PDE Toolbox in Matlab and the set of routines</w:t>
      </w:r>
      <w:smartTag w:uri="urn:schemas-microsoft-com:office:smarttags" w:element="PersonName">
        <w:r w:rsidRPr="001D5A2F">
          <w:rPr>
            <w:rFonts w:ascii="Arial" w:hAnsi="Arial"/>
            <w:color w:val="000080"/>
            <w:sz w:val="16"/>
            <w:szCs w:val="16"/>
          </w:rPr>
          <w:t xml:space="preserve"> design</w:t>
        </w:r>
      </w:smartTag>
      <w:r w:rsidRPr="001D5A2F">
        <w:rPr>
          <w:rFonts w:ascii="Arial" w:hAnsi="Arial"/>
          <w:color w:val="000080"/>
          <w:sz w:val="16"/>
          <w:szCs w:val="16"/>
        </w:rPr>
        <w:t>ated by PDECOL for usage in Fortran programming). Thus specific algorithms and strategies were developed in Matlab environment. The initial conditions or the primitive steady-state was calculated solving a system of ODE by the Explicit Euler method, although the analytical solution is easily obtained. However, the numerical implementation of an algorithm for solving the PDE system by finite differences caused new problems. The boundary conditions are located in opposite extremities of the space, compelling the usage of ascending differences for the concentrations in the liquid phase and descending differences for the concentration in the gaseous phase. This location of the boundary conditions does not allow the usage of explicit methods and for this reason the implicit method was used. Nevertheless, they have the advantage of generating errors smaller than those arising from the explicit methods.  But they also present the notorious disadvantage of an intensive usage of the memory. In this case if we have n intervals in time and m intervals in space, n.m space-time cells are generated, and for each it is necessary to solve a system two difference equations. As total we have to solve a system with 2.m.n equations in relation to 2.m.n. unknowns.  This implies the creation of a matrix with (2mn)^2 elements and 2mn independent terms. The adopted solution was the usage of sparse matrixes.</w:t>
      </w:r>
    </w:p>
    <w:p w:rsidR="005026D9" w:rsidRPr="001D5A2F" w:rsidRDefault="005026D9" w:rsidP="005026D9">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z w:val="16"/>
          <w:szCs w:val="16"/>
        </w:rPr>
      </w:pPr>
    </w:p>
    <w:p w:rsidR="005026D9" w:rsidRPr="001D5A2F" w:rsidRDefault="005026D9" w:rsidP="005026D9">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z w:val="16"/>
          <w:szCs w:val="16"/>
        </w:rPr>
      </w:pPr>
      <w:r w:rsidRPr="001D5A2F">
        <w:rPr>
          <w:rFonts w:ascii="Arial" w:hAnsi="Arial"/>
          <w:color w:val="000080"/>
          <w:sz w:val="16"/>
          <w:szCs w:val="16"/>
        </w:rPr>
        <w:t>The validation of the global model was done both in relation to the conceptual translation of the process phenomenology and to its numerical reliability. The first, focused in a critical analysis of the results produced at the experimental station using water contaminated with toluene. The second was based in studies of convergence, stability and consistency of the numerical solutions and also on the analysis of the errors produced by the discretization of the theoretical model when submitted to specific perturbations. The results were coherent.</w:t>
      </w:r>
    </w:p>
    <w:p w:rsidR="005026D9" w:rsidRPr="001D5A2F" w:rsidRDefault="005026D9" w:rsidP="005026D9">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z w:val="16"/>
          <w:szCs w:val="16"/>
        </w:rPr>
      </w:pPr>
      <w:r w:rsidRPr="001D5A2F">
        <w:rPr>
          <w:rFonts w:ascii="Arial" w:hAnsi="Arial"/>
          <w:color w:val="000080"/>
          <w:sz w:val="16"/>
          <w:szCs w:val="16"/>
        </w:rPr>
        <w:t xml:space="preserve">The fitness between theoretical and experimental results, in spite of the difficulties found in the chemical analysis, allows the conclusion that the models developed have an adequate intrinsic phenomenological rigour and that the associated numerical methods allow a high degree of exactness and reliability. The models created may constitute an important tool of support to the dynamic analysis of this operation at an industrial scale. They can also be converted into the fundamental basis for the implementation of a potential automatic feedforward control system based on a model represented by a distributed parameter system. </w:t>
      </w:r>
    </w:p>
    <w:p w:rsidR="005026D9" w:rsidRPr="001D5A2F" w:rsidRDefault="005026D9" w:rsidP="00AE5962">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z w:val="20"/>
        </w:rPr>
      </w:pPr>
    </w:p>
    <w:p w:rsidR="009C6FA9" w:rsidRDefault="005026D9" w:rsidP="00AE5962">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z w:val="20"/>
        </w:rPr>
      </w:pPr>
      <w:r w:rsidRPr="001D5A2F">
        <w:rPr>
          <w:rFonts w:ascii="Arial" w:hAnsi="Arial"/>
          <w:color w:val="000080"/>
          <w:sz w:val="20"/>
        </w:rPr>
        <w:t>2005</w:t>
      </w:r>
      <w:r w:rsidR="00AE5962" w:rsidRPr="001D5A2F">
        <w:rPr>
          <w:rFonts w:ascii="Arial" w:hAnsi="Arial"/>
          <w:color w:val="000080"/>
          <w:sz w:val="20"/>
        </w:rPr>
        <w:t>:</w:t>
      </w:r>
      <w:r w:rsidRPr="001D5A2F">
        <w:rPr>
          <w:rFonts w:ascii="Arial" w:hAnsi="Arial"/>
          <w:i/>
          <w:color w:val="000080"/>
          <w:sz w:val="20"/>
        </w:rPr>
        <w:t xml:space="preserve"> </w:t>
      </w:r>
      <w:r w:rsidR="009C6FA9">
        <w:rPr>
          <w:rFonts w:ascii="Arial" w:hAnsi="Arial"/>
          <w:b/>
          <w:i/>
          <w:color w:val="000080"/>
          <w:sz w:val="20"/>
        </w:rPr>
        <w:t>Observation of Soil Remediation through Respirometry</w:t>
      </w:r>
      <w:r w:rsidRPr="001D5A2F">
        <w:rPr>
          <w:rFonts w:ascii="Arial" w:hAnsi="Arial"/>
          <w:b/>
          <w:i/>
          <w:color w:val="000080"/>
          <w:sz w:val="20"/>
        </w:rPr>
        <w:t xml:space="preserve"> – </w:t>
      </w:r>
      <w:r w:rsidR="009C6FA9">
        <w:rPr>
          <w:rFonts w:ascii="Arial" w:hAnsi="Arial"/>
          <w:b/>
          <w:i/>
          <w:color w:val="000080"/>
          <w:sz w:val="20"/>
        </w:rPr>
        <w:t>Signal treatment in Biological Systems</w:t>
      </w:r>
      <w:r w:rsidR="009C6FA9" w:rsidRPr="001D5A2F">
        <w:rPr>
          <w:rFonts w:ascii="Arial" w:hAnsi="Arial"/>
          <w:color w:val="000080"/>
          <w:sz w:val="20"/>
        </w:rPr>
        <w:t>,</w:t>
      </w:r>
      <w:r w:rsidR="009C6FA9" w:rsidRPr="001D5A2F">
        <w:rPr>
          <w:rFonts w:ascii="Arial" w:hAnsi="Arial"/>
          <w:i/>
          <w:color w:val="000080"/>
          <w:sz w:val="20"/>
        </w:rPr>
        <w:t xml:space="preserve"> </w:t>
      </w:r>
      <w:r w:rsidR="009C6FA9">
        <w:rPr>
          <w:rFonts w:ascii="Arial" w:hAnsi="Arial"/>
          <w:color w:val="000080"/>
          <w:sz w:val="20"/>
        </w:rPr>
        <w:t xml:space="preserve">supervision of a Doctorate Thesis made by </w:t>
      </w:r>
      <w:r w:rsidR="009C6FA9" w:rsidRPr="001D5A2F">
        <w:rPr>
          <w:rFonts w:ascii="Arial" w:hAnsi="Arial"/>
          <w:color w:val="000080"/>
          <w:sz w:val="20"/>
        </w:rPr>
        <w:t xml:space="preserve">Maria Cristina da Costa </w:t>
      </w:r>
      <w:smartTag w:uri="urn:schemas-microsoft-com:office:smarttags" w:element="place">
        <w:smartTag w:uri="urn:schemas-microsoft-com:office:smarttags" w:element="City">
          <w:r w:rsidR="009C6FA9" w:rsidRPr="001D5A2F">
            <w:rPr>
              <w:rFonts w:ascii="Arial" w:hAnsi="Arial"/>
              <w:color w:val="000080"/>
              <w:sz w:val="20"/>
            </w:rPr>
            <w:t>Vila</w:t>
          </w:r>
        </w:smartTag>
      </w:smartTag>
      <w:r w:rsidR="009C6FA9">
        <w:rPr>
          <w:rFonts w:ascii="Arial" w:hAnsi="Arial"/>
          <w:color w:val="000080"/>
          <w:sz w:val="20"/>
        </w:rPr>
        <w:t>;</w:t>
      </w:r>
      <w:r w:rsidR="009C6FA9" w:rsidRPr="001D5A2F">
        <w:rPr>
          <w:rFonts w:ascii="Arial" w:hAnsi="Arial"/>
          <w:color w:val="000080"/>
          <w:sz w:val="20"/>
        </w:rPr>
        <w:t xml:space="preserve"> </w:t>
      </w:r>
      <w:r w:rsidR="009C6FA9">
        <w:rPr>
          <w:rFonts w:ascii="Arial" w:hAnsi="Arial"/>
          <w:color w:val="000080"/>
          <w:sz w:val="20"/>
        </w:rPr>
        <w:t>Final Classification: Approved by unanimity</w:t>
      </w:r>
      <w:r w:rsidR="009C6FA9" w:rsidRPr="001D5A2F">
        <w:rPr>
          <w:rFonts w:ascii="Arial" w:hAnsi="Arial"/>
          <w:color w:val="000080"/>
          <w:sz w:val="20"/>
        </w:rPr>
        <w:t xml:space="preserve"> </w:t>
      </w:r>
    </w:p>
    <w:p w:rsidR="00AE5962" w:rsidRPr="001D5A2F" w:rsidRDefault="00AE5962" w:rsidP="00AE5962">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z w:val="20"/>
        </w:rPr>
      </w:pPr>
    </w:p>
    <w:p w:rsidR="00B07236" w:rsidRPr="001D5A2F" w:rsidRDefault="00B07236" w:rsidP="00B07236">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z w:val="16"/>
          <w:szCs w:val="16"/>
        </w:rPr>
      </w:pPr>
      <w:r w:rsidRPr="001D5A2F">
        <w:rPr>
          <w:rFonts w:ascii="Arial" w:hAnsi="Arial"/>
          <w:color w:val="000080"/>
          <w:sz w:val="16"/>
          <w:szCs w:val="16"/>
        </w:rPr>
        <w:t>Biological processes for remediation of soils contaminated by petroleum products combine a great environmental efficiency (products are transformed instead of changing their phase of occurrence as it happens in physical processes) with an extreme complexity due to the biological nature of the structural molecular transformations involved.</w:t>
      </w:r>
    </w:p>
    <w:p w:rsidR="00B07236" w:rsidRPr="001D5A2F" w:rsidRDefault="00B07236" w:rsidP="00B07236">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z w:val="16"/>
          <w:szCs w:val="16"/>
        </w:rPr>
      </w:pPr>
      <w:r w:rsidRPr="001D5A2F">
        <w:rPr>
          <w:rFonts w:ascii="Arial" w:hAnsi="Arial"/>
          <w:color w:val="000080"/>
          <w:sz w:val="16"/>
          <w:szCs w:val="16"/>
        </w:rPr>
        <w:t xml:space="preserve">This research handles bioremediation in a comprehensive and multi-disciplinary perspective, although favouring the physical component of the processes in detriment of the most studied chemical and biological features.  </w:t>
      </w:r>
    </w:p>
    <w:p w:rsidR="00B07236" w:rsidRPr="001D5A2F" w:rsidRDefault="00B07236" w:rsidP="00B07236">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z w:val="16"/>
          <w:szCs w:val="16"/>
        </w:rPr>
      </w:pPr>
      <w:r w:rsidRPr="001D5A2F">
        <w:rPr>
          <w:rFonts w:ascii="Arial" w:hAnsi="Arial"/>
          <w:color w:val="000080"/>
          <w:sz w:val="16"/>
          <w:szCs w:val="16"/>
        </w:rPr>
        <w:t xml:space="preserve">The experimental work involves the biodegradation of soil samples contaminated by crude or diesel oil, collected in the terrains of Leça da Palmeira refinery, which has already microorganisms adapted to petroleum environments. General characteristics of the population of heterotrophic aerobic bacteria, as well its population density, were determined through liquid medium enrichments.  </w:t>
      </w:r>
    </w:p>
    <w:p w:rsidR="00B07236" w:rsidRPr="001D5A2F" w:rsidRDefault="00B07236" w:rsidP="00B07236">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z w:val="16"/>
          <w:szCs w:val="16"/>
        </w:rPr>
      </w:pPr>
      <w:r w:rsidRPr="001D5A2F">
        <w:rPr>
          <w:rFonts w:ascii="Arial" w:hAnsi="Arial"/>
          <w:color w:val="000080"/>
          <w:sz w:val="16"/>
          <w:szCs w:val="16"/>
        </w:rPr>
        <w:t xml:space="preserve"> In a first phase the results of biodegradation were interpreted under a chemical and biological point of view using global kinetics models. A phenomenological model describing the degradation of petroleum products in soils was then developed. The model considers two main components, one related to the abiotic degradation (volatilization) and another describing the biodegradable component.    </w:t>
      </w:r>
    </w:p>
    <w:p w:rsidR="00B07236" w:rsidRPr="001D5A2F" w:rsidRDefault="00B07236" w:rsidP="00B07236">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z w:val="16"/>
          <w:szCs w:val="16"/>
        </w:rPr>
      </w:pPr>
      <w:r w:rsidRPr="001D5A2F">
        <w:rPr>
          <w:rFonts w:ascii="Arial" w:hAnsi="Arial"/>
          <w:color w:val="000080"/>
          <w:sz w:val="16"/>
          <w:szCs w:val="16"/>
        </w:rPr>
        <w:t>The physical component of the process was studied through the respirometry of biodegradation. The metabolism of microorganisms consumes oxygen and produces carbon dioxide. A continuous measurement of the concentrations of these gases in the atmospheric vicinity of the soil sample allows an interpretation of biodegradation at a fine scale. Several respirometric experiments were performed w</w:t>
      </w:r>
      <w:r w:rsidR="00B23439">
        <w:rPr>
          <w:rFonts w:ascii="Arial" w:hAnsi="Arial"/>
          <w:color w:val="000080"/>
          <w:sz w:val="16"/>
          <w:szCs w:val="16"/>
        </w:rPr>
        <w:t>h</w:t>
      </w:r>
      <w:r w:rsidRPr="001D5A2F">
        <w:rPr>
          <w:rFonts w:ascii="Arial" w:hAnsi="Arial"/>
          <w:color w:val="000080"/>
          <w:sz w:val="16"/>
          <w:szCs w:val="16"/>
        </w:rPr>
        <w:t>ere oxygen consumption and, whenever possible, carbon dioxide production were quantified.</w:t>
      </w:r>
    </w:p>
    <w:p w:rsidR="00B07236" w:rsidRPr="001D5A2F" w:rsidRDefault="00B07236" w:rsidP="00B07236">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z w:val="16"/>
          <w:szCs w:val="16"/>
        </w:rPr>
      </w:pPr>
      <w:r w:rsidRPr="001D5A2F">
        <w:rPr>
          <w:rFonts w:ascii="Arial" w:hAnsi="Arial"/>
          <w:color w:val="000080"/>
          <w:sz w:val="16"/>
          <w:szCs w:val="16"/>
        </w:rPr>
        <w:t>An explicit objective was the development of methodologies for processing the biological signals originated by respirometry. This area of research is virtually non-explored</w:t>
      </w:r>
      <w:r w:rsidR="00B23439">
        <w:rPr>
          <w:rFonts w:ascii="Arial" w:hAnsi="Arial"/>
          <w:color w:val="000080"/>
          <w:sz w:val="16"/>
          <w:szCs w:val="16"/>
        </w:rPr>
        <w:t>,</w:t>
      </w:r>
      <w:r w:rsidRPr="001D5A2F">
        <w:rPr>
          <w:rFonts w:ascii="Arial" w:hAnsi="Arial"/>
          <w:color w:val="000080"/>
          <w:sz w:val="16"/>
          <w:szCs w:val="16"/>
        </w:rPr>
        <w:t xml:space="preserve"> having an enormous attractive power.    </w:t>
      </w:r>
    </w:p>
    <w:p w:rsidR="00B07236" w:rsidRPr="001D5A2F" w:rsidRDefault="00B07236" w:rsidP="00B07236">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z w:val="16"/>
          <w:szCs w:val="16"/>
        </w:rPr>
      </w:pPr>
      <w:r w:rsidRPr="001D5A2F">
        <w:rPr>
          <w:rFonts w:ascii="Arial" w:hAnsi="Arial"/>
          <w:color w:val="000080"/>
          <w:sz w:val="16"/>
          <w:szCs w:val="16"/>
        </w:rPr>
        <w:t xml:space="preserve">The respirometry data was analyzed applying techniques as robust and diverse as Fourier analysis, wavelets and directional statistics and its interpretation was also performed in terms of time series, namely using autocorrelation, partial autocorrelation and cross correlation functions. </w:t>
      </w:r>
    </w:p>
    <w:p w:rsidR="00B07236" w:rsidRDefault="00B07236" w:rsidP="00B07236">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z w:val="16"/>
          <w:szCs w:val="16"/>
        </w:rPr>
      </w:pPr>
      <w:r w:rsidRPr="001D5A2F">
        <w:rPr>
          <w:rFonts w:ascii="Arial" w:hAnsi="Arial"/>
          <w:color w:val="000080"/>
          <w:sz w:val="16"/>
          <w:szCs w:val="16"/>
        </w:rPr>
        <w:t>Finally, black box type stochastic models were built using the System Identification theory.</w:t>
      </w:r>
    </w:p>
    <w:p w:rsidR="00B23439" w:rsidRDefault="00B23439" w:rsidP="00B07236">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z w:val="16"/>
          <w:szCs w:val="16"/>
        </w:rPr>
      </w:pPr>
    </w:p>
    <w:p w:rsidR="00B23439" w:rsidRPr="001D5A2F" w:rsidRDefault="00B23439" w:rsidP="00B07236">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rPr>
          <w:rFonts w:ascii="Arial" w:hAnsi="Arial"/>
          <w:color w:val="000080"/>
          <w:sz w:val="16"/>
          <w:szCs w:val="16"/>
        </w:rPr>
      </w:pPr>
    </w:p>
    <w:p w:rsidR="008E72F7" w:rsidRPr="00CA45C9" w:rsidRDefault="008E72F7" w:rsidP="006517DA">
      <w:pPr>
        <w:ind w:left="720" w:right="720"/>
        <w:jc w:val="both"/>
        <w:rPr>
          <w:rFonts w:ascii="Arial" w:hAnsi="Arial"/>
          <w:b/>
          <w:i/>
          <w:iCs/>
          <w:color w:val="000080"/>
          <w:sz w:val="20"/>
          <w:lang w:val="en-US"/>
        </w:rPr>
      </w:pPr>
      <w:r w:rsidRPr="008E72F7">
        <w:rPr>
          <w:rFonts w:ascii="Arial" w:hAnsi="Arial"/>
          <w:b/>
          <w:i/>
          <w:iCs/>
          <w:color w:val="000080"/>
          <w:sz w:val="20"/>
        </w:rPr>
        <w:t>2007: Phenomenological Modelling of the Intercompartment Distribution of Radioactive Substances, supervision of a Doctoral Thesis</w:t>
      </w:r>
      <w:r w:rsidR="006517DA">
        <w:rPr>
          <w:rFonts w:ascii="Arial" w:hAnsi="Arial"/>
          <w:b/>
          <w:i/>
          <w:iCs/>
          <w:color w:val="000080"/>
          <w:sz w:val="20"/>
        </w:rPr>
        <w:t xml:space="preserve"> </w:t>
      </w:r>
      <w:r w:rsidRPr="008E72F7">
        <w:rPr>
          <w:rFonts w:ascii="Arial" w:hAnsi="Arial"/>
          <w:b/>
          <w:i/>
          <w:iCs/>
          <w:color w:val="000080"/>
          <w:sz w:val="20"/>
        </w:rPr>
        <w:t xml:space="preserve">made by Maria de Lurdes Proença de Amorim Dinis. </w:t>
      </w:r>
      <w:r w:rsidR="006517DA" w:rsidRPr="00CA45C9">
        <w:rPr>
          <w:rFonts w:ascii="Arial" w:hAnsi="Arial"/>
          <w:b/>
          <w:i/>
          <w:iCs/>
          <w:color w:val="000080"/>
          <w:sz w:val="20"/>
          <w:lang w:val="en-US"/>
        </w:rPr>
        <w:t>Final Classification</w:t>
      </w:r>
      <w:r w:rsidRPr="00CA45C9">
        <w:rPr>
          <w:rFonts w:ascii="Arial" w:hAnsi="Arial"/>
          <w:b/>
          <w:i/>
          <w:iCs/>
          <w:color w:val="000080"/>
          <w:sz w:val="20"/>
          <w:lang w:val="en-US"/>
        </w:rPr>
        <w:t>: A</w:t>
      </w:r>
      <w:r w:rsidR="006517DA" w:rsidRPr="00CA45C9">
        <w:rPr>
          <w:rFonts w:ascii="Arial" w:hAnsi="Arial"/>
          <w:b/>
          <w:i/>
          <w:iCs/>
          <w:color w:val="000080"/>
          <w:sz w:val="20"/>
          <w:lang w:val="en-US"/>
        </w:rPr>
        <w:t xml:space="preserve">pproved by unanimity in </w:t>
      </w:r>
      <w:r w:rsidRPr="00CA45C9">
        <w:rPr>
          <w:rFonts w:ascii="Arial" w:hAnsi="Arial"/>
          <w:b/>
          <w:i/>
          <w:iCs/>
          <w:color w:val="000080"/>
          <w:sz w:val="20"/>
          <w:lang w:val="en-US"/>
        </w:rPr>
        <w:t>Se</w:t>
      </w:r>
      <w:r w:rsidR="006517DA" w:rsidRPr="00CA45C9">
        <w:rPr>
          <w:rFonts w:ascii="Arial" w:hAnsi="Arial"/>
          <w:b/>
          <w:i/>
          <w:iCs/>
          <w:color w:val="000080"/>
          <w:sz w:val="20"/>
          <w:lang w:val="en-US"/>
        </w:rPr>
        <w:t>ptember</w:t>
      </w:r>
      <w:r w:rsidRPr="00CA45C9">
        <w:rPr>
          <w:rFonts w:ascii="Arial" w:hAnsi="Arial"/>
          <w:b/>
          <w:i/>
          <w:iCs/>
          <w:color w:val="000080"/>
          <w:sz w:val="20"/>
          <w:lang w:val="en-US"/>
        </w:rPr>
        <w:t xml:space="preserve">  2007.</w:t>
      </w:r>
    </w:p>
    <w:p w:rsidR="008E72F7" w:rsidRPr="00CA45C9" w:rsidRDefault="008E72F7" w:rsidP="008E72F7">
      <w:pPr>
        <w:ind w:left="720" w:right="720"/>
        <w:jc w:val="both"/>
        <w:rPr>
          <w:rFonts w:ascii="Arial" w:hAnsi="Arial"/>
          <w:b/>
          <w:i/>
          <w:iCs/>
          <w:color w:val="000080"/>
          <w:sz w:val="20"/>
          <w:lang w:val="en-US"/>
        </w:rPr>
      </w:pPr>
    </w:p>
    <w:p w:rsidR="008E72F7" w:rsidRPr="008E72F7" w:rsidRDefault="008E72F7" w:rsidP="008E72F7">
      <w:pPr>
        <w:ind w:left="720" w:right="720"/>
        <w:jc w:val="both"/>
        <w:rPr>
          <w:rFonts w:ascii="Arial" w:hAnsi="Arial"/>
          <w:i/>
          <w:iCs/>
          <w:color w:val="000080"/>
          <w:sz w:val="16"/>
          <w:szCs w:val="16"/>
        </w:rPr>
      </w:pPr>
      <w:r w:rsidRPr="008E72F7">
        <w:rPr>
          <w:rFonts w:ascii="Arial" w:hAnsi="Arial"/>
          <w:i/>
          <w:iCs/>
          <w:color w:val="000080"/>
          <w:sz w:val="16"/>
          <w:szCs w:val="16"/>
        </w:rPr>
        <w:t xml:space="preserve">In the first model the radionuclide activity in the tailings was estimated assuming initial equilibrium in the uranium series 238U and 235U for two different situations: the tailings resulting from the treatment of an ore with an average grade of 1 kg/ton, being leached at 90% and the tailings resulting from the treatment of an ore with an average grade of 0,2 kg/ton, being leached at 100%. This will gives us the radium content in the tailings necessary for simulating the radon release from the tailings to the breathing air zone, which is an input for the atmospheric transport. The undisturbed uranium ores contain low concentrations of the decay daughters of uranium and thorium radionuclides in equilibrium with the parental materials. In the uranium mineral processing some of the radionuclides are not dissolved during the leaching process, which breaks down the equilibrium chains of the uranium decay, remaining in the tailings at their original activities. The expressions used to estimate the activity for each one of the radionuclides in the tailings results from the successive radioactive decays for the two uranium decay series, the uranium series 238U (4n + 2) and the actinium series 235U (4n + 3). The principal radon isotope, 222Rn, formed from the 226Ra radioactive decay, is an inert gas, which emanates from the solid tailings particles and is free to diffuse to the surface of the pile, escaping to the atmosphere where it may be transported by the wind into the surrounding area, dispersing the potential damages. The basic equations of diffusion were used for estimating the theoretical values of the radon flux from the 226Ra content in the waste material. The fundamentals of the conceptual model are based in the principles of diffusion across a porous medium, which allows the mathematical description of the radon transport through the waste and the cover.  Radon migration to the surface is a complex process controlled mainly by porosity, and moisture, leading the cover efficiency in attenuating the radon flux. This efficiency depends on the capacity of the cover material for keeping the diffusion so slow that radon decays to another non-gaseous nuclide, becoming trapped by the cover system. The algorithm incorporates the radon attenuation originated by an arbitrary cover system placed over the radioactive waste disposal. As an alternative, it can be estimated the thickness of the cover that allows a radon flux inferior to the acceptable one. </w:t>
      </w:r>
    </w:p>
    <w:p w:rsidR="008E72F7" w:rsidRPr="008E72F7" w:rsidRDefault="008E72F7" w:rsidP="008E72F7">
      <w:pPr>
        <w:ind w:left="720" w:right="720"/>
        <w:jc w:val="both"/>
        <w:rPr>
          <w:rFonts w:ascii="Arial" w:hAnsi="Arial"/>
          <w:i/>
          <w:iCs/>
          <w:color w:val="000080"/>
          <w:sz w:val="16"/>
          <w:szCs w:val="16"/>
        </w:rPr>
      </w:pPr>
      <w:r w:rsidRPr="008E72F7">
        <w:rPr>
          <w:rFonts w:ascii="Arial" w:hAnsi="Arial"/>
          <w:i/>
          <w:iCs/>
          <w:color w:val="000080"/>
          <w:sz w:val="16"/>
          <w:szCs w:val="16"/>
        </w:rPr>
        <w:t>The contaminant concentration released is estimated by a box model formulation which has implicit a mass balance formulation. The box volume is defined by its length, width and the mixing height. As a consequence of a steady state assumption, the pollutant concentration is constant in time and the mass flow rate entering into the box is equal to the flow rate leaving the box. In the atmospheric transport a two-dimensional model is used for calculating the flux diffusion from the radioactive waste disposal, having as result the hazard concentration at a defined distance from the soil (the breathing or mixing height) which will be the starting point for the dispersion which can be considered either simultaneously in each wind direction or only in the prevailing wind direction. The atmospheric dispersion is modelled by a modified Gaussian plume equation which estimates the average dispersion of the contaminants released from the source in each wind direction. The plume dispersion model accounts for the gaseous contaminant transport from the source area to a downwind receptor. The atmospheric transport is done at wind-speed to a sampling position located at surface elevation and transverse horizontal distance from the plume.</w:t>
      </w:r>
    </w:p>
    <w:p w:rsidR="008E72F7" w:rsidRPr="008E72F7" w:rsidRDefault="008E72F7" w:rsidP="008E72F7">
      <w:pPr>
        <w:ind w:left="720" w:right="720"/>
        <w:jc w:val="both"/>
        <w:rPr>
          <w:rFonts w:ascii="Arial" w:hAnsi="Arial"/>
          <w:i/>
          <w:iCs/>
          <w:color w:val="000080"/>
          <w:sz w:val="16"/>
          <w:szCs w:val="16"/>
        </w:rPr>
      </w:pPr>
      <w:r w:rsidRPr="008E72F7">
        <w:rPr>
          <w:rFonts w:ascii="Arial" w:hAnsi="Arial"/>
          <w:i/>
          <w:iCs/>
          <w:color w:val="000080"/>
          <w:sz w:val="16"/>
          <w:szCs w:val="16"/>
        </w:rPr>
        <w:t>For the hydrologic transport a two-direction model is proposed for simulating the contaminants release from the waste disposal and its migration process through the soil to the groundwater. The final result is the contaminant concentration in the groundwater as function of the elapsed time, at a defined distance from the waste disposal, generally the location where the exposition point is considered being represented by an hypothetical well.</w:t>
      </w:r>
    </w:p>
    <w:p w:rsidR="008E72F7" w:rsidRPr="008E72F7" w:rsidRDefault="008E72F7" w:rsidP="008E72F7">
      <w:pPr>
        <w:ind w:left="720" w:right="720"/>
        <w:jc w:val="both"/>
        <w:rPr>
          <w:rFonts w:ascii="Arial" w:hAnsi="Arial"/>
          <w:i/>
          <w:iCs/>
          <w:color w:val="000080"/>
          <w:sz w:val="16"/>
          <w:szCs w:val="16"/>
        </w:rPr>
      </w:pPr>
      <w:r w:rsidRPr="008E72F7">
        <w:rPr>
          <w:rFonts w:ascii="Arial" w:hAnsi="Arial"/>
          <w:i/>
          <w:iCs/>
          <w:color w:val="000080"/>
          <w:sz w:val="16"/>
          <w:szCs w:val="16"/>
        </w:rPr>
        <w:t>A leaching model based on a sorption-desorption process is used for describing the contaminant release from the waste disposal. The leachate concentration is determined by a distribution or a partition coefficient which describes the relative transport speed of the contaminant to the water existing in the pores; soil properties such as bulk density, and water content; the extent of contamination, described by the contaminated zone thickness, area, and the amount of contaminant in the source.</w:t>
      </w:r>
    </w:p>
    <w:p w:rsidR="008E72F7" w:rsidRPr="008E72F7" w:rsidRDefault="008E72F7" w:rsidP="008E72F7">
      <w:pPr>
        <w:ind w:left="720" w:right="720"/>
        <w:jc w:val="both"/>
        <w:rPr>
          <w:rFonts w:ascii="Arial" w:hAnsi="Arial"/>
          <w:i/>
          <w:iCs/>
          <w:color w:val="000080"/>
          <w:sz w:val="16"/>
          <w:szCs w:val="16"/>
        </w:rPr>
      </w:pPr>
      <w:r w:rsidRPr="008E72F7">
        <w:rPr>
          <w:rFonts w:ascii="Arial" w:hAnsi="Arial"/>
          <w:i/>
          <w:iCs/>
          <w:color w:val="000080"/>
          <w:sz w:val="16"/>
          <w:szCs w:val="16"/>
        </w:rPr>
        <w:t>The transport for the dissolved contaminants is considered to occur either in the vertical direction through the unsaturated zone until an aquifer is reached either in the horizontal direction, through the saturated zone flowing to an hypothetical well, where the contaminants become accessible to humans or other forms of life. The vertical flow is considered to be one-dimensional. It is assumed that there is retardation during the vertical transport that is estimated assuming that the adsorption-desorption process can be represented by a linear isotherm. Movement and fate of radionuclides in groundwater follow the transport components represented by the basic diffusion/dispersion–advection equation with radioactive decay and retardation for the radionuclide transport in the groundwater. The radionuclides initially considered in the model simulation were uranium, thorium, radium, polonium and lead but only the results obtained for uranium and radium were included in the model exploration. For the other radionuclides considered, the results were in accordance with the expected based on the assumption that because of the slow rate of contamination migration only the radionuclides with relatively long half-life are of importance in the transport process. In addition, data on uranium and radium activity in groundwater and superficial waters from the Urgeiriça site were used in the model simulation comparing the model results with the measured data.</w:t>
      </w:r>
    </w:p>
    <w:p w:rsidR="008E72F7" w:rsidRPr="008E72F7" w:rsidRDefault="008E72F7" w:rsidP="008E72F7">
      <w:pPr>
        <w:ind w:left="720" w:right="720"/>
        <w:jc w:val="both"/>
        <w:rPr>
          <w:rFonts w:ascii="Arial" w:hAnsi="Arial"/>
          <w:i/>
          <w:iCs/>
          <w:color w:val="000080"/>
          <w:sz w:val="16"/>
          <w:szCs w:val="16"/>
        </w:rPr>
      </w:pPr>
      <w:r w:rsidRPr="008E72F7">
        <w:rPr>
          <w:rFonts w:ascii="Arial" w:hAnsi="Arial"/>
          <w:i/>
          <w:iCs/>
          <w:color w:val="000080"/>
          <w:sz w:val="16"/>
          <w:szCs w:val="16"/>
        </w:rPr>
        <w:t>The hydrologic model also quantifies the superficial runoff and its transport to the superficial waters. The activity present in this environmental compartment, superficial water, may be a potential pathway to food chain contamination, either by the direct use of streams waters or indirectly through the contaminated aquatic biota. As a result, the hydrologic model estimates the radionuclide activity concentration in each exposition point, namely in the underground waters (represented by a well) and in the superficial waters (represented by a streamlet).</w:t>
      </w:r>
    </w:p>
    <w:p w:rsidR="008E72F7" w:rsidRPr="008E72F7" w:rsidRDefault="008E72F7" w:rsidP="008E72F7">
      <w:pPr>
        <w:ind w:left="720" w:right="720"/>
        <w:jc w:val="both"/>
        <w:rPr>
          <w:rFonts w:ascii="Arial" w:hAnsi="Arial"/>
          <w:i/>
          <w:iCs/>
          <w:color w:val="000080"/>
          <w:sz w:val="16"/>
          <w:szCs w:val="16"/>
        </w:rPr>
      </w:pPr>
      <w:r w:rsidRPr="008E72F7">
        <w:rPr>
          <w:rFonts w:ascii="Arial" w:hAnsi="Arial"/>
          <w:i/>
          <w:iCs/>
          <w:color w:val="000080"/>
          <w:sz w:val="16"/>
          <w:szCs w:val="16"/>
        </w:rPr>
        <w:t xml:space="preserve">Modelling the radionuclide transfer to vegetation has implicit several processes which describes and quantify mathematically the radionuclides transfer mechanisms, transport, absorption and translocation to vegetation. The main goal is to develop a radionuclide transfer model through food chain by the ingestion of contaminated vegetation. This pathway can be quite significant because of the biological concentration in the foodstuffs. Vegetation may be contaminated through direct deposition, root uptake or irrigation with </w:t>
      </w:r>
      <w:r w:rsidRPr="008E72F7">
        <w:rPr>
          <w:rFonts w:ascii="Arial" w:hAnsi="Arial"/>
          <w:i/>
          <w:iCs/>
          <w:color w:val="000080"/>
          <w:sz w:val="16"/>
          <w:szCs w:val="16"/>
        </w:rPr>
        <w:lastRenderedPageBreak/>
        <w:t>contaminated water. The material resuspension from superficial soil may occur due to the wind, rain or mechanical factors, with later deposition onto vegetation surface.  A model was developed to describe each one of these contamination pathways: root uptake, deposition and resuspension, either from deposition either from irrigation with contaminated water from a well. Radionuclides evolved in the transfer processes depends on the contamination route, deposition or root uptake. The different contamination processes were combined in a global model for simulate the radionuclide transfer and estimate the vegetation activity resulting from each one of the contamination processes. The final output is the total concentration in the vegetation combining the internal contamination with the external contamination. The model is rather complex as it is necessary to understand and transcribe to the conceptual model the interactions between the contaminants (radionuclides or heavy metals) and the soil components, vegetation, as well as the interactions between the contaminants itself. The conceptual model is based on the assumption that each one of the transfer processes may have either origin in soil either in the air. In the first case, the processes involved are deposition (characterized by the deposition velocity), interception (described by the interception factor) and retention (described by the weathering half-live). In the second case, the radionuclide behaviour in soil and its mobilization reflects the radionuclides physics and chemical properties, soil properties, the type of vegetation and local hydrology and geology characteristics.</w:t>
      </w:r>
    </w:p>
    <w:p w:rsidR="008E72F7" w:rsidRPr="008E72F7" w:rsidRDefault="008E72F7" w:rsidP="008E72F7">
      <w:pPr>
        <w:ind w:left="720" w:right="720"/>
        <w:jc w:val="both"/>
        <w:rPr>
          <w:rFonts w:ascii="Arial" w:hAnsi="Arial"/>
          <w:i/>
          <w:iCs/>
          <w:color w:val="000080"/>
          <w:sz w:val="16"/>
          <w:szCs w:val="16"/>
        </w:rPr>
      </w:pPr>
      <w:r w:rsidRPr="008E72F7">
        <w:rPr>
          <w:rFonts w:ascii="Arial" w:hAnsi="Arial"/>
          <w:i/>
          <w:iCs/>
          <w:color w:val="000080"/>
          <w:sz w:val="16"/>
          <w:szCs w:val="16"/>
        </w:rPr>
        <w:t>The next model will complete the previous one by simulating the radionuclide transfer through the food chain resulting from the cattle ingestion of contaminated vegetation.</w:t>
      </w:r>
    </w:p>
    <w:p w:rsidR="008E72F7" w:rsidRPr="008E72F7" w:rsidRDefault="008E72F7" w:rsidP="008E72F7">
      <w:pPr>
        <w:ind w:left="720" w:right="720"/>
        <w:jc w:val="both"/>
        <w:rPr>
          <w:rFonts w:ascii="Arial" w:hAnsi="Arial"/>
          <w:i/>
          <w:iCs/>
          <w:color w:val="000080"/>
          <w:sz w:val="16"/>
          <w:szCs w:val="16"/>
        </w:rPr>
      </w:pPr>
      <w:r w:rsidRPr="008E72F7">
        <w:rPr>
          <w:rFonts w:ascii="Arial" w:hAnsi="Arial"/>
          <w:i/>
          <w:iCs/>
          <w:color w:val="000080"/>
          <w:sz w:val="16"/>
          <w:szCs w:val="16"/>
        </w:rPr>
        <w:t>Contamination of the trophic chain by radionuclides released into the environment will be a component of human exposure by transferring the radionuclides into animal products that are part of the human diet. This can occur by first ingestion of contaminated pasture by animals and then by ingestion of animal products contaminated (dairy or meat). The relevant incorporation of the radionuclides into cow’s milk, for instance, is usually due to the ingestion of contaminated pasture. This transfer process is often called the pasture-cow-milk exposure route.  A compartment dynamic model was developed to describe mathematically the radionuclide behaviour in the pasture-cow-milk exposure route and predict the activity concentration in each sub-compartment. The dynamic model is defined by a system of linear differential equations with constant coefficients describing the mass balance in different compartments taking in account the fluxes in and out of the compartment and the radionuclides decay. For each compartment, a transient mass balance equation defines the relations between the inner transformations and the input and output fluxes. The fluxes between the compartments are estimated with a transfer rate proportional to the amount of the radionuclide in the compartment. The concentration within each compartment is then transcribed to doses values based on a simplified exposure pathway and a pre-defined critical group.  The first model considered for the transfer through the food chain is relatively simple and classic and considers as initial state a contaminated pasture that is consumed by a cow that produces a certain quantity of milk. The transfer coefficients for soil and pasture compartments are expressed as function of soil characteristics and ecological parameters. A more sophisticated model is also described taking into account the spread of the radionuclide within the cow by including the sub-compartments involved: the gastrointestinal system (GIT), the plasma and the bones, in the case of radium simulation.  The transfer coefficients for the sub-compartments within the cow are combined with biological half-lives which is the time taken for the radionuclide activity concentration in tissues or milk be reduced by one half of its initial value.  A complete model simulation was already done for radium and the model can also be applied to uranium, thorium, lead and polonium depending on the availability of data. For all sub-models at least one simulation was done. The necessary parameters were adopted from different sources: some parameters were adopted from measurements referring to a particular contaminated site, the Urgeiriça Uranium tailings piles, and others were adopted from published data. The unknown parameters were estimated from available data or from literature references in cases where on-site data were not available.</w:t>
      </w:r>
    </w:p>
    <w:p w:rsidR="00344CA6" w:rsidRDefault="00344CA6">
      <w:pPr>
        <w:pStyle w:val="BodyText"/>
        <w:rPr>
          <w:lang w:val="en-GB"/>
        </w:rPr>
      </w:pPr>
    </w:p>
    <w:p w:rsidR="0068310F" w:rsidRPr="00E117BC" w:rsidRDefault="0068310F">
      <w:pPr>
        <w:pStyle w:val="BodyText"/>
        <w:rPr>
          <w:spacing w:val="-2"/>
          <w:lang w:val="en-GB"/>
        </w:rPr>
      </w:pPr>
      <w:r w:rsidRPr="00E117BC">
        <w:rPr>
          <w:lang w:val="en-GB"/>
        </w:rPr>
        <w:t xml:space="preserve">13. </w:t>
      </w:r>
      <w:r w:rsidR="00B05A5A" w:rsidRPr="00E117BC">
        <w:rPr>
          <w:lang w:val="en-GB"/>
        </w:rPr>
        <w:t>RESEARCH PROJECTS – CONCLUDED, UNDER EXECUTION AND SUBJECTED TO APPROVAL</w:t>
      </w:r>
    </w:p>
    <w:p w:rsidR="0068310F" w:rsidRPr="00E117BC" w:rsidRDefault="0068310F">
      <w:pPr>
        <w:tabs>
          <w:tab w:val="left" w:pos="-720"/>
          <w:tab w:val="left" w:pos="0"/>
        </w:tabs>
        <w:suppressAutoHyphens/>
        <w:ind w:left="720" w:right="720" w:hanging="720"/>
        <w:jc w:val="both"/>
        <w:rPr>
          <w:rFonts w:ascii="Arial" w:hAnsi="Arial"/>
          <w:color w:val="000080"/>
          <w:spacing w:val="-2"/>
          <w:sz w:val="16"/>
        </w:rPr>
      </w:pPr>
    </w:p>
    <w:p w:rsidR="0068310F" w:rsidRPr="00E117BC" w:rsidRDefault="00B05A5A">
      <w:pPr>
        <w:tabs>
          <w:tab w:val="left" w:pos="-720"/>
          <w:tab w:val="left" w:pos="0"/>
        </w:tabs>
        <w:suppressAutoHyphens/>
        <w:ind w:left="720" w:right="720" w:hanging="720"/>
        <w:jc w:val="both"/>
        <w:rPr>
          <w:rFonts w:ascii="Arial" w:hAnsi="Arial"/>
          <w:b/>
          <w:color w:val="000080"/>
          <w:spacing w:val="-2"/>
          <w:sz w:val="20"/>
          <w:u w:val="single"/>
        </w:rPr>
      </w:pPr>
      <w:r w:rsidRPr="00E117BC">
        <w:rPr>
          <w:rFonts w:ascii="Arial" w:hAnsi="Arial"/>
          <w:color w:val="000000"/>
          <w:spacing w:val="-2"/>
          <w:sz w:val="20"/>
        </w:rPr>
        <w:tab/>
      </w:r>
      <w:r w:rsidRPr="00E117BC">
        <w:rPr>
          <w:rFonts w:ascii="Arial" w:hAnsi="Arial"/>
          <w:b/>
          <w:color w:val="000080"/>
          <w:spacing w:val="-2"/>
          <w:sz w:val="20"/>
          <w:u w:val="single"/>
        </w:rPr>
        <w:t>PROJECTS CONCLUDED</w:t>
      </w:r>
    </w:p>
    <w:p w:rsidR="00B05A5A" w:rsidRPr="00E117BC" w:rsidRDefault="00B05A5A">
      <w:pPr>
        <w:tabs>
          <w:tab w:val="left" w:pos="-720"/>
          <w:tab w:val="left" w:pos="0"/>
        </w:tabs>
        <w:suppressAutoHyphens/>
        <w:ind w:left="720" w:right="720" w:hanging="720"/>
        <w:jc w:val="both"/>
        <w:rPr>
          <w:rFonts w:ascii="Arial" w:hAnsi="Arial"/>
          <w:color w:val="000000"/>
          <w:spacing w:val="-2"/>
          <w:sz w:val="20"/>
        </w:rPr>
      </w:pPr>
    </w:p>
    <w:p w:rsidR="0068310F" w:rsidRPr="00E117BC" w:rsidRDefault="0068310F">
      <w:pPr>
        <w:tabs>
          <w:tab w:val="left" w:pos="-720"/>
          <w:tab w:val="left" w:pos="0"/>
        </w:tabs>
        <w:suppressAutoHyphens/>
        <w:ind w:left="720" w:right="720" w:hanging="720"/>
        <w:jc w:val="both"/>
        <w:rPr>
          <w:rFonts w:ascii="Arial" w:hAnsi="Arial"/>
          <w:color w:val="000080"/>
          <w:spacing w:val="-2"/>
          <w:sz w:val="20"/>
        </w:rPr>
      </w:pPr>
      <w:r w:rsidRPr="00E117BC">
        <w:rPr>
          <w:rFonts w:ascii="Arial" w:hAnsi="Arial"/>
          <w:color w:val="000000"/>
          <w:spacing w:val="-2"/>
          <w:sz w:val="20"/>
        </w:rPr>
        <w:tab/>
      </w:r>
      <w:r w:rsidR="00B05A5A" w:rsidRPr="00E117BC">
        <w:rPr>
          <w:rFonts w:ascii="Arial" w:hAnsi="Arial"/>
          <w:color w:val="000080"/>
          <w:spacing w:val="-2"/>
          <w:sz w:val="20"/>
        </w:rPr>
        <w:t>PROGRAMME</w:t>
      </w:r>
      <w:r w:rsidRPr="00E117BC">
        <w:rPr>
          <w:rFonts w:ascii="Arial" w:hAnsi="Arial"/>
          <w:color w:val="000080"/>
          <w:spacing w:val="-2"/>
          <w:sz w:val="20"/>
        </w:rPr>
        <w:t xml:space="preserve"> PRAXIS XXI, </w:t>
      </w:r>
      <w:r w:rsidRPr="00E117BC">
        <w:rPr>
          <w:rFonts w:ascii="Arial" w:hAnsi="Arial"/>
          <w:b/>
          <w:color w:val="000080"/>
          <w:spacing w:val="-2"/>
          <w:sz w:val="20"/>
        </w:rPr>
        <w:t>- LIQUID-LIQUID DISPERSIONS STEADY STATE AND DYNAMIC BEHAVIOUR IN MIXER-SETTLER C</w:t>
      </w:r>
      <w:r w:rsidR="001E658D" w:rsidRPr="00E117BC">
        <w:rPr>
          <w:rFonts w:ascii="Arial" w:hAnsi="Arial"/>
          <w:b/>
          <w:color w:val="000080"/>
          <w:spacing w:val="-2"/>
          <w:sz w:val="20"/>
        </w:rPr>
        <w:t>O</w:t>
      </w:r>
      <w:r w:rsidRPr="00E117BC">
        <w:rPr>
          <w:rFonts w:ascii="Arial" w:hAnsi="Arial"/>
          <w:b/>
          <w:color w:val="000080"/>
          <w:spacing w:val="-2"/>
          <w:sz w:val="20"/>
        </w:rPr>
        <w:t>NTACTING OPERATIONS</w:t>
      </w:r>
      <w:r w:rsidRPr="00E117BC">
        <w:rPr>
          <w:rFonts w:ascii="Arial" w:hAnsi="Arial"/>
          <w:color w:val="000080"/>
          <w:spacing w:val="-2"/>
          <w:sz w:val="20"/>
        </w:rPr>
        <w:t>.</w:t>
      </w:r>
      <w:r w:rsidR="00B05A5A" w:rsidRPr="00E117BC">
        <w:rPr>
          <w:rFonts w:ascii="Arial" w:hAnsi="Arial"/>
          <w:color w:val="000080"/>
          <w:spacing w:val="-2"/>
          <w:sz w:val="20"/>
        </w:rPr>
        <w:t xml:space="preserve"> </w:t>
      </w:r>
    </w:p>
    <w:p w:rsidR="0068310F" w:rsidRPr="00DC4169" w:rsidRDefault="0068310F">
      <w:pPr>
        <w:tabs>
          <w:tab w:val="left" w:pos="-720"/>
          <w:tab w:val="left" w:pos="0"/>
        </w:tabs>
        <w:suppressAutoHyphens/>
        <w:ind w:left="720" w:right="720" w:hanging="720"/>
        <w:jc w:val="both"/>
        <w:rPr>
          <w:rFonts w:ascii="Arial" w:hAnsi="Arial"/>
          <w:color w:val="000080"/>
          <w:spacing w:val="-2"/>
          <w:sz w:val="20"/>
        </w:rPr>
      </w:pPr>
      <w:r w:rsidRPr="00E117BC">
        <w:rPr>
          <w:rFonts w:ascii="Arial" w:hAnsi="Arial"/>
          <w:color w:val="000080"/>
          <w:spacing w:val="-2"/>
          <w:sz w:val="20"/>
        </w:rPr>
        <w:tab/>
      </w:r>
      <w:r w:rsidR="00E4598A" w:rsidRPr="00DC4169">
        <w:rPr>
          <w:rFonts w:ascii="Arial" w:hAnsi="Arial"/>
          <w:color w:val="000080"/>
          <w:spacing w:val="-2"/>
          <w:sz w:val="20"/>
        </w:rPr>
        <w:t>Research</w:t>
      </w:r>
      <w:r w:rsidR="00B05A5A" w:rsidRPr="00DC4169">
        <w:rPr>
          <w:rFonts w:ascii="Arial" w:hAnsi="Arial"/>
          <w:color w:val="000080"/>
          <w:spacing w:val="-2"/>
          <w:sz w:val="20"/>
        </w:rPr>
        <w:t xml:space="preserve"> Institutions </w:t>
      </w:r>
      <w:r w:rsidR="00E4598A" w:rsidRPr="00DC4169">
        <w:rPr>
          <w:rFonts w:ascii="Arial" w:hAnsi="Arial"/>
          <w:color w:val="000080"/>
          <w:spacing w:val="-2"/>
          <w:sz w:val="20"/>
        </w:rPr>
        <w:t>Involved</w:t>
      </w:r>
      <w:r w:rsidRPr="00DC4169">
        <w:rPr>
          <w:rFonts w:ascii="Arial" w:hAnsi="Arial"/>
          <w:color w:val="000080"/>
          <w:spacing w:val="-2"/>
          <w:sz w:val="20"/>
        </w:rPr>
        <w:t xml:space="preserve">: </w:t>
      </w:r>
      <w:r w:rsidR="00B23439" w:rsidRPr="00DC4169">
        <w:rPr>
          <w:rFonts w:ascii="Arial" w:hAnsi="Arial"/>
          <w:color w:val="000080"/>
          <w:spacing w:val="-2"/>
          <w:sz w:val="20"/>
        </w:rPr>
        <w:t xml:space="preserve">Chemical and Chemical Technology Departamento f the </w:t>
      </w:r>
      <w:smartTag w:uri="urn:schemas-microsoft-com:office:smarttags" w:element="PlaceName">
        <w:r w:rsidR="00B23439" w:rsidRPr="00DC4169">
          <w:rPr>
            <w:rFonts w:ascii="Arial" w:hAnsi="Arial"/>
            <w:color w:val="000080"/>
            <w:spacing w:val="-2"/>
            <w:sz w:val="20"/>
          </w:rPr>
          <w:t>Aveiro</w:t>
        </w:r>
      </w:smartTag>
      <w:r w:rsidR="00B23439" w:rsidRPr="00DC4169">
        <w:rPr>
          <w:rFonts w:ascii="Arial" w:hAnsi="Arial"/>
          <w:color w:val="000080"/>
          <w:spacing w:val="-2"/>
          <w:sz w:val="20"/>
        </w:rPr>
        <w:t xml:space="preserve"> </w:t>
      </w:r>
      <w:smartTag w:uri="urn:schemas-microsoft-com:office:smarttags" w:element="PlaceType">
        <w:r w:rsidR="00B23439" w:rsidRPr="00DC4169">
          <w:rPr>
            <w:rFonts w:ascii="Arial" w:hAnsi="Arial"/>
            <w:color w:val="000080"/>
            <w:spacing w:val="-2"/>
            <w:sz w:val="20"/>
          </w:rPr>
          <w:t>University</w:t>
        </w:r>
      </w:smartTag>
      <w:r w:rsidRPr="00DC4169">
        <w:rPr>
          <w:rFonts w:ascii="Arial" w:hAnsi="Arial"/>
          <w:color w:val="000080"/>
          <w:spacing w:val="-2"/>
          <w:sz w:val="20"/>
        </w:rPr>
        <w:t xml:space="preserve">, </w:t>
      </w:r>
      <w:r w:rsidR="00F403E5" w:rsidRPr="00DC4169">
        <w:rPr>
          <w:rFonts w:ascii="Arial" w:hAnsi="Arial"/>
          <w:color w:val="000080"/>
          <w:spacing w:val="-2"/>
          <w:sz w:val="20"/>
        </w:rPr>
        <w:t>Mining Department</w:t>
      </w:r>
      <w:r w:rsidR="00B23439" w:rsidRPr="00DC4169">
        <w:rPr>
          <w:rFonts w:ascii="Arial" w:hAnsi="Arial"/>
          <w:color w:val="000080"/>
          <w:spacing w:val="-2"/>
          <w:sz w:val="20"/>
        </w:rPr>
        <w:t>,</w:t>
      </w:r>
      <w:r w:rsidRPr="00DC4169">
        <w:rPr>
          <w:rFonts w:ascii="Arial" w:hAnsi="Arial"/>
          <w:color w:val="000080"/>
          <w:spacing w:val="-2"/>
          <w:sz w:val="20"/>
        </w:rPr>
        <w:t xml:space="preserve"> </w:t>
      </w:r>
      <w:r w:rsidR="004600EA" w:rsidRPr="00DC4169">
        <w:rPr>
          <w:rFonts w:ascii="Arial" w:hAnsi="Arial"/>
          <w:color w:val="000080"/>
          <w:spacing w:val="-2"/>
          <w:sz w:val="20"/>
        </w:rPr>
        <w:t>Engineering Faculty</w:t>
      </w:r>
      <w:r w:rsidR="00B23439" w:rsidRPr="00DC4169">
        <w:rPr>
          <w:rFonts w:ascii="Arial" w:hAnsi="Arial"/>
          <w:color w:val="000080"/>
          <w:spacing w:val="-2"/>
          <w:sz w:val="20"/>
        </w:rPr>
        <w:t>,</w:t>
      </w:r>
      <w:r w:rsidRPr="00DC4169">
        <w:rPr>
          <w:rFonts w:ascii="Arial" w:hAnsi="Arial"/>
          <w:color w:val="000080"/>
          <w:spacing w:val="-2"/>
          <w:sz w:val="20"/>
        </w:rPr>
        <w:t xml:space="preserve"> </w:t>
      </w:r>
      <w:smartTag w:uri="urn:schemas-microsoft-com:office:smarttags" w:element="PlaceType">
        <w:r w:rsidR="004600EA" w:rsidRPr="00DC4169">
          <w:rPr>
            <w:rFonts w:ascii="Arial" w:hAnsi="Arial"/>
            <w:color w:val="000080"/>
            <w:spacing w:val="-2"/>
            <w:sz w:val="20"/>
          </w:rPr>
          <w:t>University</w:t>
        </w:r>
      </w:smartTag>
      <w:r w:rsidR="004600EA" w:rsidRPr="00DC4169">
        <w:rPr>
          <w:rFonts w:ascii="Arial" w:hAnsi="Arial"/>
          <w:color w:val="000080"/>
          <w:spacing w:val="-2"/>
          <w:sz w:val="20"/>
        </w:rPr>
        <w:t xml:space="preserve"> of </w:t>
      </w:r>
      <w:smartTag w:uri="urn:schemas-microsoft-com:office:smarttags" w:element="PlaceName">
        <w:r w:rsidR="004600EA" w:rsidRPr="00DC4169">
          <w:rPr>
            <w:rFonts w:ascii="Arial" w:hAnsi="Arial"/>
            <w:color w:val="000080"/>
            <w:spacing w:val="-2"/>
            <w:sz w:val="20"/>
          </w:rPr>
          <w:t>Porto</w:t>
        </w:r>
      </w:smartTag>
      <w:r w:rsidR="00B23439" w:rsidRPr="00DC4169">
        <w:rPr>
          <w:rFonts w:ascii="Arial" w:hAnsi="Arial"/>
          <w:color w:val="000080"/>
          <w:spacing w:val="-2"/>
          <w:sz w:val="20"/>
        </w:rPr>
        <w:t xml:space="preserve"> and</w:t>
      </w:r>
      <w:r w:rsidRPr="00DC4169">
        <w:rPr>
          <w:rFonts w:ascii="Arial" w:hAnsi="Arial"/>
          <w:color w:val="000080"/>
          <w:spacing w:val="-2"/>
          <w:sz w:val="20"/>
        </w:rPr>
        <w:t xml:space="preserve"> </w:t>
      </w:r>
      <w:r w:rsidR="00B23439" w:rsidRPr="00DC4169">
        <w:rPr>
          <w:rFonts w:ascii="Arial" w:hAnsi="Arial"/>
          <w:color w:val="000080"/>
          <w:spacing w:val="-2"/>
          <w:sz w:val="20"/>
        </w:rPr>
        <w:t xml:space="preserve">Chemical engineeribg Department, </w:t>
      </w:r>
      <w:r w:rsidRPr="00DC4169">
        <w:rPr>
          <w:rFonts w:ascii="Arial" w:hAnsi="Arial"/>
          <w:color w:val="000080"/>
          <w:spacing w:val="-2"/>
          <w:sz w:val="20"/>
        </w:rPr>
        <w:t>Instituto Superior de Engenha</w:t>
      </w:r>
      <w:r w:rsidR="00B05A5A" w:rsidRPr="00DC4169">
        <w:rPr>
          <w:rFonts w:ascii="Arial" w:hAnsi="Arial"/>
          <w:color w:val="000080"/>
          <w:spacing w:val="-2"/>
          <w:sz w:val="20"/>
        </w:rPr>
        <w:t xml:space="preserve">ria do </w:t>
      </w:r>
      <w:smartTag w:uri="urn:schemas-microsoft-com:office:smarttags" w:element="place">
        <w:r w:rsidR="00B05A5A" w:rsidRPr="00DC4169">
          <w:rPr>
            <w:rFonts w:ascii="Arial" w:hAnsi="Arial"/>
            <w:color w:val="000080"/>
            <w:spacing w:val="-2"/>
            <w:sz w:val="20"/>
          </w:rPr>
          <w:t>Porto</w:t>
        </w:r>
      </w:smartTag>
      <w:r w:rsidR="00B05A5A" w:rsidRPr="00DC4169">
        <w:rPr>
          <w:rFonts w:ascii="Arial" w:hAnsi="Arial"/>
          <w:color w:val="000080"/>
          <w:spacing w:val="-2"/>
          <w:sz w:val="20"/>
        </w:rPr>
        <w:t>. Quality: participant.</w:t>
      </w:r>
    </w:p>
    <w:p w:rsidR="00F7314F" w:rsidRPr="00DC4169" w:rsidRDefault="00F7314F">
      <w:pPr>
        <w:tabs>
          <w:tab w:val="left" w:pos="-720"/>
          <w:tab w:val="left" w:pos="0"/>
        </w:tabs>
        <w:suppressAutoHyphens/>
        <w:ind w:left="720" w:right="720" w:hanging="720"/>
        <w:jc w:val="both"/>
        <w:rPr>
          <w:rFonts w:ascii="Arial" w:hAnsi="Arial"/>
          <w:color w:val="000080"/>
          <w:spacing w:val="-2"/>
          <w:sz w:val="20"/>
        </w:rPr>
      </w:pPr>
    </w:p>
    <w:p w:rsidR="00F7314F" w:rsidRPr="002463FE" w:rsidRDefault="00F7314F">
      <w:pPr>
        <w:tabs>
          <w:tab w:val="left" w:pos="-720"/>
          <w:tab w:val="left" w:pos="0"/>
        </w:tabs>
        <w:suppressAutoHyphens/>
        <w:ind w:left="720" w:right="720" w:hanging="720"/>
        <w:jc w:val="both"/>
        <w:rPr>
          <w:rFonts w:ascii="Arial" w:hAnsi="Arial"/>
          <w:color w:val="000080"/>
          <w:spacing w:val="-2"/>
          <w:sz w:val="20"/>
          <w:lang w:val="pt-PT"/>
        </w:rPr>
      </w:pPr>
      <w:r w:rsidRPr="00DC4169">
        <w:rPr>
          <w:rFonts w:ascii="Arial" w:hAnsi="Arial"/>
          <w:color w:val="000080"/>
          <w:spacing w:val="-2"/>
          <w:sz w:val="20"/>
        </w:rPr>
        <w:tab/>
      </w:r>
      <w:r w:rsidR="00B05A5A" w:rsidRPr="00E117BC">
        <w:rPr>
          <w:rFonts w:ascii="Arial" w:hAnsi="Arial"/>
          <w:color w:val="000080"/>
          <w:spacing w:val="-2"/>
          <w:sz w:val="20"/>
        </w:rPr>
        <w:t>PROJECT POCTI/ECM/35219/99:</w:t>
      </w:r>
      <w:r w:rsidRPr="00E117BC">
        <w:rPr>
          <w:rFonts w:ascii="Arial" w:hAnsi="Arial"/>
          <w:color w:val="000080"/>
          <w:spacing w:val="-2"/>
          <w:sz w:val="20"/>
        </w:rPr>
        <w:t xml:space="preserve"> “</w:t>
      </w:r>
      <w:r w:rsidR="00B05A5A" w:rsidRPr="00E117BC">
        <w:rPr>
          <w:rFonts w:ascii="Arial" w:hAnsi="Arial"/>
          <w:b/>
          <w:i/>
          <w:color w:val="000080"/>
          <w:spacing w:val="-2"/>
          <w:sz w:val="20"/>
        </w:rPr>
        <w:t xml:space="preserve">Optical Systems for Monitoring Particles with Irregular Shape </w:t>
      </w:r>
      <w:r w:rsidR="00E117BC" w:rsidRPr="00E117BC">
        <w:rPr>
          <w:rFonts w:ascii="Arial" w:hAnsi="Arial"/>
          <w:b/>
          <w:i/>
          <w:color w:val="000080"/>
          <w:spacing w:val="-2"/>
          <w:sz w:val="20"/>
        </w:rPr>
        <w:t>and</w:t>
      </w:r>
      <w:r w:rsidR="00B05A5A" w:rsidRPr="00E117BC">
        <w:rPr>
          <w:rFonts w:ascii="Arial" w:hAnsi="Arial"/>
          <w:b/>
          <w:i/>
          <w:color w:val="000080"/>
          <w:spacing w:val="-2"/>
          <w:sz w:val="20"/>
        </w:rPr>
        <w:t xml:space="preserve"> Extensive </w:t>
      </w:r>
      <w:r w:rsidR="00E4598A">
        <w:rPr>
          <w:rFonts w:ascii="Arial" w:hAnsi="Arial"/>
          <w:b/>
          <w:i/>
          <w:color w:val="000080"/>
          <w:spacing w:val="-2"/>
          <w:sz w:val="20"/>
        </w:rPr>
        <w:t>Grain Size</w:t>
      </w:r>
      <w:r w:rsidR="00B05A5A" w:rsidRPr="00E117BC">
        <w:rPr>
          <w:rFonts w:ascii="Arial" w:hAnsi="Arial"/>
          <w:b/>
          <w:i/>
          <w:color w:val="000080"/>
          <w:spacing w:val="-2"/>
          <w:sz w:val="20"/>
        </w:rPr>
        <w:t xml:space="preserve"> Distribution</w:t>
      </w:r>
      <w:r w:rsidR="00B05A5A" w:rsidRPr="00E117BC">
        <w:rPr>
          <w:rFonts w:ascii="Arial" w:hAnsi="Arial"/>
          <w:color w:val="000080"/>
          <w:spacing w:val="-2"/>
          <w:sz w:val="20"/>
        </w:rPr>
        <w:t xml:space="preserve">”, </w:t>
      </w:r>
      <w:r w:rsidRPr="00E117BC">
        <w:rPr>
          <w:rFonts w:ascii="Arial" w:hAnsi="Arial"/>
          <w:color w:val="000080"/>
          <w:spacing w:val="-2"/>
          <w:sz w:val="20"/>
        </w:rPr>
        <w:t xml:space="preserve">  POCTI/ECM/35219/99</w:t>
      </w:r>
      <w:r w:rsidR="00B05A5A" w:rsidRPr="00E117BC">
        <w:rPr>
          <w:rFonts w:ascii="Arial" w:hAnsi="Arial"/>
          <w:color w:val="000080"/>
          <w:spacing w:val="-2"/>
          <w:sz w:val="20"/>
        </w:rPr>
        <w:t xml:space="preserve">. </w:t>
      </w:r>
      <w:r w:rsidR="00B05A5A" w:rsidRPr="002463FE">
        <w:rPr>
          <w:rFonts w:ascii="Arial" w:hAnsi="Arial"/>
          <w:color w:val="000080"/>
          <w:spacing w:val="-2"/>
          <w:sz w:val="20"/>
          <w:lang w:val="pt-PT"/>
        </w:rPr>
        <w:t>Quality: participant.</w:t>
      </w:r>
      <w:r w:rsidRPr="002463FE">
        <w:rPr>
          <w:rFonts w:ascii="Arial" w:hAnsi="Arial"/>
          <w:color w:val="000080"/>
          <w:spacing w:val="-2"/>
          <w:sz w:val="20"/>
          <w:lang w:val="pt-PT"/>
        </w:rPr>
        <w:t xml:space="preserve"> </w:t>
      </w:r>
    </w:p>
    <w:p w:rsidR="00CF11C3" w:rsidRPr="002463FE" w:rsidRDefault="00CF11C3">
      <w:pPr>
        <w:tabs>
          <w:tab w:val="left" w:pos="-720"/>
          <w:tab w:val="left" w:pos="0"/>
        </w:tabs>
        <w:suppressAutoHyphens/>
        <w:ind w:left="720" w:right="720" w:hanging="720"/>
        <w:jc w:val="both"/>
        <w:rPr>
          <w:rFonts w:ascii="Arial" w:hAnsi="Arial"/>
          <w:color w:val="000080"/>
          <w:spacing w:val="-2"/>
          <w:sz w:val="20"/>
          <w:lang w:val="pt-PT"/>
        </w:rPr>
      </w:pPr>
    </w:p>
    <w:p w:rsidR="0068310F" w:rsidRPr="002463FE" w:rsidRDefault="00CF11C3">
      <w:pPr>
        <w:tabs>
          <w:tab w:val="left" w:pos="-720"/>
          <w:tab w:val="left" w:pos="0"/>
        </w:tabs>
        <w:suppressAutoHyphens/>
        <w:ind w:left="720" w:right="720" w:hanging="720"/>
        <w:jc w:val="both"/>
        <w:rPr>
          <w:rFonts w:ascii="Arial" w:hAnsi="Arial" w:cs="Arial"/>
          <w:color w:val="000080"/>
          <w:spacing w:val="-2"/>
          <w:sz w:val="16"/>
          <w:szCs w:val="16"/>
          <w:lang w:val="pt-PT"/>
        </w:rPr>
      </w:pPr>
      <w:r w:rsidRPr="002463FE">
        <w:rPr>
          <w:rFonts w:ascii="Arial" w:hAnsi="Arial"/>
          <w:color w:val="000080"/>
          <w:spacing w:val="-2"/>
          <w:sz w:val="20"/>
          <w:lang w:val="pt-PT"/>
        </w:rPr>
        <w:tab/>
      </w:r>
      <w:r w:rsidRPr="002463FE">
        <w:rPr>
          <w:rFonts w:ascii="Arial" w:hAnsi="Arial" w:cs="Arial"/>
          <w:color w:val="000080"/>
          <w:sz w:val="16"/>
          <w:szCs w:val="16"/>
          <w:lang w:val="pt-PT"/>
        </w:rPr>
        <w:t xml:space="preserve">Um dos problemas clássicos da preparação de minérios é a caracterização granulométrica e mássica da alimentação e do produto de operações de fragmentação graúda. As técnicas usuais de caracterização por crivagem de amostras não são sempre aplicáveis porque a) uma amostra representativa pode ser </w:t>
      </w:r>
      <w:r w:rsidRPr="002463FE">
        <w:rPr>
          <w:rFonts w:ascii="Arial" w:hAnsi="Arial" w:cs="Arial"/>
          <w:color w:val="000080"/>
          <w:sz w:val="16"/>
          <w:szCs w:val="16"/>
          <w:lang w:val="pt-PT"/>
        </w:rPr>
        <w:lastRenderedPageBreak/>
        <w:t>inaceitavelmente grande e b) as partículas a crivar podem ser blocos irregulares de rocha de várias toneladas. A investigação de técnicas alternativas torna-se necessária O projecto propõe-se investigar a utilização de técnicas ópticas na avaliação de distribuições granulométricas e mássicas sobre fluxos de partículas em movimento, ultrapassando o problema da amostragem pela descrição exaustiva e o problema do tamanho pela não manipulação. O objectivo é monitorizar exaustivamente as características geométricas de um fluxo de partículas de forma irregular e composição granulométrica graúda extensa (decimétrica ou superior) que se movimentam sobre transportadores em regime quasi mono-camada ou em queda livre. Os problemas identificados à partida são: o isolamento e a identificação de uma partícula em movimento irregular; a sua caracterização geométrica. Os métodos de abordagem serão baseados na utilização complementar de análise de imagens planas ou estereoscópicas e em métodos de crivagem óptica de baixa resolução. O projecto propõe-se construir um modelo laboratorial reduzido, sobre o qual será feita aquisição de dados, recorrendo à captura de imagens vídeo planas ou estereoscópicas e a medições laser. Os dados adquiridos serão processados por algoritmos de análise de imagem existentes ou a desenvolver, de maneira a reconstituir as distribuições de partículas em calibre e em massa (volume). Os problemas de scale-up, nomeadamente os ligados à forma das partículas serão abordados pela aquisição de imagens em situação industrial.</w:t>
      </w:r>
      <w:r w:rsidRPr="002463FE">
        <w:rPr>
          <w:rFonts w:ascii="Arial" w:hAnsi="Arial" w:cs="Arial"/>
          <w:color w:val="000080"/>
          <w:spacing w:val="-2"/>
          <w:sz w:val="16"/>
          <w:szCs w:val="16"/>
          <w:lang w:val="pt-PT"/>
        </w:rPr>
        <w:tab/>
      </w:r>
    </w:p>
    <w:p w:rsidR="00CF11C3" w:rsidRPr="002463FE" w:rsidRDefault="00CF11C3">
      <w:pPr>
        <w:tabs>
          <w:tab w:val="left" w:pos="-720"/>
          <w:tab w:val="left" w:pos="0"/>
        </w:tabs>
        <w:suppressAutoHyphens/>
        <w:ind w:left="720" w:right="720" w:hanging="720"/>
        <w:jc w:val="both"/>
        <w:rPr>
          <w:rFonts w:ascii="Arial" w:hAnsi="Arial"/>
          <w:color w:val="000080"/>
          <w:spacing w:val="-2"/>
          <w:sz w:val="20"/>
          <w:lang w:val="pt-PT"/>
        </w:rPr>
      </w:pPr>
    </w:p>
    <w:p w:rsidR="0068310F" w:rsidRPr="00E117BC" w:rsidRDefault="0068310F">
      <w:pPr>
        <w:tabs>
          <w:tab w:val="left" w:pos="-720"/>
          <w:tab w:val="left" w:pos="0"/>
        </w:tabs>
        <w:suppressAutoHyphens/>
        <w:ind w:left="720" w:right="720" w:hanging="720"/>
        <w:jc w:val="both"/>
        <w:rPr>
          <w:rFonts w:ascii="Arial" w:hAnsi="Arial"/>
          <w:color w:val="000080"/>
          <w:spacing w:val="-2"/>
          <w:sz w:val="20"/>
        </w:rPr>
      </w:pPr>
      <w:r w:rsidRPr="002463FE">
        <w:rPr>
          <w:rFonts w:ascii="Arial" w:hAnsi="Arial"/>
          <w:color w:val="000080"/>
          <w:spacing w:val="-2"/>
          <w:sz w:val="20"/>
          <w:lang w:val="pt-PT"/>
        </w:rPr>
        <w:tab/>
      </w:r>
      <w:r w:rsidR="00CF11C3" w:rsidRPr="00E117BC">
        <w:rPr>
          <w:rFonts w:ascii="Arial" w:hAnsi="Arial"/>
          <w:color w:val="000080"/>
          <w:spacing w:val="-2"/>
          <w:sz w:val="20"/>
        </w:rPr>
        <w:t>In 2002 presentation of a pre-submission</w:t>
      </w:r>
      <w:r w:rsidR="00E56FCC" w:rsidRPr="00E117BC">
        <w:rPr>
          <w:rFonts w:ascii="Arial" w:hAnsi="Arial"/>
          <w:color w:val="000080"/>
          <w:spacing w:val="-2"/>
          <w:sz w:val="20"/>
        </w:rPr>
        <w:t xml:space="preserve">, that was approved, for the constitution of a new </w:t>
      </w:r>
      <w:smartTag w:uri="urn:schemas-microsoft-com:office:smarttags" w:element="PlaceName">
        <w:r w:rsidR="00E56FCC" w:rsidRPr="00E117BC">
          <w:rPr>
            <w:rFonts w:ascii="Arial" w:hAnsi="Arial"/>
            <w:color w:val="000080"/>
            <w:spacing w:val="-2"/>
            <w:sz w:val="20"/>
          </w:rPr>
          <w:t>Research</w:t>
        </w:r>
      </w:smartTag>
      <w:r w:rsidR="00E56FCC" w:rsidRPr="00E117BC">
        <w:rPr>
          <w:rFonts w:ascii="Arial" w:hAnsi="Arial"/>
          <w:color w:val="000080"/>
          <w:spacing w:val="-2"/>
          <w:sz w:val="20"/>
        </w:rPr>
        <w:t xml:space="preserve"> </w:t>
      </w:r>
      <w:smartTag w:uri="urn:schemas-microsoft-com:office:smarttags" w:element="PlaceType">
        <w:r w:rsidR="00E56FCC" w:rsidRPr="00E117BC">
          <w:rPr>
            <w:rFonts w:ascii="Arial" w:hAnsi="Arial"/>
            <w:color w:val="000080"/>
            <w:spacing w:val="-2"/>
            <w:sz w:val="20"/>
          </w:rPr>
          <w:t>Center</w:t>
        </w:r>
      </w:smartTag>
      <w:r w:rsidR="00E56FCC" w:rsidRPr="00E117BC">
        <w:rPr>
          <w:rFonts w:ascii="Arial" w:hAnsi="Arial"/>
          <w:color w:val="000080"/>
          <w:spacing w:val="-2"/>
          <w:sz w:val="20"/>
        </w:rPr>
        <w:t xml:space="preserve"> </w:t>
      </w:r>
      <w:r w:rsidRPr="00E117BC">
        <w:rPr>
          <w:rFonts w:ascii="Arial" w:hAnsi="Arial"/>
          <w:color w:val="000080"/>
          <w:spacing w:val="-2"/>
          <w:sz w:val="20"/>
        </w:rPr>
        <w:t>– “</w:t>
      </w:r>
      <w:smartTag w:uri="urn:schemas-microsoft-com:office:smarttags" w:element="City">
        <w:r w:rsidRPr="00E117BC">
          <w:rPr>
            <w:rFonts w:ascii="Arial" w:hAnsi="Arial"/>
            <w:b/>
            <w:bCs/>
            <w:color w:val="000080"/>
            <w:spacing w:val="-2"/>
            <w:sz w:val="20"/>
          </w:rPr>
          <w:t>CENTRO</w:t>
        </w:r>
      </w:smartTag>
      <w:r w:rsidRPr="00E117BC">
        <w:rPr>
          <w:rFonts w:ascii="Arial" w:hAnsi="Arial"/>
          <w:b/>
          <w:bCs/>
          <w:color w:val="000080"/>
          <w:spacing w:val="-2"/>
          <w:sz w:val="20"/>
        </w:rPr>
        <w:t xml:space="preserve"> </w:t>
      </w:r>
      <w:smartTag w:uri="urn:schemas-microsoft-com:office:smarttags" w:element="State">
        <w:r w:rsidRPr="00E117BC">
          <w:rPr>
            <w:rFonts w:ascii="Arial" w:hAnsi="Arial"/>
            <w:b/>
            <w:bCs/>
            <w:color w:val="000080"/>
            <w:spacing w:val="-2"/>
            <w:sz w:val="20"/>
          </w:rPr>
          <w:t>DE</w:t>
        </w:r>
      </w:smartTag>
      <w:r w:rsidRPr="00E117BC">
        <w:rPr>
          <w:rFonts w:ascii="Arial" w:hAnsi="Arial"/>
          <w:b/>
          <w:bCs/>
          <w:color w:val="000080"/>
          <w:spacing w:val="-2"/>
          <w:sz w:val="20"/>
        </w:rPr>
        <w:t xml:space="preserve"> INVESTIGAÇÃO GEO-AMBIENTAL E EM RECURSOS – CIGA</w:t>
      </w:r>
      <w:r w:rsidR="00E56FCC" w:rsidRPr="00E117BC">
        <w:rPr>
          <w:rFonts w:ascii="Arial" w:hAnsi="Arial"/>
          <w:b/>
          <w:bCs/>
          <w:color w:val="000080"/>
          <w:spacing w:val="-2"/>
          <w:sz w:val="20"/>
        </w:rPr>
        <w:t xml:space="preserve">R (GEO-ENVIRONMENTAL AND </w:t>
      </w:r>
      <w:smartTag w:uri="urn:schemas-microsoft-com:office:smarttags" w:element="place">
        <w:smartTag w:uri="urn:schemas-microsoft-com:office:smarttags" w:element="PlaceName">
          <w:r w:rsidR="00E56FCC" w:rsidRPr="00E117BC">
            <w:rPr>
              <w:rFonts w:ascii="Arial" w:hAnsi="Arial"/>
              <w:b/>
              <w:bCs/>
              <w:color w:val="000080"/>
              <w:spacing w:val="-2"/>
              <w:sz w:val="20"/>
            </w:rPr>
            <w:t>RESOURCES</w:t>
          </w:r>
        </w:smartTag>
        <w:r w:rsidR="00E56FCC" w:rsidRPr="00E117BC">
          <w:rPr>
            <w:rFonts w:ascii="Arial" w:hAnsi="Arial"/>
            <w:b/>
            <w:bCs/>
            <w:color w:val="000080"/>
            <w:spacing w:val="-2"/>
            <w:sz w:val="20"/>
          </w:rPr>
          <w:t xml:space="preserve"> </w:t>
        </w:r>
        <w:smartTag w:uri="urn:schemas-microsoft-com:office:smarttags" w:element="PlaceName">
          <w:r w:rsidR="00E56FCC" w:rsidRPr="00E117BC">
            <w:rPr>
              <w:rFonts w:ascii="Arial" w:hAnsi="Arial"/>
              <w:b/>
              <w:bCs/>
              <w:color w:val="000080"/>
              <w:spacing w:val="-2"/>
              <w:sz w:val="20"/>
            </w:rPr>
            <w:t>RESERCH</w:t>
          </w:r>
        </w:smartTag>
        <w:r w:rsidR="00E56FCC" w:rsidRPr="00E117BC">
          <w:rPr>
            <w:rFonts w:ascii="Arial" w:hAnsi="Arial"/>
            <w:b/>
            <w:bCs/>
            <w:color w:val="000080"/>
            <w:spacing w:val="-2"/>
            <w:sz w:val="20"/>
          </w:rPr>
          <w:t xml:space="preserve"> </w:t>
        </w:r>
        <w:smartTag w:uri="urn:schemas-microsoft-com:office:smarttags" w:element="PlaceType">
          <w:r w:rsidR="00E56FCC" w:rsidRPr="00E117BC">
            <w:rPr>
              <w:rFonts w:ascii="Arial" w:hAnsi="Arial"/>
              <w:b/>
              <w:bCs/>
              <w:color w:val="000080"/>
              <w:spacing w:val="-2"/>
              <w:sz w:val="20"/>
            </w:rPr>
            <w:t>CENTER</w:t>
          </w:r>
        </w:smartTag>
      </w:smartTag>
      <w:r w:rsidR="00AC7FD8">
        <w:rPr>
          <w:rFonts w:ascii="Arial" w:hAnsi="Arial"/>
          <w:b/>
          <w:bCs/>
          <w:color w:val="000080"/>
          <w:spacing w:val="-2"/>
          <w:sz w:val="20"/>
        </w:rPr>
        <w:t>)</w:t>
      </w:r>
      <w:r w:rsidRPr="00E117BC">
        <w:rPr>
          <w:rFonts w:ascii="Arial" w:hAnsi="Arial"/>
          <w:color w:val="000080"/>
          <w:spacing w:val="-2"/>
          <w:sz w:val="20"/>
        </w:rPr>
        <w:t xml:space="preserve">”  </w:t>
      </w:r>
      <w:r w:rsidR="00E56FCC" w:rsidRPr="00E117BC">
        <w:rPr>
          <w:rFonts w:ascii="Arial" w:hAnsi="Arial"/>
          <w:color w:val="000080"/>
          <w:spacing w:val="-2"/>
          <w:sz w:val="20"/>
        </w:rPr>
        <w:t xml:space="preserve">in the quality of </w:t>
      </w:r>
      <w:r w:rsidR="00E56FCC" w:rsidRPr="00E117BC">
        <w:rPr>
          <w:rFonts w:ascii="Arial" w:hAnsi="Arial"/>
          <w:b/>
          <w:color w:val="000080"/>
          <w:spacing w:val="-2"/>
          <w:sz w:val="20"/>
        </w:rPr>
        <w:t>Scientific Coordinator</w:t>
      </w:r>
      <w:r w:rsidRPr="00E117BC">
        <w:rPr>
          <w:rFonts w:ascii="Arial" w:hAnsi="Arial"/>
          <w:color w:val="000080"/>
          <w:spacing w:val="-2"/>
          <w:sz w:val="20"/>
        </w:rPr>
        <w:t xml:space="preserve">. </w:t>
      </w:r>
    </w:p>
    <w:p w:rsidR="0068310F" w:rsidRPr="00E117BC" w:rsidRDefault="0068310F">
      <w:pPr>
        <w:tabs>
          <w:tab w:val="left" w:pos="-720"/>
          <w:tab w:val="left" w:pos="0"/>
        </w:tabs>
        <w:suppressAutoHyphens/>
        <w:ind w:left="720" w:right="720" w:hanging="720"/>
        <w:jc w:val="both"/>
        <w:rPr>
          <w:rFonts w:ascii="Arial" w:hAnsi="Arial"/>
          <w:color w:val="000080"/>
          <w:spacing w:val="-2"/>
          <w:sz w:val="20"/>
        </w:rPr>
      </w:pPr>
    </w:p>
    <w:p w:rsidR="00E56FCC" w:rsidRPr="00E117BC" w:rsidRDefault="0068310F">
      <w:pPr>
        <w:tabs>
          <w:tab w:val="left" w:pos="-720"/>
          <w:tab w:val="left" w:pos="0"/>
        </w:tabs>
        <w:suppressAutoHyphens/>
        <w:ind w:left="720" w:right="720" w:hanging="720"/>
        <w:jc w:val="both"/>
        <w:rPr>
          <w:rFonts w:ascii="Arial" w:hAnsi="Arial"/>
          <w:color w:val="000080"/>
          <w:spacing w:val="-2"/>
          <w:sz w:val="20"/>
        </w:rPr>
      </w:pPr>
      <w:r w:rsidRPr="00E117BC">
        <w:rPr>
          <w:rFonts w:ascii="Arial" w:hAnsi="Arial"/>
          <w:color w:val="000080"/>
          <w:spacing w:val="-2"/>
          <w:sz w:val="20"/>
        </w:rPr>
        <w:tab/>
      </w:r>
      <w:r w:rsidR="00E56FCC" w:rsidRPr="00E117BC">
        <w:rPr>
          <w:rFonts w:ascii="Arial" w:hAnsi="Arial"/>
          <w:color w:val="000080"/>
          <w:spacing w:val="-2"/>
          <w:sz w:val="20"/>
        </w:rPr>
        <w:t xml:space="preserve">In 2002 through the Research Center CIGAR and in collaboration with CVRM of the Technical University of Lisbon (IST) and INETI, </w:t>
      </w:r>
      <w:r w:rsidR="000D047F" w:rsidRPr="00E117BC">
        <w:rPr>
          <w:rFonts w:ascii="Arial" w:hAnsi="Arial"/>
          <w:color w:val="000080"/>
          <w:spacing w:val="-2"/>
          <w:sz w:val="20"/>
        </w:rPr>
        <w:t xml:space="preserve">submission </w:t>
      </w:r>
      <w:r w:rsidR="00E56FCC" w:rsidRPr="00E117BC">
        <w:rPr>
          <w:rFonts w:ascii="Arial" w:hAnsi="Arial"/>
          <w:color w:val="000080"/>
          <w:spacing w:val="-2"/>
          <w:sz w:val="20"/>
        </w:rPr>
        <w:t>of a proposal for the scientific reequipment programme.</w:t>
      </w:r>
    </w:p>
    <w:p w:rsidR="00E56FCC" w:rsidRPr="00E117BC" w:rsidRDefault="00E56FCC">
      <w:pPr>
        <w:tabs>
          <w:tab w:val="left" w:pos="-720"/>
          <w:tab w:val="left" w:pos="0"/>
        </w:tabs>
        <w:suppressAutoHyphens/>
        <w:ind w:left="720" w:right="720" w:hanging="720"/>
        <w:jc w:val="both"/>
        <w:rPr>
          <w:rFonts w:ascii="Arial" w:hAnsi="Arial"/>
          <w:color w:val="000080"/>
          <w:spacing w:val="-2"/>
          <w:sz w:val="20"/>
        </w:rPr>
      </w:pPr>
      <w:r w:rsidRPr="00E117BC">
        <w:rPr>
          <w:rFonts w:ascii="Arial" w:hAnsi="Arial"/>
          <w:color w:val="000080"/>
          <w:spacing w:val="-2"/>
          <w:sz w:val="20"/>
        </w:rPr>
        <w:tab/>
      </w:r>
    </w:p>
    <w:p w:rsidR="00E56FCC" w:rsidRPr="00E117BC" w:rsidRDefault="00E56FCC">
      <w:pPr>
        <w:tabs>
          <w:tab w:val="left" w:pos="-720"/>
          <w:tab w:val="left" w:pos="0"/>
        </w:tabs>
        <w:suppressAutoHyphens/>
        <w:ind w:left="720" w:right="720" w:hanging="720"/>
        <w:jc w:val="both"/>
        <w:rPr>
          <w:rFonts w:ascii="Arial" w:hAnsi="Arial"/>
          <w:color w:val="000080"/>
          <w:spacing w:val="-2"/>
          <w:sz w:val="20"/>
        </w:rPr>
      </w:pPr>
      <w:r w:rsidRPr="00E117BC">
        <w:rPr>
          <w:rFonts w:ascii="Arial" w:hAnsi="Arial"/>
          <w:color w:val="000080"/>
          <w:spacing w:val="-2"/>
          <w:sz w:val="20"/>
        </w:rPr>
        <w:tab/>
        <w:t>In 2004 integral approval within the scientific reequipment programme of all the items proposed by CIGAR, that become as the leader proponent institution.</w:t>
      </w:r>
    </w:p>
    <w:p w:rsidR="00E56FCC" w:rsidRPr="00E117BC" w:rsidRDefault="00E56FCC">
      <w:pPr>
        <w:tabs>
          <w:tab w:val="left" w:pos="-720"/>
          <w:tab w:val="left" w:pos="0"/>
        </w:tabs>
        <w:suppressAutoHyphens/>
        <w:ind w:left="720" w:right="720" w:hanging="720"/>
        <w:jc w:val="both"/>
        <w:rPr>
          <w:rFonts w:ascii="Arial" w:hAnsi="Arial"/>
          <w:color w:val="000080"/>
          <w:spacing w:val="-2"/>
          <w:sz w:val="20"/>
        </w:rPr>
      </w:pPr>
    </w:p>
    <w:p w:rsidR="00E56FCC" w:rsidRPr="00E117BC" w:rsidRDefault="00E56FCC" w:rsidP="00E56FCC">
      <w:pPr>
        <w:pStyle w:val="BlockText"/>
        <w:rPr>
          <w:lang w:val="en-GB"/>
        </w:rPr>
      </w:pPr>
      <w:r w:rsidRPr="00E117BC">
        <w:rPr>
          <w:lang w:val="en-GB"/>
        </w:rPr>
        <w:t xml:space="preserve">Project CONC-REEQ/935/2001 – Main researcher responsible for the project </w:t>
      </w:r>
      <w:r w:rsidRPr="00E117BC">
        <w:rPr>
          <w:b/>
          <w:lang w:val="en-GB"/>
        </w:rPr>
        <w:t>“Methods of Data Acquisition for the Characterization of Geo-Systems Aiming the Sustainable Development of Natural Resource</w:t>
      </w:r>
      <w:r w:rsidRPr="00E117BC">
        <w:rPr>
          <w:lang w:val="en-GB"/>
        </w:rPr>
        <w:t xml:space="preserve">s” having CIGAR as the leader proponent institution. Project approved by a </w:t>
      </w:r>
      <w:r w:rsidR="00E4598A" w:rsidRPr="00E117BC">
        <w:rPr>
          <w:lang w:val="en-GB"/>
        </w:rPr>
        <w:t>panel</w:t>
      </w:r>
      <w:r w:rsidRPr="00E117BC">
        <w:rPr>
          <w:lang w:val="en-GB"/>
        </w:rPr>
        <w:t xml:space="preserve"> of international scientific experts.</w:t>
      </w:r>
    </w:p>
    <w:p w:rsidR="00E56FCC" w:rsidRPr="00E117BC" w:rsidRDefault="00E56FCC" w:rsidP="00E56FCC">
      <w:pPr>
        <w:pStyle w:val="BlockText"/>
        <w:rPr>
          <w:lang w:val="en-GB"/>
        </w:rPr>
      </w:pPr>
    </w:p>
    <w:p w:rsidR="001E658D" w:rsidRPr="00E117BC" w:rsidRDefault="00DC05DB">
      <w:pPr>
        <w:pStyle w:val="BlockText"/>
        <w:rPr>
          <w:lang w:val="en-GB"/>
        </w:rPr>
      </w:pPr>
      <w:r w:rsidRPr="00E117BC">
        <w:rPr>
          <w:lang w:val="en-GB"/>
        </w:rPr>
        <w:t xml:space="preserve">In 2003 I was elected Scientific Coordinator for CIGAR </w:t>
      </w:r>
      <w:r w:rsidR="001E658D" w:rsidRPr="00E117BC">
        <w:rPr>
          <w:lang w:val="en-GB"/>
        </w:rPr>
        <w:t>(Cent</w:t>
      </w:r>
      <w:r w:rsidR="000D047F">
        <w:rPr>
          <w:lang w:val="en-GB"/>
        </w:rPr>
        <w:t>r</w:t>
      </w:r>
      <w:r w:rsidR="001E658D" w:rsidRPr="00E117BC">
        <w:rPr>
          <w:lang w:val="en-GB"/>
        </w:rPr>
        <w:t>o de Investigação Geo-Ambiental e em Recursos).</w:t>
      </w:r>
    </w:p>
    <w:p w:rsidR="001E658D" w:rsidRPr="00E117BC" w:rsidRDefault="001E658D">
      <w:pPr>
        <w:pStyle w:val="BlockText"/>
        <w:rPr>
          <w:lang w:val="en-GB"/>
        </w:rPr>
      </w:pPr>
    </w:p>
    <w:p w:rsidR="00227C3F" w:rsidRPr="00227C3F" w:rsidRDefault="00E117BC" w:rsidP="00227C3F">
      <w:pPr>
        <w:pStyle w:val="BlockText"/>
        <w:rPr>
          <w:lang w:val="en-GB"/>
        </w:rPr>
      </w:pPr>
      <w:r w:rsidRPr="00227C3F">
        <w:rPr>
          <w:lang w:val="en-GB"/>
        </w:rPr>
        <w:t>Participation in the Project “</w:t>
      </w:r>
      <w:r w:rsidR="00E4598A" w:rsidRPr="00227C3F">
        <w:rPr>
          <w:lang w:val="en-GB"/>
        </w:rPr>
        <w:t>Mineralogical</w:t>
      </w:r>
      <w:r w:rsidRPr="00227C3F">
        <w:rPr>
          <w:lang w:val="en-GB"/>
        </w:rPr>
        <w:t xml:space="preserve"> Research Unit for </w:t>
      </w:r>
      <w:r w:rsidR="00E4598A" w:rsidRPr="00227C3F">
        <w:rPr>
          <w:lang w:val="en-GB"/>
        </w:rPr>
        <w:t>Common</w:t>
      </w:r>
      <w:r w:rsidRPr="00227C3F">
        <w:rPr>
          <w:lang w:val="en-GB"/>
        </w:rPr>
        <w:t xml:space="preserve"> Usage between State laboratories and </w:t>
      </w:r>
      <w:r w:rsidR="00E4598A" w:rsidRPr="00227C3F">
        <w:rPr>
          <w:lang w:val="en-GB"/>
        </w:rPr>
        <w:t>Universities</w:t>
      </w:r>
      <w:r w:rsidRPr="00227C3F">
        <w:rPr>
          <w:lang w:val="en-GB"/>
        </w:rPr>
        <w:t>”,  approved by the Foundation for Science and Technology (FCT) within the Program for Scientific Reequipment, Priority Axis IV; Measure IV.5 – Equipments for Science within the Operational programme Science and Innovation 2010 (POCI 2010).</w:t>
      </w:r>
    </w:p>
    <w:p w:rsidR="00227C3F" w:rsidRDefault="00227C3F" w:rsidP="00227C3F">
      <w:pPr>
        <w:pStyle w:val="BlockText"/>
        <w:rPr>
          <w:lang w:val="en-GB"/>
        </w:rPr>
      </w:pPr>
    </w:p>
    <w:p w:rsidR="00227C3F" w:rsidRPr="00227C3F" w:rsidRDefault="00227C3F" w:rsidP="00227C3F">
      <w:pPr>
        <w:pStyle w:val="BlockText"/>
        <w:rPr>
          <w:rFonts w:ascii="Times New Roman" w:hAnsi="Times New Roman"/>
          <w:szCs w:val="24"/>
        </w:rPr>
      </w:pPr>
      <w:r>
        <w:t xml:space="preserve">Participação no júri para atribuição do </w:t>
      </w:r>
      <w:r w:rsidRPr="00227C3F">
        <w:rPr>
          <w:rFonts w:cs="Arial"/>
        </w:rPr>
        <w:t>Prémio de Tradução Científica e Técnica em Língua Portuguesa, FCT/União Latina 2007</w:t>
      </w:r>
      <w:r>
        <w:rPr>
          <w:rFonts w:cs="Arial"/>
        </w:rPr>
        <w:t xml:space="preserve">. </w:t>
      </w:r>
      <w:r w:rsidRPr="00227C3F">
        <w:t>Elaboraç</w:t>
      </w:r>
      <w:r>
        <w:t>ão de um parecer</w:t>
      </w:r>
      <w:r>
        <w:rPr>
          <w:rFonts w:cs="Arial"/>
        </w:rPr>
        <w:t xml:space="preserve"> sobre a tradução do livro “The Weather Makers” (</w:t>
      </w:r>
      <w:r w:rsidRPr="00227C3F">
        <w:rPr>
          <w:rFonts w:cs="Arial"/>
        </w:rPr>
        <w:t>"Os Senhores do Tempo"</w:t>
      </w:r>
      <w:r>
        <w:rPr>
          <w:rFonts w:cs="Arial"/>
        </w:rPr>
        <w:t>)</w:t>
      </w:r>
      <w:r w:rsidRPr="00227C3F">
        <w:rPr>
          <w:rFonts w:cs="Arial"/>
        </w:rPr>
        <w:t xml:space="preserve"> de Tim Flannery traduzida do inglês por Maria Carvalho.</w:t>
      </w:r>
    </w:p>
    <w:p w:rsidR="00227C3F" w:rsidRPr="00227C3F" w:rsidRDefault="00227C3F" w:rsidP="00E117BC">
      <w:pPr>
        <w:pStyle w:val="BlockText"/>
      </w:pPr>
    </w:p>
    <w:p w:rsidR="00F7314F" w:rsidRPr="00E117BC" w:rsidRDefault="00E4598A" w:rsidP="00F7314F">
      <w:pPr>
        <w:pStyle w:val="BlockText"/>
        <w:rPr>
          <w:lang w:val="en-GB"/>
        </w:rPr>
      </w:pPr>
      <w:r w:rsidRPr="00E117BC">
        <w:rPr>
          <w:lang w:val="en-GB"/>
        </w:rPr>
        <w:t>Project</w:t>
      </w:r>
      <w:r w:rsidR="00B05A5A" w:rsidRPr="00E117BC">
        <w:rPr>
          <w:lang w:val="en-GB"/>
        </w:rPr>
        <w:t xml:space="preserve"> POCTI/ECM/60438/2004. </w:t>
      </w:r>
      <w:r w:rsidRPr="00E117BC">
        <w:rPr>
          <w:lang w:val="en-GB"/>
        </w:rPr>
        <w:t>Project</w:t>
      </w:r>
      <w:r w:rsidR="00F7314F" w:rsidRPr="00E117BC">
        <w:rPr>
          <w:lang w:val="en-GB"/>
        </w:rPr>
        <w:t xml:space="preserve"> “</w:t>
      </w:r>
      <w:r w:rsidR="00767C30" w:rsidRPr="00E117BC">
        <w:rPr>
          <w:b/>
          <w:lang w:val="en-GB"/>
        </w:rPr>
        <w:t>Respirometry Of Rock Acid Drainage And The Usage Of Oxygen Consuming Coatings As A Mean Of Reducing Environmental Emissions From Tailings Disposals</w:t>
      </w:r>
      <w:r w:rsidR="00F7314F" w:rsidRPr="00E117BC">
        <w:rPr>
          <w:lang w:val="en-GB"/>
        </w:rPr>
        <w:t xml:space="preserve">”, </w:t>
      </w:r>
      <w:r>
        <w:rPr>
          <w:lang w:val="en-GB"/>
        </w:rPr>
        <w:t>Quality</w:t>
      </w:r>
      <w:r w:rsidR="00F7314F" w:rsidRPr="00E117BC">
        <w:rPr>
          <w:lang w:val="en-GB"/>
        </w:rPr>
        <w:t xml:space="preserve">: </w:t>
      </w:r>
      <w:r>
        <w:rPr>
          <w:lang w:val="en-GB"/>
        </w:rPr>
        <w:t>Main proponent</w:t>
      </w:r>
      <w:r w:rsidR="00F7314F" w:rsidRPr="00E117BC">
        <w:rPr>
          <w:lang w:val="en-GB"/>
        </w:rPr>
        <w:t xml:space="preserve">. </w:t>
      </w:r>
      <w:r>
        <w:rPr>
          <w:lang w:val="en-GB"/>
        </w:rPr>
        <w:t xml:space="preserve">Participating </w:t>
      </w:r>
      <w:r w:rsidRPr="00E117BC">
        <w:rPr>
          <w:lang w:val="en-GB"/>
        </w:rPr>
        <w:t xml:space="preserve">Entities: CIGAR, Centro de Química da U.P., I.N.E.T.I. </w:t>
      </w:r>
      <w:r>
        <w:rPr>
          <w:lang w:val="en-GB"/>
        </w:rPr>
        <w:t>Triennial project approved by an international expert panel selected by F.C.T with a classification of Very Good</w:t>
      </w:r>
      <w:r w:rsidRPr="00E117BC">
        <w:rPr>
          <w:lang w:val="en-GB"/>
        </w:rPr>
        <w:t>.</w:t>
      </w:r>
    </w:p>
    <w:p w:rsidR="00E56FCC" w:rsidRPr="00E117BC" w:rsidRDefault="00E56FCC" w:rsidP="00F7314F">
      <w:pPr>
        <w:pStyle w:val="BlockText"/>
        <w:rPr>
          <w:lang w:val="en-GB"/>
        </w:rPr>
      </w:pPr>
    </w:p>
    <w:p w:rsidR="00DC05DB" w:rsidRPr="00E117BC" w:rsidRDefault="00F765D8" w:rsidP="00F7314F">
      <w:pPr>
        <w:pStyle w:val="BlockText"/>
        <w:rPr>
          <w:rFonts w:cs="Arial"/>
          <w:sz w:val="16"/>
          <w:szCs w:val="16"/>
          <w:lang w:val="en-GB"/>
        </w:rPr>
      </w:pPr>
      <w:r w:rsidRPr="00E117BC">
        <w:rPr>
          <w:rFonts w:cs="Arial"/>
          <w:sz w:val="16"/>
          <w:szCs w:val="16"/>
          <w:lang w:val="en-GB"/>
        </w:rPr>
        <w:t xml:space="preserve">The most important environmental problem originated at the tailing disposal of residues originated by the ore processing is the acid rock drainage. It is originated by the oxidation of sulphides, created at a great extent by the activity of aerobic autotrophic bacteria, leading to the production of </w:t>
      </w:r>
      <w:r w:rsidR="00E4598A" w:rsidRPr="00E117BC">
        <w:rPr>
          <w:rFonts w:cs="Arial"/>
          <w:sz w:val="16"/>
          <w:szCs w:val="16"/>
          <w:lang w:val="en-GB"/>
        </w:rPr>
        <w:t>sulphuric</w:t>
      </w:r>
      <w:r w:rsidRPr="00E117BC">
        <w:rPr>
          <w:rFonts w:cs="Arial"/>
          <w:sz w:val="16"/>
          <w:szCs w:val="16"/>
          <w:lang w:val="en-GB"/>
        </w:rPr>
        <w:t xml:space="preserve"> acid and the subsequent leaching of heavy metals with corresponding environmental dispersion originated by transportation by superficial flow and infiltration. In 2003 the proponents of this project made for the National Inventory of Industrial Residues a critical generic survey of the situation concerning the metallic and radioactive ores in </w:t>
      </w:r>
      <w:smartTag w:uri="urn:schemas-microsoft-com:office:smarttags" w:element="place">
        <w:smartTag w:uri="urn:schemas-microsoft-com:office:smarttags" w:element="country-region">
          <w:r w:rsidRPr="00E117BC">
            <w:rPr>
              <w:rFonts w:cs="Arial"/>
              <w:sz w:val="16"/>
              <w:szCs w:val="16"/>
              <w:lang w:val="en-GB"/>
            </w:rPr>
            <w:t>Portugal</w:t>
          </w:r>
        </w:smartTag>
      </w:smartTag>
      <w:r w:rsidRPr="00E117BC">
        <w:rPr>
          <w:rFonts w:cs="Arial"/>
          <w:sz w:val="16"/>
          <w:szCs w:val="16"/>
          <w:lang w:val="en-GB"/>
        </w:rPr>
        <w:t>, and several critical environmental impacts were listed</w:t>
      </w:r>
      <w:r w:rsidR="00DC05DB" w:rsidRPr="00E117BC">
        <w:rPr>
          <w:rFonts w:cs="Arial"/>
          <w:sz w:val="16"/>
          <w:szCs w:val="16"/>
          <w:lang w:val="en-GB"/>
        </w:rPr>
        <w:t>:</w:t>
      </w:r>
    </w:p>
    <w:p w:rsidR="00DC05DB" w:rsidRPr="00E117BC" w:rsidRDefault="00F765D8" w:rsidP="00DC05DB">
      <w:pPr>
        <w:pStyle w:val="BlockText"/>
        <w:rPr>
          <w:rFonts w:cs="Arial"/>
          <w:sz w:val="16"/>
          <w:szCs w:val="16"/>
          <w:lang w:val="en-GB"/>
        </w:rPr>
      </w:pPr>
      <w:r w:rsidRPr="00E117BC">
        <w:rPr>
          <w:rFonts w:cs="Arial"/>
          <w:sz w:val="16"/>
          <w:szCs w:val="16"/>
          <w:lang w:val="en-GB"/>
        </w:rPr>
        <w:lastRenderedPageBreak/>
        <w:t>The kinetics of generation depends on the temperature, oxygen concentration, pH, bacterial activity, type of sulphides and size distribution. There are several actions which minimize this negative environmental impact but the prevention of the generation is the most effective. Several solutions are possible but the oxygen consuming coating, conjugating a low permeability with high moisture content, acting as a barrier to the oxygen diffusion, and with a simultaneous high concentration in organic matter, whose biodegradation consumes the oxygen reducing its transportation and avoiding the autotrophic bacterial activity, constitute the best possible way of avoiding the reactions.</w:t>
      </w:r>
    </w:p>
    <w:p w:rsidR="00DC05DB" w:rsidRPr="00E117BC" w:rsidRDefault="00F765D8" w:rsidP="00DC05DB">
      <w:pPr>
        <w:pStyle w:val="BlockText"/>
        <w:rPr>
          <w:rFonts w:cs="Arial"/>
          <w:sz w:val="16"/>
          <w:szCs w:val="16"/>
          <w:lang w:val="en-GB"/>
        </w:rPr>
      </w:pPr>
      <w:r w:rsidRPr="00E117BC">
        <w:rPr>
          <w:rFonts w:cs="Arial"/>
          <w:sz w:val="16"/>
          <w:szCs w:val="16"/>
          <w:lang w:val="en-GB"/>
        </w:rPr>
        <w:t>It is aimed in this project to reach the following objectives using mining residues from a location which was classified with an environment negative impact:</w:t>
      </w:r>
    </w:p>
    <w:p w:rsidR="00DC05DB" w:rsidRPr="00E117BC" w:rsidRDefault="00F765D8" w:rsidP="00532553">
      <w:pPr>
        <w:pStyle w:val="BlockText"/>
        <w:numPr>
          <w:ilvl w:val="0"/>
          <w:numId w:val="67"/>
        </w:numPr>
        <w:rPr>
          <w:rFonts w:cs="Arial"/>
          <w:sz w:val="16"/>
          <w:szCs w:val="16"/>
          <w:lang w:val="en-GB"/>
        </w:rPr>
      </w:pPr>
      <w:r w:rsidRPr="00E117BC">
        <w:rPr>
          <w:rFonts w:cs="Arial"/>
          <w:sz w:val="16"/>
          <w:szCs w:val="16"/>
          <w:lang w:val="en-GB"/>
        </w:rPr>
        <w:t xml:space="preserve">To study the biological activity leading to the acid production through respirometry (continuous measurement of oxygen and carbon dioxide concentrations) in parallel with chemical analysis of the produced leachates; Comparison between the values of some measures obtained at the laboratory and the corresponding values obtained at an experimental site in a former mining location. </w:t>
      </w:r>
    </w:p>
    <w:p w:rsidR="00DC05DB" w:rsidRPr="00E117BC" w:rsidRDefault="00F765D8" w:rsidP="00532553">
      <w:pPr>
        <w:pStyle w:val="BlockText"/>
        <w:numPr>
          <w:ilvl w:val="0"/>
          <w:numId w:val="67"/>
        </w:numPr>
        <w:rPr>
          <w:rFonts w:cs="Arial"/>
          <w:sz w:val="16"/>
          <w:szCs w:val="16"/>
          <w:lang w:val="en-GB"/>
        </w:rPr>
      </w:pPr>
      <w:r w:rsidRPr="00E117BC">
        <w:rPr>
          <w:rFonts w:cs="Arial"/>
          <w:sz w:val="16"/>
          <w:szCs w:val="16"/>
          <w:lang w:val="en-GB"/>
        </w:rPr>
        <w:t>Usage of oxygen consuming coatings with different compositions and the study through respirometry and chemical analysis of its effectiveness; Comparison between laboratory and local measurements ;</w:t>
      </w:r>
    </w:p>
    <w:p w:rsidR="00F765D8" w:rsidRPr="00E117BC" w:rsidRDefault="00F765D8" w:rsidP="00532553">
      <w:pPr>
        <w:pStyle w:val="BlockText"/>
        <w:numPr>
          <w:ilvl w:val="0"/>
          <w:numId w:val="67"/>
        </w:numPr>
        <w:rPr>
          <w:rFonts w:cs="Arial"/>
          <w:sz w:val="16"/>
          <w:szCs w:val="16"/>
          <w:lang w:val="en-GB"/>
        </w:rPr>
      </w:pPr>
      <w:r w:rsidRPr="00E117BC">
        <w:rPr>
          <w:rFonts w:cs="Arial"/>
          <w:sz w:val="16"/>
          <w:szCs w:val="16"/>
          <w:lang w:val="en-GB"/>
        </w:rPr>
        <w:t xml:space="preserve">To recommend compositions of oxygen consuming coatings that could be used </w:t>
      </w:r>
      <w:r w:rsidR="00DC05DB" w:rsidRPr="00E117BC">
        <w:rPr>
          <w:rFonts w:cs="Arial"/>
          <w:sz w:val="16"/>
          <w:szCs w:val="16"/>
          <w:lang w:val="en-GB"/>
        </w:rPr>
        <w:t>in existing mineral tailings.</w:t>
      </w:r>
    </w:p>
    <w:p w:rsidR="00F765D8" w:rsidRPr="00E117BC" w:rsidRDefault="00F765D8" w:rsidP="00F7314F">
      <w:pPr>
        <w:pStyle w:val="BlockText"/>
        <w:rPr>
          <w:lang w:val="en-GB"/>
        </w:rPr>
      </w:pPr>
    </w:p>
    <w:p w:rsidR="00E4598A" w:rsidRPr="00E117BC" w:rsidRDefault="00F765D8" w:rsidP="00E4598A">
      <w:pPr>
        <w:pStyle w:val="BlockText"/>
        <w:rPr>
          <w:lang w:val="en-GB"/>
        </w:rPr>
      </w:pPr>
      <w:r w:rsidRPr="00E117BC">
        <w:rPr>
          <w:lang w:val="en-GB"/>
        </w:rPr>
        <w:t>Project POCTI/ECM/59779/2004</w:t>
      </w:r>
      <w:r w:rsidR="00767C30" w:rsidRPr="00E117BC">
        <w:rPr>
          <w:lang w:val="en-GB"/>
        </w:rPr>
        <w:t xml:space="preserve"> - EXPERIMENTAL PROTOCOLS FOR ESTIMATING THE DESIGN PARAMETERS OF PERMEABLE REACTIVE BARRIERS</w:t>
      </w:r>
      <w:r w:rsidR="00F7314F" w:rsidRPr="00E117BC">
        <w:rPr>
          <w:lang w:val="en-GB"/>
        </w:rPr>
        <w:t>”</w:t>
      </w:r>
      <w:r w:rsidR="00E4598A">
        <w:rPr>
          <w:lang w:val="en-GB"/>
        </w:rPr>
        <w:t xml:space="preserve">; </w:t>
      </w:r>
      <w:r w:rsidR="00F7314F" w:rsidRPr="00E117BC">
        <w:rPr>
          <w:lang w:val="en-GB"/>
        </w:rPr>
        <w:t>Quali</w:t>
      </w:r>
      <w:r w:rsidR="00E4598A">
        <w:rPr>
          <w:lang w:val="en-GB"/>
        </w:rPr>
        <w:t>ty</w:t>
      </w:r>
      <w:r w:rsidR="00F7314F" w:rsidRPr="00E117BC">
        <w:rPr>
          <w:lang w:val="en-GB"/>
        </w:rPr>
        <w:t xml:space="preserve">: </w:t>
      </w:r>
      <w:r w:rsidR="00E4598A">
        <w:rPr>
          <w:lang w:val="en-GB"/>
        </w:rPr>
        <w:t>Ma</w:t>
      </w:r>
      <w:r w:rsidR="000D047F">
        <w:rPr>
          <w:lang w:val="en-GB"/>
        </w:rPr>
        <w:t>i</w:t>
      </w:r>
      <w:r w:rsidR="00E4598A">
        <w:rPr>
          <w:lang w:val="en-GB"/>
        </w:rPr>
        <w:t>n proponent</w:t>
      </w:r>
      <w:r w:rsidR="00F7314F" w:rsidRPr="00E117BC">
        <w:rPr>
          <w:lang w:val="en-GB"/>
        </w:rPr>
        <w:t xml:space="preserve">. </w:t>
      </w:r>
      <w:r w:rsidR="00E4598A">
        <w:rPr>
          <w:lang w:val="en-GB"/>
        </w:rPr>
        <w:t>Participating entities: CIG</w:t>
      </w:r>
      <w:r w:rsidR="00F7314F" w:rsidRPr="00E117BC">
        <w:rPr>
          <w:lang w:val="en-GB"/>
        </w:rPr>
        <w:t xml:space="preserve">AR, Centro de Química da U.P. </w:t>
      </w:r>
      <w:r w:rsidR="00E4598A">
        <w:rPr>
          <w:lang w:val="en-GB"/>
        </w:rPr>
        <w:t>Triennial project approved by an international expert panel selected by F.C.T with a classification of Very Good</w:t>
      </w:r>
      <w:r w:rsidR="00E4598A" w:rsidRPr="00E117BC">
        <w:rPr>
          <w:lang w:val="en-GB"/>
        </w:rPr>
        <w:t>.</w:t>
      </w:r>
    </w:p>
    <w:p w:rsidR="00F7314F" w:rsidRPr="00E117BC" w:rsidRDefault="00F7314F" w:rsidP="00F7314F">
      <w:pPr>
        <w:pStyle w:val="BlockText"/>
        <w:rPr>
          <w:lang w:val="en-GB"/>
        </w:rPr>
      </w:pPr>
    </w:p>
    <w:p w:rsidR="001E658D" w:rsidRPr="00E117BC" w:rsidRDefault="001E658D">
      <w:pPr>
        <w:pStyle w:val="BlockText"/>
        <w:rPr>
          <w:sz w:val="16"/>
          <w:szCs w:val="16"/>
          <w:lang w:val="en-GB"/>
        </w:rPr>
      </w:pPr>
    </w:p>
    <w:p w:rsidR="00DC05DB" w:rsidRPr="00E117BC" w:rsidRDefault="00F765D8">
      <w:pPr>
        <w:pStyle w:val="BlockText"/>
        <w:rPr>
          <w:sz w:val="16"/>
          <w:szCs w:val="16"/>
          <w:lang w:val="en-GB"/>
        </w:rPr>
      </w:pPr>
      <w:r w:rsidRPr="00E117BC">
        <w:rPr>
          <w:sz w:val="16"/>
          <w:szCs w:val="16"/>
          <w:lang w:val="en-GB"/>
        </w:rPr>
        <w:t xml:space="preserve">Permeable Reactive Barriers (PRB’s) became recently a consistent technological option, economically attractive, for the removal and/or transformation of the contaminants transported by groundwater, being specially used for the deshalogenation of the chlorinated organic compounds and for the removal of heavy metals transported as anionic complexes. They consist in a relatively porous barrier, with </w:t>
      </w:r>
      <w:r w:rsidR="00E4598A" w:rsidRPr="00E117BC">
        <w:rPr>
          <w:sz w:val="16"/>
          <w:szCs w:val="16"/>
          <w:lang w:val="en-GB"/>
        </w:rPr>
        <w:t>permeability</w:t>
      </w:r>
      <w:r w:rsidRPr="00E117BC">
        <w:rPr>
          <w:sz w:val="16"/>
          <w:szCs w:val="16"/>
          <w:lang w:val="en-GB"/>
        </w:rPr>
        <w:t xml:space="preserve"> higher than that of the aquifer, being constructed in the subsoil in a direction normal to the groundwater flow. They are constituted by inert materials and by a reactive element added in a granular form, being the granular metallic iron the most common. When the contaminants flow across the barrier they are transformed into environmentally innocuous compounds, generally by oxidation and reduction reactions with the reactive material. It is also possible to construct biologically mediated barriers, being in this case the redox reactions caused by the biological activity of microorganisms.</w:t>
      </w:r>
    </w:p>
    <w:p w:rsidR="00DC05DB" w:rsidRPr="00E117BC" w:rsidRDefault="00F765D8" w:rsidP="00DC05DB">
      <w:pPr>
        <w:pStyle w:val="BlockText"/>
        <w:rPr>
          <w:sz w:val="16"/>
          <w:szCs w:val="16"/>
          <w:lang w:val="en-GB"/>
        </w:rPr>
      </w:pPr>
      <w:r w:rsidRPr="00E117BC">
        <w:rPr>
          <w:sz w:val="16"/>
          <w:szCs w:val="16"/>
          <w:lang w:val="en-GB"/>
        </w:rPr>
        <w:t>It is aimed in this project to establish experimental protocols which will allow estimate the essential parameters for</w:t>
      </w:r>
      <w:smartTag w:uri="urn:schemas-microsoft-com:office:smarttags" w:element="PersonName">
        <w:r w:rsidRPr="00E117BC">
          <w:rPr>
            <w:sz w:val="16"/>
            <w:szCs w:val="16"/>
            <w:lang w:val="en-GB"/>
          </w:rPr>
          <w:t xml:space="preserve"> design</w:t>
        </w:r>
      </w:smartTag>
      <w:r w:rsidRPr="00E117BC">
        <w:rPr>
          <w:sz w:val="16"/>
          <w:szCs w:val="16"/>
          <w:lang w:val="en-GB"/>
        </w:rPr>
        <w:t>ing barriers which use zero valence granular iron, namely</w:t>
      </w:r>
    </w:p>
    <w:p w:rsidR="00E4598A" w:rsidRDefault="00F765D8" w:rsidP="00532553">
      <w:pPr>
        <w:pStyle w:val="BlockText"/>
        <w:numPr>
          <w:ilvl w:val="0"/>
          <w:numId w:val="69"/>
        </w:numPr>
        <w:rPr>
          <w:sz w:val="16"/>
          <w:szCs w:val="16"/>
          <w:lang w:val="en-GB"/>
        </w:rPr>
      </w:pPr>
      <w:r w:rsidRPr="00E117BC">
        <w:rPr>
          <w:sz w:val="16"/>
          <w:szCs w:val="16"/>
          <w:lang w:val="en-GB"/>
        </w:rPr>
        <w:t>Kinetic rates of degradation (by redox reactions) of the halogenated organic compounds;</w:t>
      </w:r>
    </w:p>
    <w:p w:rsidR="00DC05DB" w:rsidRPr="00E117BC" w:rsidRDefault="00F765D8" w:rsidP="00532553">
      <w:pPr>
        <w:pStyle w:val="BlockText"/>
        <w:numPr>
          <w:ilvl w:val="0"/>
          <w:numId w:val="69"/>
        </w:numPr>
        <w:rPr>
          <w:sz w:val="16"/>
          <w:szCs w:val="16"/>
          <w:lang w:val="en-GB"/>
        </w:rPr>
      </w:pPr>
      <w:r w:rsidRPr="00E117BC">
        <w:rPr>
          <w:sz w:val="16"/>
          <w:szCs w:val="16"/>
          <w:lang w:val="en-GB"/>
        </w:rPr>
        <w:t>Kinetic rates of transformation of the descents chemical compounds (for instance kinetic rate of transformation of TCE in DCE, of DCE in VC, and final transformation to ethene);</w:t>
      </w:r>
    </w:p>
    <w:p w:rsidR="00DC05DB" w:rsidRPr="00E117BC" w:rsidRDefault="00F765D8" w:rsidP="00532553">
      <w:pPr>
        <w:pStyle w:val="BlockText"/>
        <w:numPr>
          <w:ilvl w:val="0"/>
          <w:numId w:val="68"/>
        </w:numPr>
        <w:rPr>
          <w:sz w:val="16"/>
          <w:szCs w:val="16"/>
          <w:lang w:val="en-GB"/>
        </w:rPr>
      </w:pPr>
      <w:r w:rsidRPr="00E117BC">
        <w:rPr>
          <w:sz w:val="16"/>
          <w:szCs w:val="16"/>
          <w:lang w:val="en-GB"/>
        </w:rPr>
        <w:t xml:space="preserve">Determination of the iron consumption in the main and in the secondary reactions, specially the iron oxidation by the oxygen dissolved in water); </w:t>
      </w:r>
    </w:p>
    <w:p w:rsidR="00DC05DB" w:rsidRPr="00E117BC" w:rsidRDefault="00F765D8" w:rsidP="00532553">
      <w:pPr>
        <w:pStyle w:val="BlockText"/>
        <w:numPr>
          <w:ilvl w:val="0"/>
          <w:numId w:val="68"/>
        </w:numPr>
        <w:rPr>
          <w:sz w:val="16"/>
          <w:szCs w:val="16"/>
          <w:lang w:val="en-GB"/>
        </w:rPr>
      </w:pPr>
      <w:r w:rsidRPr="00E117BC">
        <w:rPr>
          <w:sz w:val="16"/>
          <w:szCs w:val="16"/>
          <w:lang w:val="en-GB"/>
        </w:rPr>
        <w:t>For the metallic anions the formation of solid solutions inside the barrier will be studied and the consequences of its occlusion will be quantified through the variations in the permeability;</w:t>
      </w:r>
    </w:p>
    <w:p w:rsidR="00DC05DB" w:rsidRPr="00E117BC" w:rsidRDefault="00F765D8" w:rsidP="00532553">
      <w:pPr>
        <w:pStyle w:val="BlockText"/>
        <w:numPr>
          <w:ilvl w:val="0"/>
          <w:numId w:val="68"/>
        </w:numPr>
        <w:rPr>
          <w:sz w:val="16"/>
          <w:szCs w:val="16"/>
          <w:lang w:val="en-GB"/>
        </w:rPr>
      </w:pPr>
      <w:r w:rsidRPr="00E117BC">
        <w:rPr>
          <w:sz w:val="16"/>
          <w:szCs w:val="16"/>
          <w:lang w:val="en-GB"/>
        </w:rPr>
        <w:t>Effects of some initial physical parameters of the barrier, such as its initial permeability and the size distribution of the inert material, in the overall process efficiency and its reflex as parameters affecting the</w:t>
      </w:r>
      <w:smartTag w:uri="urn:schemas-microsoft-com:office:smarttags" w:element="PersonName">
        <w:r w:rsidRPr="00E117BC">
          <w:rPr>
            <w:sz w:val="16"/>
            <w:szCs w:val="16"/>
            <w:lang w:val="en-GB"/>
          </w:rPr>
          <w:t xml:space="preserve"> design</w:t>
        </w:r>
      </w:smartTag>
      <w:r w:rsidRPr="00E117BC">
        <w:rPr>
          <w:sz w:val="16"/>
          <w:szCs w:val="16"/>
          <w:lang w:val="en-GB"/>
        </w:rPr>
        <w:t>.</w:t>
      </w:r>
    </w:p>
    <w:p w:rsidR="00F765D8" w:rsidRPr="00E117BC" w:rsidRDefault="00F765D8" w:rsidP="00DC05DB">
      <w:pPr>
        <w:pStyle w:val="BlockText"/>
        <w:rPr>
          <w:sz w:val="16"/>
          <w:szCs w:val="16"/>
          <w:lang w:val="en-GB"/>
        </w:rPr>
      </w:pPr>
      <w:r w:rsidRPr="00E117BC">
        <w:rPr>
          <w:sz w:val="16"/>
          <w:szCs w:val="16"/>
          <w:lang w:val="en-GB"/>
        </w:rPr>
        <w:t>An experimental device, constituted by several columns sectionalized by adjustable segments, allowing the simulation of different lengths for the barrier and also allowing intermediated sampling, will be built. The composition of water in the main contaminant and its chemical descendents will be analyzed, as well as the iron concentration.</w:t>
      </w:r>
    </w:p>
    <w:p w:rsidR="00F765D8" w:rsidRPr="00E117BC" w:rsidRDefault="00F765D8">
      <w:pPr>
        <w:pStyle w:val="BlockText"/>
        <w:rPr>
          <w:lang w:val="en-GB"/>
        </w:rPr>
      </w:pPr>
    </w:p>
    <w:p w:rsidR="00E4598A" w:rsidRPr="00E117BC" w:rsidRDefault="00F765D8" w:rsidP="00E4598A">
      <w:pPr>
        <w:pStyle w:val="BlockText"/>
        <w:rPr>
          <w:lang w:val="en-GB"/>
        </w:rPr>
      </w:pPr>
      <w:r w:rsidRPr="00E117BC">
        <w:rPr>
          <w:lang w:val="en-GB"/>
        </w:rPr>
        <w:t>Project</w:t>
      </w:r>
      <w:r w:rsidR="000D047F">
        <w:rPr>
          <w:lang w:val="en-GB"/>
        </w:rPr>
        <w:t xml:space="preserve"> </w:t>
      </w:r>
      <w:r w:rsidRPr="00E117BC">
        <w:rPr>
          <w:lang w:val="en-GB"/>
        </w:rPr>
        <w:t xml:space="preserve">POCI/AMB/59836/2004; </w:t>
      </w:r>
      <w:r w:rsidR="007B753B" w:rsidRPr="00E117BC">
        <w:rPr>
          <w:lang w:val="en-GB"/>
        </w:rPr>
        <w:t>Project “</w:t>
      </w:r>
      <w:r w:rsidR="007B753B" w:rsidRPr="00E4598A">
        <w:rPr>
          <w:b/>
          <w:lang w:val="en-GB"/>
        </w:rPr>
        <w:t>Biorremedia</w:t>
      </w:r>
      <w:r w:rsidR="00E4598A" w:rsidRPr="00E4598A">
        <w:rPr>
          <w:b/>
          <w:lang w:val="en-GB"/>
        </w:rPr>
        <w:t>tion of Soils and waters contaminated with pesticides</w:t>
      </w:r>
      <w:r w:rsidR="007B753B" w:rsidRPr="00E117BC">
        <w:rPr>
          <w:lang w:val="en-GB"/>
        </w:rPr>
        <w:t>”, Quali</w:t>
      </w:r>
      <w:r w:rsidR="00E4598A">
        <w:rPr>
          <w:lang w:val="en-GB"/>
        </w:rPr>
        <w:t>ty</w:t>
      </w:r>
      <w:r w:rsidR="007B753B" w:rsidRPr="00E117BC">
        <w:rPr>
          <w:lang w:val="en-GB"/>
        </w:rPr>
        <w:t xml:space="preserve">: Participant. </w:t>
      </w:r>
      <w:r w:rsidR="00E4598A" w:rsidRPr="002463FE">
        <w:t>Participating Entities</w:t>
      </w:r>
      <w:r w:rsidR="007B753B" w:rsidRPr="002463FE">
        <w:t>: LEPAE</w:t>
      </w:r>
      <w:r w:rsidR="00E4598A" w:rsidRPr="002463FE">
        <w:t xml:space="preserve"> Research Center</w:t>
      </w:r>
      <w:r w:rsidR="007B753B" w:rsidRPr="002463FE">
        <w:t xml:space="preserve">, CIGAR, Fundação da Faculdade de Ciências e Tecnologia da UNL, Instituto de Biologia Experimental e Tecnológica, Escola Superior de Biotecnologia da Universidade Católica. </w:t>
      </w:r>
      <w:r w:rsidR="00E4598A">
        <w:rPr>
          <w:lang w:val="en-GB"/>
        </w:rPr>
        <w:t>Triennial project approved by an international expert panel selected by F.C.T with a classification of Very Good</w:t>
      </w:r>
      <w:r w:rsidR="00E4598A" w:rsidRPr="00E117BC">
        <w:rPr>
          <w:lang w:val="en-GB"/>
        </w:rPr>
        <w:t>.</w:t>
      </w:r>
    </w:p>
    <w:p w:rsidR="007B753B" w:rsidRPr="00E117BC" w:rsidRDefault="007B753B" w:rsidP="00611B30">
      <w:pPr>
        <w:pStyle w:val="BlockText"/>
        <w:rPr>
          <w:lang w:val="en-GB"/>
        </w:rPr>
      </w:pPr>
    </w:p>
    <w:p w:rsidR="00767C30" w:rsidRPr="002463FE" w:rsidRDefault="00767C30" w:rsidP="00767C30">
      <w:pPr>
        <w:pStyle w:val="BlockText"/>
        <w:rPr>
          <w:rFonts w:cs="Arial"/>
          <w:sz w:val="16"/>
          <w:szCs w:val="16"/>
        </w:rPr>
      </w:pPr>
      <w:r w:rsidRPr="002463FE">
        <w:rPr>
          <w:rFonts w:cs="Arial"/>
          <w:sz w:val="16"/>
          <w:szCs w:val="16"/>
        </w:rPr>
        <w:t xml:space="preserve">O arroz é um dos cereais mais cultivados em todo o mundo. Em Portugal, a cultura do arroz ocupa uma área de cerca de 30 000 ha, principalmente concentrada na Beira Litoral, Ribatejo e Oeste, e Alentejo, atingindo produções anuais na ordem das 170 000 ton. Como em outras práticas agrícolas, os pesticidas são usados em arrozais no controlo de pragas, permitindo aumentar a produção. O elevado consumo de pesticidas tem levado à implementação de inúmeras indústrias em todo o mundo. Muitos estudos têm vindo a descrever a contaminação do ambiente com pesticidas devido às práticas agrícolas, derrames acidentais e libertação não controlada de efluentes industriais. A contaminação do ar, solo, águas subterrâneas ou de superfície e a cadeia trófica com pesticidas tem consequências graves na saúde pública e na diversidade biológica. Devido à aplicação não confinada e ausência de colectores de águas de escorrência, a implementação de sistemas de tratamento agrícolas é difícil e dispendioso. No entanto, devido à diversidade metabólica das comunidades </w:t>
      </w:r>
      <w:r w:rsidRPr="002463FE">
        <w:rPr>
          <w:rFonts w:cs="Arial"/>
          <w:sz w:val="16"/>
          <w:szCs w:val="16"/>
        </w:rPr>
        <w:lastRenderedPageBreak/>
        <w:t>microbianas desses habitats, espera-se que sob condições favoráveis, elas possam degradar os pesticidas, minimizando os efeitos nocivos resultantes da sua dispersão. Nesta perspectiva, a biorremediação in situ apresenta-se como uma boa opção de tratamento de solos agrícolas contaminados. No entanto, o sucesso do tratamento depende do conhecimento da diversidade genética e metabólica dos microrganismos indígenas e dos fenómenos de competição que podem ocorrer quando o ambiente contaminado é deliberadamente inoculado com organismos degradadores. Este estudo incluirá as tarefas seguintes: i) caracterização de solos de arrozais com diferentes historiais de aplicação de pesticidas (pedologia e microflora); ii) avaliação da capacidade daqueles solos para se regenerarem intrinsecamente; iii) avaliação da influência de factores abióticos (bio-estimulação) e bióticos (inoculação) na regeneração dos solos; iv) isolamento e caracterização de organismos com capacidade para degradar os pesticidas (serão usados no tratamento de solo por inoculação e em sistemas de tratamento de águas); v); desenvolvimento de um sistema combinado electroquímico/biodegradação para descontaminar solos; vi) desenvolvimento de um processo de tratamento de efluentes gerados por indústrias produtoras de pesticidas (lamas activadas ou processo combinado de adsorção / biodegradação). As diferentes tarefas permitirão atingir o objectivo global do projecto que é o estabelecimento de metodologias necessárias para implementar sistemas de remediação de solos in situ e o tratamento de águas altamente contaminadas, como as resultantes da lavagem de embalagens de pesticidas e efluentes industriais</w:t>
      </w:r>
    </w:p>
    <w:p w:rsidR="00767C30" w:rsidRDefault="00767C30" w:rsidP="00611B30">
      <w:pPr>
        <w:pStyle w:val="BlockText"/>
      </w:pPr>
    </w:p>
    <w:p w:rsidR="00321DF2" w:rsidRPr="00E117BC" w:rsidRDefault="00321DF2" w:rsidP="00321DF2">
      <w:pPr>
        <w:pStyle w:val="BlockText"/>
        <w:rPr>
          <w:b/>
          <w:u w:val="single"/>
          <w:lang w:val="en-GB"/>
        </w:rPr>
      </w:pPr>
      <w:r w:rsidRPr="00E117BC">
        <w:rPr>
          <w:b/>
          <w:u w:val="single"/>
          <w:lang w:val="en-GB"/>
        </w:rPr>
        <w:t>PROJECTS UNDER EXECUTION</w:t>
      </w:r>
    </w:p>
    <w:p w:rsidR="00321DF2" w:rsidRPr="00AA3EC9" w:rsidRDefault="00321DF2" w:rsidP="00611B30">
      <w:pPr>
        <w:pStyle w:val="BlockText"/>
        <w:rPr>
          <w:lang w:val="en-US"/>
        </w:rPr>
      </w:pPr>
    </w:p>
    <w:p w:rsidR="00611B30" w:rsidRPr="00E117BC" w:rsidRDefault="00E56FCC" w:rsidP="00611B30">
      <w:pPr>
        <w:pStyle w:val="BlockText"/>
        <w:rPr>
          <w:lang w:val="en-GB"/>
        </w:rPr>
      </w:pPr>
      <w:r w:rsidRPr="00CA45C9">
        <w:rPr>
          <w:lang w:val="en-US"/>
        </w:rPr>
        <w:t xml:space="preserve">Project Cyted – IberoArsan network </w:t>
      </w:r>
      <w:r w:rsidR="00E117BC" w:rsidRPr="00CA45C9">
        <w:rPr>
          <w:lang w:val="en-US"/>
        </w:rPr>
        <w:t>–</w:t>
      </w:r>
      <w:r w:rsidRPr="00CA45C9">
        <w:rPr>
          <w:lang w:val="en-US"/>
        </w:rPr>
        <w:t xml:space="preserve"> </w:t>
      </w:r>
      <w:r w:rsidR="007B753B" w:rsidRPr="00CA45C9">
        <w:rPr>
          <w:lang w:val="en-US"/>
        </w:rPr>
        <w:t>Project</w:t>
      </w:r>
      <w:r w:rsidR="00E117BC" w:rsidRPr="00CA45C9">
        <w:rPr>
          <w:lang w:val="en-US"/>
        </w:rPr>
        <w:t xml:space="preserve"> for the constitution of a network </w:t>
      </w:r>
      <w:r w:rsidR="00E4598A" w:rsidRPr="00CA45C9">
        <w:rPr>
          <w:lang w:val="en-US"/>
        </w:rPr>
        <w:t>involving</w:t>
      </w:r>
      <w:r w:rsidR="00E117BC" w:rsidRPr="00CA45C9">
        <w:rPr>
          <w:lang w:val="en-US"/>
        </w:rPr>
        <w:t xml:space="preserve"> Iberian Countries and Iberoamerica: </w:t>
      </w:r>
      <w:r w:rsidR="00611B30" w:rsidRPr="00CA45C9">
        <w:rPr>
          <w:lang w:val="en-US"/>
        </w:rPr>
        <w:t>“</w:t>
      </w:r>
      <w:r w:rsidR="00611B30" w:rsidRPr="00CA45C9">
        <w:rPr>
          <w:b/>
          <w:lang w:val="en-US"/>
        </w:rPr>
        <w:t>El arsénico en la Península Ibérica e Iberoamérica: mapa de distribución en aguas y suelos, determinación analítica y tecnologías económicas de abatimiento</w:t>
      </w:r>
      <w:r w:rsidR="00E117BC" w:rsidRPr="00CA45C9">
        <w:rPr>
          <w:b/>
          <w:lang w:val="en-US"/>
        </w:rPr>
        <w:t xml:space="preserve"> (Arsenic in Iberia and Iberoamerica: maps of distribution in waters and soils, analytical determination and low-cost mitigation </w:t>
      </w:r>
      <w:r w:rsidR="00E4598A" w:rsidRPr="00CA45C9">
        <w:rPr>
          <w:b/>
          <w:lang w:val="en-US"/>
        </w:rPr>
        <w:t>technologies</w:t>
      </w:r>
      <w:r w:rsidR="00611B30" w:rsidRPr="00CA45C9">
        <w:rPr>
          <w:lang w:val="en-US"/>
        </w:rPr>
        <w:t xml:space="preserve">”; </w:t>
      </w:r>
      <w:r w:rsidR="00E4598A" w:rsidRPr="00CA45C9">
        <w:rPr>
          <w:lang w:val="en-US"/>
        </w:rPr>
        <w:t>Acronym</w:t>
      </w:r>
      <w:r w:rsidR="00611B30" w:rsidRPr="00CA45C9">
        <w:rPr>
          <w:lang w:val="en-US"/>
        </w:rPr>
        <w:t xml:space="preserve">: IBEROARSEN. </w:t>
      </w:r>
      <w:r w:rsidR="00E117BC" w:rsidRPr="00E117BC">
        <w:rPr>
          <w:lang w:val="en-GB"/>
        </w:rPr>
        <w:t xml:space="preserve">General </w:t>
      </w:r>
      <w:r w:rsidR="00E4598A" w:rsidRPr="00E117BC">
        <w:rPr>
          <w:lang w:val="en-GB"/>
        </w:rPr>
        <w:t>coordinator</w:t>
      </w:r>
      <w:r w:rsidR="00E117BC" w:rsidRPr="00E117BC">
        <w:rPr>
          <w:lang w:val="en-GB"/>
        </w:rPr>
        <w:t xml:space="preserve"> for the Portuguese participation.  </w:t>
      </w:r>
      <w:r w:rsidR="00E4598A" w:rsidRPr="00E117BC">
        <w:rPr>
          <w:lang w:val="en-GB"/>
        </w:rPr>
        <w:t>Research centers involve</w:t>
      </w:r>
      <w:r w:rsidR="00E4598A">
        <w:rPr>
          <w:lang w:val="en-GB"/>
        </w:rPr>
        <w:t>d</w:t>
      </w:r>
      <w:r w:rsidR="00E4598A" w:rsidRPr="00E117BC">
        <w:rPr>
          <w:lang w:val="en-GB"/>
        </w:rPr>
        <w:t>: CIGAR, INETI, FCUP.</w:t>
      </w:r>
    </w:p>
    <w:p w:rsidR="007B5B07" w:rsidRPr="00E117BC" w:rsidRDefault="007B5B07" w:rsidP="00611B30">
      <w:pPr>
        <w:pStyle w:val="BlockText"/>
        <w:rPr>
          <w:lang w:val="en-GB"/>
        </w:rPr>
      </w:pPr>
    </w:p>
    <w:p w:rsidR="00CF11C3" w:rsidRPr="00E117BC" w:rsidRDefault="00CF11C3" w:rsidP="00E4598A">
      <w:pPr>
        <w:spacing w:line="153" w:lineRule="atLeast"/>
        <w:ind w:left="720" w:right="720"/>
        <w:jc w:val="both"/>
        <w:rPr>
          <w:rFonts w:ascii="Arial" w:hAnsi="Arial" w:cs="Arial"/>
          <w:color w:val="000080"/>
          <w:sz w:val="16"/>
          <w:szCs w:val="16"/>
        </w:rPr>
      </w:pPr>
      <w:r w:rsidRPr="00E117BC">
        <w:rPr>
          <w:rFonts w:ascii="Arial" w:hAnsi="Arial" w:cs="Arial"/>
          <w:color w:val="000080"/>
          <w:sz w:val="16"/>
          <w:szCs w:val="16"/>
        </w:rPr>
        <w:t>R&amp;D groups involved in the problematic of arsenic in three specific areas will be interconnected: a) origin, transport and distribution of arsenic in waters and soils of the Iberian Peninsula (</w:t>
      </w:r>
      <w:smartTag w:uri="urn:schemas-microsoft-com:office:smarttags" w:element="country-region">
        <w:r w:rsidRPr="00E117BC">
          <w:rPr>
            <w:rFonts w:ascii="Arial" w:hAnsi="Arial" w:cs="Arial"/>
            <w:color w:val="000080"/>
            <w:sz w:val="16"/>
            <w:szCs w:val="16"/>
          </w:rPr>
          <w:t>Spain</w:t>
        </w:r>
      </w:smartTag>
      <w:r w:rsidRPr="00E117BC">
        <w:rPr>
          <w:rFonts w:ascii="Arial" w:hAnsi="Arial" w:cs="Arial"/>
          <w:color w:val="000080"/>
          <w:sz w:val="16"/>
          <w:szCs w:val="16"/>
        </w:rPr>
        <w:t xml:space="preserve">, </w:t>
      </w:r>
      <w:smartTag w:uri="urn:schemas-microsoft-com:office:smarttags" w:element="place">
        <w:smartTag w:uri="urn:schemas-microsoft-com:office:smarttags" w:element="country-region">
          <w:r w:rsidRPr="00E117BC">
            <w:rPr>
              <w:rFonts w:ascii="Arial" w:hAnsi="Arial" w:cs="Arial"/>
              <w:color w:val="000080"/>
              <w:sz w:val="16"/>
              <w:szCs w:val="16"/>
            </w:rPr>
            <w:t>Portugal</w:t>
          </w:r>
        </w:smartTag>
      </w:smartTag>
      <w:r w:rsidRPr="00E117BC">
        <w:rPr>
          <w:rFonts w:ascii="Arial" w:hAnsi="Arial" w:cs="Arial"/>
          <w:color w:val="000080"/>
          <w:sz w:val="16"/>
          <w:szCs w:val="16"/>
        </w:rPr>
        <w:t>) and Iberoamerica; b) analytical methodologies for arsenic determination and speciation in waters and soils; c) low-cost technologies for arsenic abatement in waters.</w:t>
      </w:r>
    </w:p>
    <w:p w:rsidR="00CF11C3" w:rsidRPr="00E117BC" w:rsidRDefault="00CF11C3" w:rsidP="00CF11C3">
      <w:pPr>
        <w:pStyle w:val="BlockText"/>
        <w:rPr>
          <w:rFonts w:cs="Arial"/>
          <w:sz w:val="16"/>
          <w:szCs w:val="16"/>
          <w:lang w:val="en-GB"/>
        </w:rPr>
      </w:pPr>
      <w:r w:rsidRPr="00E117BC">
        <w:rPr>
          <w:rFonts w:cs="Arial"/>
          <w:sz w:val="16"/>
          <w:szCs w:val="16"/>
          <w:lang w:val="en-GB"/>
        </w:rPr>
        <w:t>The main result shall be the Network itself: once it is established through the seeding action of CYTED, the high interest in the subject guarantees its activities as sustainable, thus giving rise to the existence of an international consultancy bureau to advise governmental groups, institutions and community. As more immediate products of the Network, three monographs corresponding to each one of the points in the preceding paragraph, one integration monograph, formation of highly capacitated human resources through courses and stages in laboratories, and elaboration of didactic and informative material will be promoted. The activities will be the basis for CYTED precompetitive technological projects, IBEROEKA and similar enterprises, pointing to the resolution of the dramatic situation due to arsenic in the regions of interest.</w:t>
      </w:r>
    </w:p>
    <w:p w:rsidR="00CF11C3" w:rsidRPr="00E117BC" w:rsidRDefault="00CF11C3" w:rsidP="00CF11C3">
      <w:pPr>
        <w:pStyle w:val="BlockText"/>
        <w:rPr>
          <w:rFonts w:cs="Arial"/>
          <w:sz w:val="16"/>
          <w:szCs w:val="16"/>
          <w:lang w:val="en-GB"/>
        </w:rPr>
      </w:pPr>
    </w:p>
    <w:p w:rsidR="00DC05DB" w:rsidRPr="00E117BC" w:rsidRDefault="00DC05DB" w:rsidP="00611B30">
      <w:pPr>
        <w:pStyle w:val="BlockText"/>
        <w:rPr>
          <w:lang w:val="en-GB"/>
        </w:rPr>
      </w:pPr>
      <w:r w:rsidRPr="00E117BC">
        <w:rPr>
          <w:lang w:val="en-GB"/>
        </w:rPr>
        <w:t>FEUP/CCDRN/2006/2 - "</w:t>
      </w:r>
      <w:r w:rsidR="00E4598A" w:rsidRPr="00E117BC">
        <w:rPr>
          <w:lang w:val="en-GB"/>
        </w:rPr>
        <w:t>Treatment</w:t>
      </w:r>
      <w:r w:rsidR="00E117BC" w:rsidRPr="00E117BC">
        <w:rPr>
          <w:lang w:val="en-GB"/>
        </w:rPr>
        <w:t xml:space="preserve"> of Rio Meão aquifers contaminated with </w:t>
      </w:r>
      <w:r w:rsidR="00E4598A" w:rsidRPr="00E117BC">
        <w:rPr>
          <w:lang w:val="en-GB"/>
        </w:rPr>
        <w:t>trichloroethylene</w:t>
      </w:r>
      <w:r w:rsidRPr="00E117BC">
        <w:rPr>
          <w:lang w:val="en-GB"/>
        </w:rPr>
        <w:t>"</w:t>
      </w:r>
      <w:r w:rsidR="00081E2B">
        <w:rPr>
          <w:lang w:val="en-GB"/>
        </w:rPr>
        <w:t xml:space="preserve">; </w:t>
      </w:r>
      <w:r w:rsidR="00081E2B" w:rsidRPr="00CA45C9">
        <w:rPr>
          <w:rFonts w:cs="Arial"/>
          <w:sz w:val="18"/>
          <w:szCs w:val="18"/>
          <w:lang w:val="en-US"/>
        </w:rPr>
        <w:t>Function: Main proponent and superviser</w:t>
      </w:r>
    </w:p>
    <w:p w:rsidR="00E117BC" w:rsidRPr="00E117BC" w:rsidRDefault="00E117BC" w:rsidP="00611B30">
      <w:pPr>
        <w:pStyle w:val="BlockText"/>
        <w:rPr>
          <w:rFonts w:cs="Arial"/>
          <w:sz w:val="16"/>
          <w:szCs w:val="16"/>
          <w:lang w:val="en-GB"/>
        </w:rPr>
      </w:pPr>
    </w:p>
    <w:p w:rsidR="00CF11C3" w:rsidRDefault="00CF11C3" w:rsidP="00611B30">
      <w:pPr>
        <w:pStyle w:val="BlockText"/>
        <w:rPr>
          <w:rFonts w:cs="Arial"/>
          <w:sz w:val="16"/>
          <w:szCs w:val="16"/>
          <w:lang w:val="en-GB"/>
        </w:rPr>
      </w:pPr>
      <w:r w:rsidRPr="00E117BC">
        <w:rPr>
          <w:rFonts w:cs="Arial"/>
          <w:sz w:val="16"/>
          <w:szCs w:val="16"/>
          <w:lang w:val="en-GB"/>
        </w:rPr>
        <w:t>The main objective is the mediation of two aquifers contaminated with trichloroethylene located at Rio</w:t>
      </w:r>
      <w:r w:rsidR="000D047F">
        <w:rPr>
          <w:rFonts w:cs="Arial"/>
          <w:sz w:val="16"/>
          <w:szCs w:val="16"/>
          <w:lang w:val="en-GB"/>
        </w:rPr>
        <w:t xml:space="preserve"> M</w:t>
      </w:r>
      <w:r w:rsidRPr="00E117BC">
        <w:rPr>
          <w:rFonts w:cs="Arial"/>
          <w:sz w:val="16"/>
          <w:szCs w:val="16"/>
          <w:lang w:val="en-GB"/>
        </w:rPr>
        <w:t>eão. This volatile organic compound will be eliminated either by pumping the groundwater to the surface and treating it by Air Stripping, either by its destruction or transformation at its location (in-situ). The target concentration for the remediation will be fixed according to the limits imposed within the European Community for groundwater (document under preparation). For the Air Stripping alternative the process will be</w:t>
      </w:r>
      <w:smartTag w:uri="urn:schemas-microsoft-com:office:smarttags" w:element="PersonName">
        <w:r w:rsidRPr="00E117BC">
          <w:rPr>
            <w:rFonts w:cs="Arial"/>
            <w:sz w:val="16"/>
            <w:szCs w:val="16"/>
            <w:lang w:val="en-GB"/>
          </w:rPr>
          <w:t xml:space="preserve"> design</w:t>
        </w:r>
      </w:smartTag>
      <w:r w:rsidRPr="00E117BC">
        <w:rPr>
          <w:rFonts w:cs="Arial"/>
          <w:sz w:val="16"/>
          <w:szCs w:val="16"/>
          <w:lang w:val="en-GB"/>
        </w:rPr>
        <w:t>ed in order to minimize the operating cost. The project includes the selection of the equipment as well as operatory technical assistance. In the second alternative batch laboratory tests in columns will be performed in order to chose the most appropriate reactant: either an oxidante or a deshalogenator. The results will be used to select the most appropriate reactant according to the following criteria: final concentrations, costs and kinetics. This alternative will be compared to the previous. For the final selected alternative a project will be performed including the preparation of reactants, the injection system (number of holes, its constitution, location, flowrates, …) as well as the definition of a complete monitoring system.</w:t>
      </w:r>
    </w:p>
    <w:p w:rsidR="00C37EC2" w:rsidRDefault="00C37EC2" w:rsidP="00611B30">
      <w:pPr>
        <w:pStyle w:val="BlockText"/>
        <w:rPr>
          <w:rFonts w:cs="Arial"/>
          <w:sz w:val="16"/>
          <w:szCs w:val="16"/>
          <w:lang w:val="en-GB"/>
        </w:rPr>
      </w:pPr>
    </w:p>
    <w:p w:rsidR="0094574A" w:rsidRDefault="00FB315E" w:rsidP="00FB315E">
      <w:pPr>
        <w:pStyle w:val="BlockText"/>
        <w:rPr>
          <w:rFonts w:cs="Arial"/>
          <w:sz w:val="18"/>
          <w:szCs w:val="18"/>
          <w:lang w:val="en-GB"/>
        </w:rPr>
      </w:pPr>
      <w:r w:rsidRPr="00FB315E">
        <w:rPr>
          <w:rFonts w:cs="Arial"/>
          <w:b/>
          <w:bCs/>
          <w:sz w:val="18"/>
          <w:szCs w:val="18"/>
          <w:lang w:val="en-GB"/>
        </w:rPr>
        <w:t xml:space="preserve">Project PTDC/ECM/70216/2006 – “Low Cost In-Situ Arsenic Mitigation Tecnologies using Iron Based Sorbents”. </w:t>
      </w:r>
      <w:r w:rsidR="0094574A" w:rsidRPr="00CA45C9">
        <w:rPr>
          <w:rFonts w:cs="Arial"/>
          <w:sz w:val="18"/>
          <w:szCs w:val="18"/>
          <w:lang w:val="en-US"/>
        </w:rPr>
        <w:t>Function: Main proponent and superviser</w:t>
      </w:r>
      <w:r w:rsidRPr="00CA45C9">
        <w:rPr>
          <w:rFonts w:cs="Arial"/>
          <w:sz w:val="18"/>
          <w:szCs w:val="18"/>
          <w:lang w:val="en-US"/>
        </w:rPr>
        <w:t xml:space="preserve">. </w:t>
      </w:r>
      <w:r w:rsidR="0094574A" w:rsidRPr="0094574A">
        <w:rPr>
          <w:lang w:val="en-GB"/>
        </w:rPr>
        <w:t>Participating entities</w:t>
      </w:r>
      <w:r w:rsidRPr="0094574A">
        <w:rPr>
          <w:rFonts w:cs="Arial"/>
          <w:sz w:val="18"/>
          <w:szCs w:val="18"/>
          <w:lang w:val="en-GB"/>
        </w:rPr>
        <w:t xml:space="preserve">: CIGAR, I.N.E.T.I. </w:t>
      </w:r>
      <w:r w:rsidR="0094574A">
        <w:rPr>
          <w:lang w:val="en-GB"/>
        </w:rPr>
        <w:t>Triennial project approved by an international expert panel selected by F.C.T with a classification of Very Good</w:t>
      </w:r>
      <w:r w:rsidR="0094574A">
        <w:rPr>
          <w:rFonts w:cs="Arial"/>
          <w:sz w:val="18"/>
          <w:szCs w:val="18"/>
          <w:lang w:val="en-GB"/>
        </w:rPr>
        <w:t>.</w:t>
      </w:r>
    </w:p>
    <w:p w:rsidR="00FB315E" w:rsidRPr="0094574A" w:rsidRDefault="00FB315E" w:rsidP="00FB315E">
      <w:pPr>
        <w:pStyle w:val="BodyTextIndent2"/>
        <w:ind w:right="720" w:firstLine="0"/>
        <w:rPr>
          <w:rFonts w:ascii="Calibri" w:hAnsi="Calibri" w:cs="Arial"/>
          <w:b/>
          <w:bCs/>
          <w:color w:val="auto"/>
          <w:sz w:val="22"/>
          <w:szCs w:val="22"/>
          <w:u w:val="none"/>
          <w:lang w:val="en-GB"/>
        </w:rPr>
      </w:pPr>
    </w:p>
    <w:p w:rsidR="00FB315E" w:rsidRPr="00FB315E" w:rsidRDefault="00FB315E" w:rsidP="00FB315E">
      <w:pPr>
        <w:pStyle w:val="BodyTextIndent2"/>
        <w:ind w:left="720" w:right="720" w:firstLine="0"/>
        <w:rPr>
          <w:rFonts w:ascii="Arial" w:hAnsi="Arial" w:cs="Arial"/>
          <w:bCs/>
          <w:color w:val="000080"/>
          <w:sz w:val="16"/>
          <w:szCs w:val="16"/>
          <w:u w:val="none"/>
          <w:lang w:val="en-GB"/>
        </w:rPr>
      </w:pPr>
      <w:r w:rsidRPr="00FB315E">
        <w:rPr>
          <w:rFonts w:ascii="Arial" w:hAnsi="Arial" w:cs="Arial"/>
          <w:bCs/>
          <w:color w:val="000080"/>
          <w:sz w:val="16"/>
          <w:szCs w:val="16"/>
          <w:u w:val="none"/>
          <w:lang w:val="en-GB"/>
        </w:rPr>
        <w:t xml:space="preserve">Although there are arsenic contaminations of anthropogenic origin (mining, wood preservatives,…) the main causes are natural and motivated by the dissolution of minerals in surface or underground waters. Arsenics is present in natural waters either in its reduced state As(III) or in the oxidized form As(V), both toxic. Toxicity depends upon the oxidation state and, in general terms, As(III) is 60 times more toxic than As(V). Acute poisoning occurs after ingestion higher than 100 mg, while the chronic poisoning occurs after </w:t>
      </w:r>
      <w:r w:rsidRPr="00FB315E">
        <w:rPr>
          <w:rFonts w:ascii="Arial" w:hAnsi="Arial" w:cs="Arial"/>
          <w:bCs/>
          <w:color w:val="000080"/>
          <w:sz w:val="16"/>
          <w:szCs w:val="16"/>
          <w:u w:val="none"/>
          <w:lang w:val="en-GB"/>
        </w:rPr>
        <w:lastRenderedPageBreak/>
        <w:t>the ingestion of small quantities during a long period and the effects become visible after 5 years. The existence of As in drinking water can originate the endemic regional chronic hydroarsenicosis (ERCA) which shows as melanosis, keratosis degenerating into various types of cancer. European Union has recently lowered the permissible maximum concentration for drinking water from 0.05 mg/L to 0.01 mg/L.</w:t>
      </w:r>
    </w:p>
    <w:p w:rsidR="00FB315E" w:rsidRPr="00FB315E" w:rsidRDefault="00FB315E" w:rsidP="00FB315E">
      <w:pPr>
        <w:pStyle w:val="BodyTextIndent2"/>
        <w:ind w:left="720" w:right="720" w:firstLine="0"/>
        <w:rPr>
          <w:rFonts w:ascii="Arial" w:hAnsi="Arial" w:cs="Arial"/>
          <w:bCs/>
          <w:color w:val="000080"/>
          <w:sz w:val="16"/>
          <w:szCs w:val="16"/>
          <w:u w:val="none"/>
          <w:lang w:val="en-GB"/>
        </w:rPr>
      </w:pPr>
      <w:r w:rsidRPr="00FB315E">
        <w:rPr>
          <w:rFonts w:ascii="Arial" w:hAnsi="Arial" w:cs="Arial"/>
          <w:bCs/>
          <w:color w:val="000080"/>
          <w:sz w:val="16"/>
          <w:szCs w:val="16"/>
          <w:u w:val="none"/>
          <w:lang w:val="en-GB"/>
        </w:rPr>
        <w:t>The average crustal abundance of arsenic is 1.5 mg/kg, being the composition of natural As minerals the following: 60% are arsenates, 20% sulfides and sufosalts, and the remaining 20% are arsenides. arsenites, oxides, alloys and polymorphs of elemental arsenic. Concentrations of As in natural waters are highly dependent on the existence of arsenic sources and the local geochemical conditions. There are areas with very high concentrations in As in Bangladesh, India, China, Taiwan, Argentina, Chile, El Salvador, México, Nicaragua and Peru. The problem is also relevant in Spain (Catalonian Pyrenees, Valladolid, Madrid, Segovia, etc.) and also in North and Central Portugal.</w:t>
      </w:r>
    </w:p>
    <w:p w:rsidR="00FB315E" w:rsidRPr="00FB315E" w:rsidRDefault="00FB315E" w:rsidP="00FB315E">
      <w:pPr>
        <w:pStyle w:val="BodyTextIndent2"/>
        <w:ind w:left="720" w:right="720" w:firstLine="0"/>
        <w:rPr>
          <w:rFonts w:ascii="Arial" w:hAnsi="Arial" w:cs="Arial"/>
          <w:bCs/>
          <w:color w:val="000080"/>
          <w:sz w:val="16"/>
          <w:szCs w:val="16"/>
          <w:u w:val="none"/>
          <w:lang w:val="en-GB"/>
        </w:rPr>
      </w:pPr>
      <w:r w:rsidRPr="00FB315E">
        <w:rPr>
          <w:rFonts w:ascii="Arial" w:hAnsi="Arial" w:cs="Arial"/>
          <w:bCs/>
          <w:color w:val="000080"/>
          <w:sz w:val="16"/>
          <w:szCs w:val="16"/>
          <w:u w:val="none"/>
          <w:lang w:val="en-GB"/>
        </w:rPr>
        <w:t>Nowadays chemical analysis can be performed by the application of improved analytical methods such as inductively coupled plasma-mass spectrometry (HG-ICP-MS), inductively coupled plasma-atomic emission spectrometry (HG-ICP-AES), and hydride generation-atomic fluorescence spectrometry (HG-AFS). We propose in this project to develop the voltametric techniques using the hanging mercury drop electrode (HMDE) which are specially adequate for the ionic speciation in natural and groundwater matrices. This methodology has a very low cost in terms of the necessary instruments when compared to the methods mentioned above and allows the direct speciation of As without any sophisticated sample treatment (allowing to keep the original As(III) to As(V) ratio without perceptible changes). It is a method appropriated to be applied in areas and laboratories with lower economic capacity; it can be easily taught and later used on an everyday base by technicians with average qualifications. The limits of detection are sufficiently low to match the objectives of this project.</w:t>
      </w:r>
    </w:p>
    <w:p w:rsidR="00FB315E" w:rsidRPr="00FB315E" w:rsidRDefault="00FB315E" w:rsidP="00FB315E">
      <w:pPr>
        <w:pStyle w:val="BodyTextIndent2"/>
        <w:ind w:left="720" w:right="720" w:firstLine="0"/>
        <w:rPr>
          <w:rFonts w:ascii="Arial" w:hAnsi="Arial" w:cs="Arial"/>
          <w:bCs/>
          <w:color w:val="000080"/>
          <w:sz w:val="16"/>
          <w:szCs w:val="16"/>
          <w:u w:val="none"/>
          <w:lang w:val="en-GB"/>
        </w:rPr>
      </w:pPr>
      <w:r w:rsidRPr="00FB315E">
        <w:rPr>
          <w:rFonts w:ascii="Arial" w:hAnsi="Arial" w:cs="Arial"/>
          <w:bCs/>
          <w:color w:val="000080"/>
          <w:sz w:val="16"/>
          <w:szCs w:val="16"/>
          <w:u w:val="none"/>
          <w:lang w:val="en-GB"/>
        </w:rPr>
        <w:t>There are three primary categories of available treatment processes.</w:t>
      </w:r>
    </w:p>
    <w:p w:rsidR="00FB315E" w:rsidRPr="00FB315E" w:rsidRDefault="00FB315E" w:rsidP="00FB315E">
      <w:pPr>
        <w:pStyle w:val="BodyTextIndent2"/>
        <w:ind w:right="720"/>
        <w:rPr>
          <w:rFonts w:ascii="Arial" w:hAnsi="Arial" w:cs="Arial"/>
          <w:bCs/>
          <w:color w:val="000080"/>
          <w:sz w:val="16"/>
          <w:szCs w:val="16"/>
          <w:u w:val="none"/>
          <w:lang w:val="en-GB"/>
        </w:rPr>
      </w:pPr>
      <w:r w:rsidRPr="00FB315E">
        <w:rPr>
          <w:rFonts w:ascii="Arial" w:hAnsi="Arial" w:cs="Arial"/>
          <w:bCs/>
          <w:color w:val="000080"/>
          <w:sz w:val="16"/>
          <w:szCs w:val="16"/>
          <w:u w:val="none"/>
          <w:lang w:val="en-GB"/>
        </w:rPr>
        <w:t>Sorption Treatment Processes</w:t>
      </w:r>
    </w:p>
    <w:p w:rsidR="00FB315E" w:rsidRPr="00FB315E" w:rsidRDefault="00FB315E" w:rsidP="00FB315E">
      <w:pPr>
        <w:pStyle w:val="BodyTextIndent2"/>
        <w:ind w:right="720"/>
        <w:rPr>
          <w:rFonts w:ascii="Arial" w:hAnsi="Arial" w:cs="Arial"/>
          <w:bCs/>
          <w:color w:val="000080"/>
          <w:sz w:val="16"/>
          <w:szCs w:val="16"/>
          <w:u w:val="none"/>
          <w:lang w:val="en-GB"/>
        </w:rPr>
      </w:pPr>
      <w:r w:rsidRPr="00FB315E">
        <w:rPr>
          <w:rFonts w:ascii="Arial" w:hAnsi="Arial" w:cs="Arial"/>
          <w:bCs/>
          <w:color w:val="000080"/>
          <w:sz w:val="16"/>
          <w:szCs w:val="16"/>
          <w:u w:val="none"/>
          <w:lang w:val="en-GB"/>
        </w:rPr>
        <w:t>- Ion Exchange</w:t>
      </w:r>
    </w:p>
    <w:p w:rsidR="00FB315E" w:rsidRPr="00FB315E" w:rsidRDefault="00FB315E" w:rsidP="00FB315E">
      <w:pPr>
        <w:pStyle w:val="BodyTextIndent2"/>
        <w:ind w:right="720"/>
        <w:rPr>
          <w:rFonts w:ascii="Arial" w:hAnsi="Arial" w:cs="Arial"/>
          <w:bCs/>
          <w:color w:val="000080"/>
          <w:sz w:val="16"/>
          <w:szCs w:val="16"/>
          <w:u w:val="none"/>
          <w:lang w:val="en-GB"/>
        </w:rPr>
      </w:pPr>
      <w:r w:rsidRPr="00FB315E">
        <w:rPr>
          <w:rFonts w:ascii="Arial" w:hAnsi="Arial" w:cs="Arial"/>
          <w:bCs/>
          <w:color w:val="000080"/>
          <w:sz w:val="16"/>
          <w:szCs w:val="16"/>
          <w:u w:val="none"/>
          <w:lang w:val="en-GB"/>
        </w:rPr>
        <w:t>- Activated Alumina</w:t>
      </w:r>
    </w:p>
    <w:p w:rsidR="00FB315E" w:rsidRPr="00FB315E" w:rsidRDefault="00FB315E" w:rsidP="00FB315E">
      <w:pPr>
        <w:pStyle w:val="BodyTextIndent2"/>
        <w:ind w:right="720"/>
        <w:rPr>
          <w:rFonts w:ascii="Arial" w:hAnsi="Arial" w:cs="Arial"/>
          <w:bCs/>
          <w:color w:val="000080"/>
          <w:sz w:val="16"/>
          <w:szCs w:val="16"/>
          <w:u w:val="none"/>
          <w:lang w:val="en-GB"/>
        </w:rPr>
      </w:pPr>
      <w:r w:rsidRPr="00FB315E">
        <w:rPr>
          <w:rFonts w:ascii="Arial" w:hAnsi="Arial" w:cs="Arial"/>
          <w:bCs/>
          <w:color w:val="000080"/>
          <w:sz w:val="16"/>
          <w:szCs w:val="16"/>
          <w:u w:val="none"/>
          <w:lang w:val="en-GB"/>
        </w:rPr>
        <w:t>- Iron Based Sorbents</w:t>
      </w:r>
    </w:p>
    <w:p w:rsidR="00FB315E" w:rsidRPr="00FB315E" w:rsidRDefault="00FB315E" w:rsidP="00FB315E">
      <w:pPr>
        <w:pStyle w:val="BodyTextIndent2"/>
        <w:ind w:right="720"/>
        <w:rPr>
          <w:rFonts w:ascii="Arial" w:hAnsi="Arial" w:cs="Arial"/>
          <w:bCs/>
          <w:color w:val="000080"/>
          <w:sz w:val="16"/>
          <w:szCs w:val="16"/>
          <w:u w:val="none"/>
          <w:lang w:val="en-GB"/>
        </w:rPr>
      </w:pPr>
      <w:r w:rsidRPr="00FB315E">
        <w:rPr>
          <w:rFonts w:ascii="Arial" w:hAnsi="Arial" w:cs="Arial"/>
          <w:bCs/>
          <w:color w:val="000080"/>
          <w:sz w:val="16"/>
          <w:szCs w:val="16"/>
          <w:u w:val="none"/>
          <w:lang w:val="en-GB"/>
        </w:rPr>
        <w:t>Membrane Treatment Processes</w:t>
      </w:r>
    </w:p>
    <w:p w:rsidR="00FB315E" w:rsidRPr="00FB315E" w:rsidRDefault="00FB315E" w:rsidP="00FB315E">
      <w:pPr>
        <w:pStyle w:val="BodyTextIndent2"/>
        <w:ind w:right="720"/>
        <w:rPr>
          <w:rFonts w:ascii="Arial" w:hAnsi="Arial" w:cs="Arial"/>
          <w:bCs/>
          <w:color w:val="000080"/>
          <w:sz w:val="16"/>
          <w:szCs w:val="16"/>
          <w:u w:val="none"/>
          <w:lang w:val="en-GB"/>
        </w:rPr>
      </w:pPr>
      <w:r w:rsidRPr="00FB315E">
        <w:rPr>
          <w:rFonts w:ascii="Arial" w:hAnsi="Arial" w:cs="Arial"/>
          <w:bCs/>
          <w:color w:val="000080"/>
          <w:sz w:val="16"/>
          <w:szCs w:val="16"/>
          <w:u w:val="none"/>
          <w:lang w:val="en-GB"/>
        </w:rPr>
        <w:t>- Reverse Osmosis</w:t>
      </w:r>
    </w:p>
    <w:p w:rsidR="00FB315E" w:rsidRPr="00FB315E" w:rsidRDefault="00FB315E" w:rsidP="00FB315E">
      <w:pPr>
        <w:pStyle w:val="BodyTextIndent2"/>
        <w:ind w:right="720"/>
        <w:rPr>
          <w:rFonts w:ascii="Arial" w:hAnsi="Arial" w:cs="Arial"/>
          <w:bCs/>
          <w:color w:val="000080"/>
          <w:sz w:val="16"/>
          <w:szCs w:val="16"/>
          <w:u w:val="none"/>
          <w:lang w:val="en-GB"/>
        </w:rPr>
      </w:pPr>
      <w:r w:rsidRPr="00FB315E">
        <w:rPr>
          <w:rFonts w:ascii="Arial" w:hAnsi="Arial" w:cs="Arial"/>
          <w:bCs/>
          <w:color w:val="000080"/>
          <w:sz w:val="16"/>
          <w:szCs w:val="16"/>
          <w:u w:val="none"/>
          <w:lang w:val="en-GB"/>
        </w:rPr>
        <w:t>Precipitation/Filtration Processes</w:t>
      </w:r>
    </w:p>
    <w:p w:rsidR="00FB315E" w:rsidRPr="00FB315E" w:rsidRDefault="00FB315E" w:rsidP="00FB315E">
      <w:pPr>
        <w:pStyle w:val="BodyTextIndent2"/>
        <w:ind w:right="720"/>
        <w:rPr>
          <w:rFonts w:ascii="Arial" w:hAnsi="Arial" w:cs="Arial"/>
          <w:bCs/>
          <w:color w:val="000080"/>
          <w:sz w:val="16"/>
          <w:szCs w:val="16"/>
          <w:u w:val="none"/>
          <w:lang w:val="en-GB"/>
        </w:rPr>
      </w:pPr>
      <w:r w:rsidRPr="00FB315E">
        <w:rPr>
          <w:rFonts w:ascii="Arial" w:hAnsi="Arial" w:cs="Arial"/>
          <w:bCs/>
          <w:color w:val="000080"/>
          <w:sz w:val="16"/>
          <w:szCs w:val="16"/>
          <w:u w:val="none"/>
          <w:lang w:val="en-GB"/>
        </w:rPr>
        <w:t>- Enhanced Conventional Gravity Coagulation/Filtration</w:t>
      </w:r>
    </w:p>
    <w:p w:rsidR="00FB315E" w:rsidRPr="00FB315E" w:rsidRDefault="00FB315E" w:rsidP="00FB315E">
      <w:pPr>
        <w:pStyle w:val="BodyTextIndent2"/>
        <w:ind w:right="720"/>
        <w:rPr>
          <w:rFonts w:ascii="Arial" w:hAnsi="Arial" w:cs="Arial"/>
          <w:bCs/>
          <w:color w:val="000080"/>
          <w:sz w:val="16"/>
          <w:szCs w:val="16"/>
          <w:u w:val="none"/>
          <w:lang w:val="en-GB"/>
        </w:rPr>
      </w:pPr>
      <w:r w:rsidRPr="00FB315E">
        <w:rPr>
          <w:rFonts w:ascii="Arial" w:hAnsi="Arial" w:cs="Arial"/>
          <w:bCs/>
          <w:color w:val="000080"/>
          <w:sz w:val="16"/>
          <w:szCs w:val="16"/>
          <w:u w:val="none"/>
          <w:lang w:val="en-GB"/>
        </w:rPr>
        <w:t>- Coagulation-Assisted Microfiltration (CMF)</w:t>
      </w:r>
    </w:p>
    <w:p w:rsidR="00FB315E" w:rsidRPr="00FB315E" w:rsidRDefault="00FB315E" w:rsidP="00FB315E">
      <w:pPr>
        <w:pStyle w:val="BodyTextIndent2"/>
        <w:ind w:right="720"/>
        <w:rPr>
          <w:rFonts w:ascii="Arial" w:hAnsi="Arial" w:cs="Arial"/>
          <w:bCs/>
          <w:color w:val="000080"/>
          <w:sz w:val="16"/>
          <w:szCs w:val="16"/>
          <w:u w:val="none"/>
          <w:lang w:val="en-GB"/>
        </w:rPr>
      </w:pPr>
      <w:r w:rsidRPr="00FB315E">
        <w:rPr>
          <w:rFonts w:ascii="Arial" w:hAnsi="Arial" w:cs="Arial"/>
          <w:bCs/>
          <w:color w:val="000080"/>
          <w:sz w:val="16"/>
          <w:szCs w:val="16"/>
          <w:u w:val="none"/>
          <w:lang w:val="en-GB"/>
        </w:rPr>
        <w:t>- Coagulation-Assisted Direct Filtration (CADF)</w:t>
      </w:r>
    </w:p>
    <w:p w:rsidR="00FB315E" w:rsidRPr="00FB315E" w:rsidRDefault="00FB315E" w:rsidP="00FB315E">
      <w:pPr>
        <w:pStyle w:val="BodyTextIndent2"/>
        <w:ind w:right="720"/>
        <w:rPr>
          <w:rFonts w:ascii="Arial" w:hAnsi="Arial" w:cs="Arial"/>
          <w:bCs/>
          <w:color w:val="000080"/>
          <w:sz w:val="16"/>
          <w:szCs w:val="16"/>
          <w:u w:val="none"/>
          <w:lang w:val="en-GB"/>
        </w:rPr>
      </w:pPr>
      <w:r w:rsidRPr="00FB315E">
        <w:rPr>
          <w:rFonts w:ascii="Arial" w:hAnsi="Arial" w:cs="Arial"/>
          <w:bCs/>
          <w:color w:val="000080"/>
          <w:sz w:val="16"/>
          <w:szCs w:val="16"/>
          <w:u w:val="none"/>
          <w:lang w:val="en-GB"/>
        </w:rPr>
        <w:t>- Oxidation/Filtration</w:t>
      </w:r>
    </w:p>
    <w:p w:rsidR="00FB315E" w:rsidRPr="00FB315E" w:rsidRDefault="00FB315E" w:rsidP="00FB315E">
      <w:pPr>
        <w:pStyle w:val="BodyTextIndent2"/>
        <w:ind w:right="720"/>
        <w:rPr>
          <w:rFonts w:ascii="Arial" w:hAnsi="Arial" w:cs="Arial"/>
          <w:bCs/>
          <w:color w:val="000080"/>
          <w:sz w:val="16"/>
          <w:szCs w:val="16"/>
          <w:u w:val="none"/>
          <w:lang w:val="en-GB"/>
        </w:rPr>
      </w:pPr>
      <w:r w:rsidRPr="00FB315E">
        <w:rPr>
          <w:rFonts w:ascii="Arial" w:hAnsi="Arial" w:cs="Arial"/>
          <w:bCs/>
          <w:color w:val="000080"/>
          <w:sz w:val="16"/>
          <w:szCs w:val="16"/>
          <w:u w:val="none"/>
          <w:lang w:val="en-GB"/>
        </w:rPr>
        <w:t>- Enhanced Lime Softening</w:t>
      </w:r>
    </w:p>
    <w:p w:rsidR="00FB315E" w:rsidRPr="00FB315E" w:rsidRDefault="00FB315E" w:rsidP="00FB315E">
      <w:pPr>
        <w:pStyle w:val="BodyTextIndent2"/>
        <w:ind w:left="720" w:right="720" w:firstLine="0"/>
        <w:rPr>
          <w:rFonts w:ascii="Arial" w:hAnsi="Arial" w:cs="Arial"/>
          <w:bCs/>
          <w:color w:val="000080"/>
          <w:sz w:val="16"/>
          <w:szCs w:val="16"/>
          <w:u w:val="none"/>
          <w:lang w:val="en-GB"/>
        </w:rPr>
      </w:pPr>
      <w:r w:rsidRPr="00FB315E">
        <w:rPr>
          <w:rFonts w:ascii="Arial" w:hAnsi="Arial" w:cs="Arial"/>
          <w:bCs/>
          <w:color w:val="000080"/>
          <w:sz w:val="16"/>
          <w:szCs w:val="16"/>
          <w:u w:val="none"/>
          <w:lang w:val="en-GB"/>
        </w:rPr>
        <w:t>Activated alumina is expensive and needs a pH correction and specialized staff . The coagulation-precipitation processes also need previous pH correction and the limit concentration of 0,01 mg/L is difficult to attain. The ion exchange resins need important investments and its applicability depends upon the competition with other anions present in the water. The reverse osmosis allows the simultaneous removal of other ions but has extremely high costs. We intend to research emerging economic technologies – specially the usage of granular iron hydroxides and hybrid sorbents - generally designated by Iron Based Sorbents (IBS).</w:t>
      </w:r>
    </w:p>
    <w:p w:rsidR="00FB315E" w:rsidRDefault="00FB315E" w:rsidP="00FB315E">
      <w:pPr>
        <w:pStyle w:val="BodyTextIndent2"/>
        <w:ind w:left="720" w:right="720" w:firstLine="0"/>
        <w:rPr>
          <w:rFonts w:ascii="Arial" w:hAnsi="Arial" w:cs="Arial"/>
          <w:bCs/>
          <w:color w:val="000080"/>
          <w:sz w:val="16"/>
          <w:szCs w:val="16"/>
          <w:u w:val="none"/>
          <w:lang w:val="en-GB"/>
        </w:rPr>
      </w:pPr>
      <w:r w:rsidRPr="00FB315E">
        <w:rPr>
          <w:rFonts w:ascii="Arial" w:hAnsi="Arial" w:cs="Arial"/>
          <w:bCs/>
          <w:color w:val="000080"/>
          <w:sz w:val="16"/>
          <w:szCs w:val="16"/>
          <w:u w:val="none"/>
          <w:lang w:val="en-GB"/>
        </w:rPr>
        <w:t>The research will focus on the usage of multifunctional permeable reactive barriers (MPRB) based on IBS and comprehending a two stage treatment: the previous oxidation of As and its in-situ fixation by IBS. The barriers to be considered will be of the funnel and gate type. The active sorbent will fill up the gate. As the reaction is irreversible the gates must be easily movable for substitution. It is aimed to reach an economic technology which can be adapted to small communities or to isolated populations.</w:t>
      </w:r>
    </w:p>
    <w:p w:rsidR="00081E2B" w:rsidRDefault="00081E2B" w:rsidP="00FB315E">
      <w:pPr>
        <w:pStyle w:val="BodyTextIndent2"/>
        <w:ind w:left="720" w:right="720" w:firstLine="0"/>
        <w:rPr>
          <w:rFonts w:ascii="Arial" w:hAnsi="Arial" w:cs="Arial"/>
          <w:bCs/>
          <w:color w:val="000080"/>
          <w:sz w:val="16"/>
          <w:szCs w:val="16"/>
          <w:u w:val="none"/>
          <w:lang w:val="en-GB"/>
        </w:rPr>
      </w:pPr>
    </w:p>
    <w:p w:rsidR="00081E2B" w:rsidRPr="002E439B" w:rsidRDefault="00081E2B" w:rsidP="00081E2B">
      <w:pPr>
        <w:pStyle w:val="BodyTextIndent2"/>
        <w:ind w:left="720" w:right="720" w:firstLine="0"/>
        <w:rPr>
          <w:rFonts w:ascii="Arial" w:hAnsi="Arial" w:cs="Arial"/>
          <w:bCs/>
          <w:color w:val="000080"/>
          <w:sz w:val="20"/>
          <w:szCs w:val="20"/>
          <w:u w:val="none"/>
          <w:lang w:val="en-GB"/>
        </w:rPr>
      </w:pPr>
      <w:r w:rsidRPr="002E439B">
        <w:rPr>
          <w:rFonts w:ascii="Arial" w:hAnsi="Arial" w:cs="Arial"/>
          <w:bCs/>
          <w:color w:val="000080"/>
          <w:sz w:val="20"/>
          <w:szCs w:val="20"/>
          <w:u w:val="none"/>
          <w:lang w:val="en-GB"/>
        </w:rPr>
        <w:t>PTDC/ECM/68056/2006 – REMEDIATION OF CONTAMINATED SOILS COMBINING VAPOUR EXTRACTION AND BIOLOGICAL PROCESSES: TIME AND EFFICIENCY FORECASTING; Triennial project approved by an international expert panel selected by F.C.T with a classification of Very Good; Participating Research Centres: ICETA Instituto de Ciências e Tecnologias Agrárias e Agro-Alimentares e CIGAR. Financing 52 555 €. Quality: Participan</w:t>
      </w:r>
      <w:r w:rsidR="002E439B">
        <w:rPr>
          <w:rFonts w:ascii="Arial" w:hAnsi="Arial" w:cs="Arial"/>
          <w:bCs/>
          <w:color w:val="000080"/>
          <w:sz w:val="20"/>
          <w:szCs w:val="20"/>
          <w:u w:val="none"/>
          <w:lang w:val="en-GB"/>
        </w:rPr>
        <w:t>t</w:t>
      </w:r>
      <w:r w:rsidRPr="002E439B">
        <w:rPr>
          <w:rFonts w:ascii="Arial" w:hAnsi="Arial" w:cs="Arial"/>
          <w:bCs/>
          <w:color w:val="000080"/>
          <w:sz w:val="20"/>
          <w:szCs w:val="20"/>
          <w:u w:val="none"/>
          <w:lang w:val="en-GB"/>
        </w:rPr>
        <w:t>.</w:t>
      </w:r>
    </w:p>
    <w:p w:rsidR="00081E2B" w:rsidRPr="00081E2B" w:rsidRDefault="00081E2B" w:rsidP="00081E2B">
      <w:pPr>
        <w:pStyle w:val="BodyTextIndent2"/>
        <w:ind w:left="720" w:right="720"/>
        <w:rPr>
          <w:rFonts w:ascii="Arial" w:hAnsi="Arial" w:cs="Arial"/>
          <w:bCs/>
          <w:color w:val="000080"/>
          <w:sz w:val="16"/>
          <w:szCs w:val="16"/>
          <w:u w:val="none"/>
          <w:lang w:val="en-GB"/>
        </w:rPr>
      </w:pPr>
      <w:r w:rsidRPr="00081E2B">
        <w:rPr>
          <w:rFonts w:ascii="Arial" w:hAnsi="Arial" w:cs="Arial"/>
          <w:bCs/>
          <w:color w:val="000080"/>
          <w:sz w:val="16"/>
          <w:szCs w:val="16"/>
          <w:u w:val="none"/>
          <w:lang w:val="en-GB"/>
        </w:rPr>
        <w:t xml:space="preserve"> </w:t>
      </w:r>
    </w:p>
    <w:p w:rsidR="00081E2B" w:rsidRPr="00081E2B" w:rsidRDefault="00081E2B" w:rsidP="00081E2B">
      <w:pPr>
        <w:pStyle w:val="BodyTextIndent2"/>
        <w:ind w:left="720" w:right="720"/>
        <w:rPr>
          <w:rFonts w:ascii="Arial" w:hAnsi="Arial" w:cs="Arial"/>
          <w:bCs/>
          <w:color w:val="000080"/>
          <w:sz w:val="16"/>
          <w:szCs w:val="16"/>
          <w:u w:val="none"/>
          <w:lang w:val="en-GB"/>
        </w:rPr>
      </w:pPr>
    </w:p>
    <w:p w:rsidR="00081E2B" w:rsidRPr="00081E2B" w:rsidRDefault="00081E2B" w:rsidP="002E439B">
      <w:pPr>
        <w:pStyle w:val="BodyTextIndent2"/>
        <w:ind w:left="720" w:right="720" w:firstLine="0"/>
        <w:rPr>
          <w:rFonts w:ascii="Arial" w:hAnsi="Arial" w:cs="Arial"/>
          <w:bCs/>
          <w:color w:val="000080"/>
          <w:sz w:val="16"/>
          <w:szCs w:val="16"/>
          <w:u w:val="none"/>
          <w:lang w:val="en-GB"/>
        </w:rPr>
      </w:pPr>
      <w:r w:rsidRPr="00081E2B">
        <w:rPr>
          <w:rFonts w:ascii="Arial" w:hAnsi="Arial" w:cs="Arial"/>
          <w:bCs/>
          <w:color w:val="000080"/>
          <w:sz w:val="16"/>
          <w:szCs w:val="16"/>
          <w:u w:val="none"/>
          <w:lang w:val="en-GB"/>
        </w:rPr>
        <w:t>The incorrect deposition of some wastes, inadequate practices in some industrial activities and environmental accidents haves can cause environmental problems related with soil contamination. A typical Portuguese contamination case is the leaking of gasoline  products from underground storage tanks located in gas stations. This problem becomes more serious due the number of existing gas stations and the fact that a small amount of an organic compound is enough to contaminate big volumes of soil and groundwater becoming a serious risk to public health.</w:t>
      </w:r>
    </w:p>
    <w:p w:rsidR="00081E2B" w:rsidRPr="00081E2B" w:rsidRDefault="00081E2B" w:rsidP="002E439B">
      <w:pPr>
        <w:pStyle w:val="BodyTextIndent2"/>
        <w:ind w:left="720" w:right="720" w:firstLine="0"/>
        <w:rPr>
          <w:rFonts w:ascii="Arial" w:hAnsi="Arial" w:cs="Arial"/>
          <w:bCs/>
          <w:color w:val="000080"/>
          <w:sz w:val="16"/>
          <w:szCs w:val="16"/>
          <w:u w:val="none"/>
          <w:lang w:val="en-GB"/>
        </w:rPr>
      </w:pPr>
      <w:r w:rsidRPr="00081E2B">
        <w:rPr>
          <w:rFonts w:ascii="Arial" w:hAnsi="Arial" w:cs="Arial"/>
          <w:bCs/>
          <w:color w:val="000080"/>
          <w:sz w:val="16"/>
          <w:szCs w:val="16"/>
          <w:u w:val="none"/>
          <w:lang w:val="en-GB"/>
        </w:rPr>
        <w:t xml:space="preserve">For this kind of contamination, there are several in-situ technologies, namely soil vapour extraction (SVE) and bioremediation (BR). SVE is a simple, efficient and relatively economical; it uses the application of vacuum to soil contaminated with volatile organic compounds. The vacuum produces the movement of the contaminant towards extraction wells that conduces it to adequate treatment units. BR  uses the degradative power of special micro-organisms to destruct organic contaminants present in soil. This technology has low costs, high efficiencies however is relatively slow. The combination of these two technologies have as objective, in the first stage, using the initial high efficiency of SVE decreasing the </w:t>
      </w:r>
      <w:r w:rsidRPr="00081E2B">
        <w:rPr>
          <w:rFonts w:ascii="Arial" w:hAnsi="Arial" w:cs="Arial"/>
          <w:bCs/>
          <w:color w:val="000080"/>
          <w:sz w:val="16"/>
          <w:szCs w:val="16"/>
          <w:u w:val="none"/>
          <w:lang w:val="en-GB"/>
        </w:rPr>
        <w:lastRenderedPageBreak/>
        <w:t>possible inhibition of the high contaminant load on the micro-organisms, and in a second stage, using BR that allow better efficiencies with no significant costs.</w:t>
      </w:r>
    </w:p>
    <w:p w:rsidR="00081E2B" w:rsidRPr="00081E2B" w:rsidRDefault="00081E2B" w:rsidP="002E439B">
      <w:pPr>
        <w:pStyle w:val="BodyTextIndent2"/>
        <w:ind w:left="720" w:right="720" w:firstLine="0"/>
        <w:rPr>
          <w:rFonts w:ascii="Arial" w:hAnsi="Arial" w:cs="Arial"/>
          <w:bCs/>
          <w:color w:val="000080"/>
          <w:sz w:val="16"/>
          <w:szCs w:val="16"/>
          <w:u w:val="none"/>
          <w:lang w:val="en-GB"/>
        </w:rPr>
      </w:pPr>
      <w:r w:rsidRPr="00081E2B">
        <w:rPr>
          <w:rFonts w:ascii="Arial" w:hAnsi="Arial" w:cs="Arial"/>
          <w:bCs/>
          <w:color w:val="000080"/>
          <w:sz w:val="16"/>
          <w:szCs w:val="16"/>
          <w:u w:val="none"/>
          <w:lang w:val="en-GB"/>
        </w:rPr>
        <w:t>One of the great difficulties in choosing the most appropriate remediation technology is the lack of models that can predict the remediation time accurately, originating economical errors in projects.</w:t>
      </w:r>
    </w:p>
    <w:p w:rsidR="00081E2B" w:rsidRPr="00081E2B" w:rsidRDefault="00081E2B" w:rsidP="002E439B">
      <w:pPr>
        <w:pStyle w:val="BodyTextIndent2"/>
        <w:ind w:left="720" w:right="720" w:firstLine="0"/>
        <w:rPr>
          <w:rFonts w:ascii="Arial" w:hAnsi="Arial" w:cs="Arial"/>
          <w:bCs/>
          <w:color w:val="000080"/>
          <w:sz w:val="16"/>
          <w:szCs w:val="16"/>
          <w:u w:val="none"/>
          <w:lang w:val="en-GB"/>
        </w:rPr>
      </w:pPr>
      <w:r w:rsidRPr="00081E2B">
        <w:rPr>
          <w:rFonts w:ascii="Arial" w:hAnsi="Arial" w:cs="Arial"/>
          <w:bCs/>
          <w:color w:val="000080"/>
          <w:sz w:val="16"/>
          <w:szCs w:val="16"/>
          <w:u w:val="none"/>
          <w:lang w:val="en-GB"/>
        </w:rPr>
        <w:t>Aiming at the creation of an accurate prediction tool, this project has as objectives: i) identify the most appropriate micro-organisms to degrade the proposed COVs; ii) simulate contaminated soils previously remediated by SVE; iii)  bioremediate the prepared soils analyzing the remediation time and process efficiency; iv) using artificial neural networks (ANN), obtain a model that can predict bioremediation time and efficiency of contaminated soils pre-treated with SVE, based on the soil´s physical and chemical properties; v) integrate simple mechanistic models to predict bioremediation time; vi) bioremediate real soils equally treated with SVE in order to validate the developed model; vii) study the best optimum of both  techniques to obtain the most effective and economical remediation.</w:t>
      </w:r>
    </w:p>
    <w:p w:rsidR="00081E2B" w:rsidRDefault="00081E2B" w:rsidP="002E439B">
      <w:pPr>
        <w:pStyle w:val="BodyTextIndent2"/>
        <w:ind w:left="720" w:right="720" w:firstLine="0"/>
        <w:rPr>
          <w:rFonts w:ascii="Arial" w:hAnsi="Arial" w:cs="Arial"/>
          <w:bCs/>
          <w:color w:val="000080"/>
          <w:sz w:val="16"/>
          <w:szCs w:val="16"/>
          <w:u w:val="none"/>
          <w:lang w:val="en-GB"/>
        </w:rPr>
      </w:pPr>
      <w:r w:rsidRPr="00081E2B">
        <w:rPr>
          <w:rFonts w:ascii="Arial" w:hAnsi="Arial" w:cs="Arial"/>
          <w:bCs/>
          <w:color w:val="000080"/>
          <w:sz w:val="16"/>
          <w:szCs w:val="16"/>
          <w:u w:val="none"/>
          <w:lang w:val="en-GB"/>
        </w:rPr>
        <w:t>The project considers soils constituted by sand, clay and organic matter contaminated with petroleum compounds (Benzene, Toluene, Ethylbenzene and Xylene). Appropriate chromatographic methodologies to monitor the process and quantify pollutants will be developed.</w:t>
      </w:r>
    </w:p>
    <w:p w:rsidR="002E439B" w:rsidRDefault="002E439B" w:rsidP="00081E2B">
      <w:pPr>
        <w:pStyle w:val="BodyTextIndent2"/>
        <w:ind w:left="720" w:right="720"/>
        <w:rPr>
          <w:rFonts w:ascii="Arial" w:hAnsi="Arial" w:cs="Arial"/>
          <w:bCs/>
          <w:color w:val="000080"/>
          <w:sz w:val="16"/>
          <w:szCs w:val="16"/>
          <w:u w:val="none"/>
          <w:lang w:val="en-GB"/>
        </w:rPr>
      </w:pPr>
    </w:p>
    <w:p w:rsidR="002E439B" w:rsidRPr="002E439B" w:rsidRDefault="002E439B" w:rsidP="002E439B">
      <w:pPr>
        <w:pStyle w:val="BodyTextIndent2"/>
        <w:ind w:left="720" w:right="720" w:firstLine="0"/>
        <w:rPr>
          <w:rFonts w:ascii="Arial" w:hAnsi="Arial" w:cs="Arial"/>
          <w:b/>
          <w:bCs/>
          <w:color w:val="000080"/>
          <w:sz w:val="20"/>
          <w:szCs w:val="20"/>
          <w:u w:val="none"/>
        </w:rPr>
      </w:pPr>
      <w:r w:rsidRPr="002E439B">
        <w:rPr>
          <w:rFonts w:ascii="Arial" w:hAnsi="Arial" w:cs="Arial"/>
          <w:b/>
          <w:bCs/>
          <w:color w:val="000080"/>
          <w:sz w:val="20"/>
          <w:szCs w:val="20"/>
          <w:u w:val="none"/>
        </w:rPr>
        <w:t>Projecto Pultreficaz - OPTIMIZAÇÃO DE PROCESSO DE PULTRUSÃO, Projecto QREN, Promotor Alto; Participantes: ISEP e CIGAR. Membros do Cigar afectos ao projecto: António M. A. Fiúza e M. Lurdes Dinis; Financiamento para o Cigar: 180 000€.</w:t>
      </w:r>
    </w:p>
    <w:p w:rsidR="002E439B" w:rsidRPr="002E439B" w:rsidRDefault="002E439B" w:rsidP="002E439B">
      <w:pPr>
        <w:pStyle w:val="BodyTextIndent2"/>
        <w:ind w:right="720"/>
        <w:rPr>
          <w:rFonts w:ascii="Arial" w:hAnsi="Arial" w:cs="Arial"/>
          <w:bCs/>
          <w:color w:val="000080"/>
          <w:sz w:val="16"/>
          <w:szCs w:val="16"/>
          <w:u w:val="none"/>
        </w:rPr>
      </w:pPr>
    </w:p>
    <w:p w:rsidR="002E439B" w:rsidRPr="002E439B" w:rsidRDefault="002E439B" w:rsidP="002E439B">
      <w:pPr>
        <w:pStyle w:val="BodyTextIndent2"/>
        <w:ind w:left="720" w:right="720" w:firstLine="0"/>
        <w:rPr>
          <w:rFonts w:ascii="Arial" w:hAnsi="Arial" w:cs="Arial"/>
          <w:bCs/>
          <w:color w:val="000080"/>
          <w:sz w:val="16"/>
          <w:szCs w:val="16"/>
          <w:u w:val="none"/>
          <w:lang w:val="en-US"/>
        </w:rPr>
      </w:pPr>
      <w:r w:rsidRPr="002E439B">
        <w:rPr>
          <w:rFonts w:ascii="Arial" w:hAnsi="Arial" w:cs="Arial"/>
          <w:bCs/>
          <w:color w:val="000080"/>
          <w:sz w:val="16"/>
          <w:szCs w:val="16"/>
          <w:u w:val="none"/>
          <w:lang w:val="en-US"/>
        </w:rPr>
        <w:t>The aim of the present project is focused</w:t>
      </w:r>
      <w:r>
        <w:rPr>
          <w:rFonts w:ascii="Arial" w:hAnsi="Arial" w:cs="Arial"/>
          <w:bCs/>
          <w:color w:val="000080"/>
          <w:sz w:val="16"/>
          <w:szCs w:val="16"/>
          <w:u w:val="none"/>
          <w:lang w:val="en-US"/>
        </w:rPr>
        <w:t xml:space="preserve"> </w:t>
      </w:r>
      <w:r w:rsidRPr="002E439B">
        <w:rPr>
          <w:rFonts w:ascii="Arial" w:hAnsi="Arial" w:cs="Arial"/>
          <w:bCs/>
          <w:color w:val="000080"/>
          <w:sz w:val="16"/>
          <w:szCs w:val="16"/>
          <w:u w:val="none"/>
          <w:lang w:val="en-US"/>
        </w:rPr>
        <w:t>on improve the existing equipments at ALTO, transforming them on a more competitive ones, by</w:t>
      </w:r>
      <w:r>
        <w:rPr>
          <w:rFonts w:ascii="Arial" w:hAnsi="Arial" w:cs="Arial"/>
          <w:bCs/>
          <w:color w:val="000080"/>
          <w:sz w:val="16"/>
          <w:szCs w:val="16"/>
          <w:u w:val="none"/>
          <w:lang w:val="en-US"/>
        </w:rPr>
        <w:t xml:space="preserve"> </w:t>
      </w:r>
      <w:r w:rsidRPr="002E439B">
        <w:rPr>
          <w:rFonts w:ascii="Arial" w:hAnsi="Arial" w:cs="Arial"/>
          <w:bCs/>
          <w:color w:val="000080"/>
          <w:sz w:val="16"/>
          <w:szCs w:val="16"/>
          <w:u w:val="none"/>
          <w:lang w:val="en-US"/>
        </w:rPr>
        <w:t>adjusting the thermal management, by reducing the setup times consumption of the process and</w:t>
      </w:r>
      <w:r>
        <w:rPr>
          <w:rFonts w:ascii="Arial" w:hAnsi="Arial" w:cs="Arial"/>
          <w:bCs/>
          <w:color w:val="000080"/>
          <w:sz w:val="16"/>
          <w:szCs w:val="16"/>
          <w:u w:val="none"/>
          <w:lang w:val="en-US"/>
        </w:rPr>
        <w:t xml:space="preserve"> </w:t>
      </w:r>
      <w:r w:rsidRPr="002E439B">
        <w:rPr>
          <w:rFonts w:ascii="Arial" w:hAnsi="Arial" w:cs="Arial"/>
          <w:bCs/>
          <w:color w:val="000080"/>
          <w:sz w:val="16"/>
          <w:szCs w:val="16"/>
          <w:u w:val="none"/>
          <w:lang w:val="en-US"/>
        </w:rPr>
        <w:t xml:space="preserve">by doing a valorization of the residues produced during the industrial process. </w:t>
      </w:r>
    </w:p>
    <w:p w:rsidR="00081E2B" w:rsidRPr="002E439B" w:rsidRDefault="00081E2B" w:rsidP="00FB315E">
      <w:pPr>
        <w:pStyle w:val="BodyTextIndent2"/>
        <w:ind w:left="720" w:right="720" w:firstLine="0"/>
        <w:rPr>
          <w:rFonts w:ascii="Arial" w:hAnsi="Arial" w:cs="Arial"/>
          <w:bCs/>
          <w:color w:val="000080"/>
          <w:sz w:val="16"/>
          <w:szCs w:val="16"/>
          <w:u w:val="none"/>
          <w:lang w:val="en-US"/>
        </w:rPr>
      </w:pPr>
    </w:p>
    <w:p w:rsidR="00FB315E" w:rsidRPr="002E439B" w:rsidRDefault="00FB315E" w:rsidP="00FB315E">
      <w:pPr>
        <w:pStyle w:val="BodyTextIndent2"/>
        <w:ind w:left="720" w:right="720" w:firstLine="0"/>
        <w:rPr>
          <w:rFonts w:ascii="Arial" w:hAnsi="Arial" w:cs="Arial"/>
          <w:bCs/>
          <w:color w:val="000080"/>
          <w:sz w:val="16"/>
          <w:szCs w:val="16"/>
          <w:u w:val="none"/>
          <w:lang w:val="en-US"/>
        </w:rPr>
      </w:pPr>
    </w:p>
    <w:p w:rsidR="0068310F" w:rsidRPr="00CA45C9" w:rsidRDefault="0068310F">
      <w:pPr>
        <w:pStyle w:val="BodyTextIndent2"/>
        <w:ind w:firstLine="0"/>
        <w:rPr>
          <w:rFonts w:ascii="Arial" w:hAnsi="Arial" w:cs="Arial"/>
          <w:b/>
          <w:bCs/>
          <w:color w:val="800000"/>
          <w:lang w:val="en-US"/>
        </w:rPr>
      </w:pPr>
      <w:r w:rsidRPr="00CA45C9">
        <w:rPr>
          <w:rFonts w:ascii="Arial" w:hAnsi="Arial" w:cs="Arial"/>
          <w:b/>
          <w:bCs/>
          <w:color w:val="800000"/>
          <w:lang w:val="en-US"/>
        </w:rPr>
        <w:t>14. CO</w:t>
      </w:r>
      <w:r w:rsidR="00E4598A" w:rsidRPr="00CA45C9">
        <w:rPr>
          <w:rFonts w:ascii="Arial" w:hAnsi="Arial" w:cs="Arial"/>
          <w:b/>
          <w:bCs/>
          <w:color w:val="800000"/>
          <w:lang w:val="en-US"/>
        </w:rPr>
        <w:t>NFERENCES</w:t>
      </w:r>
    </w:p>
    <w:p w:rsidR="00FB315E" w:rsidRPr="00CA45C9" w:rsidRDefault="00FB315E">
      <w:pPr>
        <w:pStyle w:val="BodyTextIndent2"/>
        <w:ind w:firstLine="0"/>
        <w:rPr>
          <w:rFonts w:ascii="Arial" w:hAnsi="Arial" w:cs="Arial"/>
          <w:b/>
          <w:bCs/>
          <w:color w:val="800000"/>
          <w:lang w:val="en-US"/>
        </w:rPr>
      </w:pPr>
    </w:p>
    <w:p w:rsidR="00FB315E" w:rsidRPr="00FB315E" w:rsidRDefault="00FB315E" w:rsidP="00FB315E">
      <w:pPr>
        <w:pStyle w:val="BodyTextIndent2"/>
        <w:ind w:left="720" w:right="720" w:firstLine="0"/>
        <w:rPr>
          <w:rFonts w:ascii="Arial" w:hAnsi="Arial" w:cs="Arial"/>
          <w:b/>
          <w:bCs/>
          <w:color w:val="000080"/>
          <w:sz w:val="20"/>
          <w:szCs w:val="20"/>
          <w:u w:val="none"/>
          <w:lang w:val="en-GB"/>
        </w:rPr>
      </w:pPr>
      <w:r w:rsidRPr="00FB315E">
        <w:rPr>
          <w:rFonts w:ascii="Arial" w:hAnsi="Arial" w:cs="Arial"/>
          <w:b/>
          <w:bCs/>
          <w:color w:val="000080"/>
          <w:sz w:val="20"/>
          <w:szCs w:val="20"/>
          <w:u w:val="none"/>
          <w:lang w:val="en-GB"/>
        </w:rPr>
        <w:t>SCIENTIF</w:t>
      </w:r>
      <w:r w:rsidR="0094574A">
        <w:rPr>
          <w:rFonts w:ascii="Arial" w:hAnsi="Arial" w:cs="Arial"/>
          <w:b/>
          <w:bCs/>
          <w:color w:val="000080"/>
          <w:sz w:val="20"/>
          <w:szCs w:val="20"/>
          <w:u w:val="none"/>
          <w:lang w:val="en-GB"/>
        </w:rPr>
        <w:t>I</w:t>
      </w:r>
      <w:r w:rsidRPr="00FB315E">
        <w:rPr>
          <w:rFonts w:ascii="Arial" w:hAnsi="Arial" w:cs="Arial"/>
          <w:b/>
          <w:bCs/>
          <w:color w:val="000080"/>
          <w:sz w:val="20"/>
          <w:szCs w:val="20"/>
          <w:u w:val="none"/>
          <w:lang w:val="en-GB"/>
        </w:rPr>
        <w:t>C COMMISSION OF INTERNATIONAL CONFERENCES</w:t>
      </w:r>
    </w:p>
    <w:p w:rsidR="00FB315E" w:rsidRPr="00FB315E" w:rsidRDefault="00FB315E" w:rsidP="00FB315E">
      <w:pPr>
        <w:pStyle w:val="BodyTextIndent2"/>
        <w:ind w:left="720" w:right="720" w:firstLine="0"/>
        <w:rPr>
          <w:rFonts w:ascii="Arial" w:hAnsi="Arial" w:cs="Arial"/>
          <w:bCs/>
          <w:color w:val="000080"/>
          <w:sz w:val="20"/>
          <w:szCs w:val="20"/>
          <w:u w:val="none"/>
          <w:lang w:val="en-GB"/>
        </w:rPr>
      </w:pPr>
    </w:p>
    <w:p w:rsidR="0094574A" w:rsidRPr="0094574A" w:rsidRDefault="0094574A" w:rsidP="00532553">
      <w:pPr>
        <w:pStyle w:val="BodyTextIndent2"/>
        <w:numPr>
          <w:ilvl w:val="0"/>
          <w:numId w:val="80"/>
        </w:numPr>
        <w:ind w:right="720"/>
        <w:rPr>
          <w:rFonts w:ascii="Arial" w:hAnsi="Arial" w:cs="Arial"/>
          <w:bCs/>
          <w:color w:val="000080"/>
          <w:sz w:val="20"/>
          <w:szCs w:val="20"/>
          <w:u w:val="none"/>
          <w:lang w:val="es-ES"/>
        </w:rPr>
      </w:pPr>
      <w:r>
        <w:rPr>
          <w:rFonts w:ascii="Arial" w:hAnsi="Arial" w:cs="Arial"/>
          <w:bCs/>
          <w:color w:val="000080"/>
          <w:sz w:val="20"/>
          <w:szCs w:val="20"/>
          <w:u w:val="none"/>
          <w:lang w:val="es-ES"/>
        </w:rPr>
        <w:t>2006 -</w:t>
      </w:r>
      <w:r w:rsidR="00FB315E" w:rsidRPr="00FB315E">
        <w:rPr>
          <w:rFonts w:ascii="Arial" w:hAnsi="Arial" w:cs="Arial"/>
          <w:bCs/>
          <w:color w:val="000080"/>
          <w:sz w:val="20"/>
          <w:szCs w:val="20"/>
          <w:u w:val="none"/>
          <w:lang w:val="es-ES"/>
        </w:rPr>
        <w:t xml:space="preserve"> “DISTRIBUCIÓN DEL ARSÉNIO EN IBEROAMÉRICA”, Centro Atómico, Constituyentes, Comisión Nacional de Energía Atómica, Buenos Aires</w:t>
      </w:r>
    </w:p>
    <w:p w:rsidR="0094574A" w:rsidRPr="00CA45C9" w:rsidRDefault="0094574A" w:rsidP="00532553">
      <w:pPr>
        <w:pStyle w:val="BodyTextIndent2"/>
        <w:numPr>
          <w:ilvl w:val="0"/>
          <w:numId w:val="80"/>
        </w:numPr>
        <w:ind w:right="720"/>
        <w:rPr>
          <w:rFonts w:ascii="Arial" w:hAnsi="Arial" w:cs="Arial"/>
          <w:bCs/>
          <w:color w:val="000080"/>
          <w:sz w:val="20"/>
          <w:szCs w:val="20"/>
          <w:u w:val="none"/>
        </w:rPr>
      </w:pPr>
      <w:r>
        <w:rPr>
          <w:rFonts w:ascii="Arial" w:hAnsi="Arial" w:cs="Arial"/>
          <w:bCs/>
          <w:color w:val="000080"/>
          <w:sz w:val="20"/>
          <w:szCs w:val="20"/>
          <w:u w:val="none"/>
          <w:lang w:val="es-ES"/>
        </w:rPr>
        <w:t xml:space="preserve">2008 - </w:t>
      </w:r>
      <w:r w:rsidR="00FB315E" w:rsidRPr="00FB315E">
        <w:rPr>
          <w:rFonts w:ascii="Arial" w:hAnsi="Arial" w:cs="Arial"/>
          <w:bCs/>
          <w:color w:val="000080"/>
          <w:sz w:val="20"/>
          <w:szCs w:val="20"/>
          <w:u w:val="none"/>
        </w:rPr>
        <w:t>V CONGRESSO IBEROAMERICANO DE FÍSICA E QUÍMICA AMBIENTAL, Mar de</w:t>
      </w:r>
      <w:r>
        <w:rPr>
          <w:rFonts w:ascii="Arial" w:hAnsi="Arial" w:cs="Arial"/>
          <w:bCs/>
          <w:color w:val="000080"/>
          <w:sz w:val="20"/>
          <w:szCs w:val="20"/>
          <w:u w:val="none"/>
        </w:rPr>
        <w:t>l Plata, Argentina, 14 -18th</w:t>
      </w:r>
      <w:r w:rsidR="00FB315E">
        <w:rPr>
          <w:rFonts w:ascii="Arial" w:hAnsi="Arial" w:cs="Arial"/>
          <w:bCs/>
          <w:color w:val="000080"/>
          <w:sz w:val="20"/>
          <w:szCs w:val="20"/>
          <w:u w:val="none"/>
        </w:rPr>
        <w:t xml:space="preserve"> April</w:t>
      </w:r>
      <w:r>
        <w:rPr>
          <w:rFonts w:ascii="Arial" w:hAnsi="Arial" w:cs="Arial"/>
          <w:bCs/>
          <w:color w:val="000080"/>
          <w:sz w:val="20"/>
          <w:szCs w:val="20"/>
          <w:u w:val="none"/>
        </w:rPr>
        <w:t xml:space="preserve"> 2008</w:t>
      </w:r>
      <w:r w:rsidR="00FB315E" w:rsidRPr="00FB315E">
        <w:rPr>
          <w:rFonts w:ascii="Arial" w:hAnsi="Arial" w:cs="Arial"/>
          <w:bCs/>
          <w:color w:val="000080"/>
          <w:sz w:val="20"/>
          <w:szCs w:val="20"/>
          <w:u w:val="none"/>
        </w:rPr>
        <w:t xml:space="preserve"> </w:t>
      </w:r>
    </w:p>
    <w:p w:rsidR="0094574A" w:rsidRPr="0094574A" w:rsidRDefault="0094574A" w:rsidP="00532553">
      <w:pPr>
        <w:pStyle w:val="BodyTextIndent2"/>
        <w:numPr>
          <w:ilvl w:val="0"/>
          <w:numId w:val="80"/>
        </w:numPr>
        <w:ind w:right="720"/>
        <w:rPr>
          <w:rFonts w:ascii="Arial" w:hAnsi="Arial" w:cs="Arial"/>
          <w:bCs/>
          <w:color w:val="000080"/>
          <w:sz w:val="20"/>
          <w:szCs w:val="20"/>
          <w:u w:val="none"/>
          <w:lang w:val="en-GB"/>
        </w:rPr>
      </w:pPr>
      <w:r w:rsidRPr="0094574A">
        <w:rPr>
          <w:rFonts w:ascii="Arial" w:hAnsi="Arial" w:cs="Arial"/>
          <w:bCs/>
          <w:color w:val="000080"/>
          <w:sz w:val="20"/>
          <w:szCs w:val="20"/>
          <w:u w:val="none"/>
          <w:lang w:val="en-GB"/>
        </w:rPr>
        <w:t xml:space="preserve">2008 - </w:t>
      </w:r>
      <w:r w:rsidR="00FB315E" w:rsidRPr="00FB315E">
        <w:rPr>
          <w:rFonts w:ascii="Arial" w:hAnsi="Arial" w:cs="Arial"/>
          <w:bCs/>
          <w:color w:val="000080"/>
          <w:sz w:val="20"/>
          <w:szCs w:val="20"/>
          <w:u w:val="none"/>
          <w:lang w:val="en-GB"/>
        </w:rPr>
        <w:t>4TH EUROPEAN BIOREMEDIATION CONFERENCE, September 3 to 6, Chania, Greece</w:t>
      </w:r>
    </w:p>
    <w:p w:rsidR="00FB315E" w:rsidRDefault="0094574A" w:rsidP="00532553">
      <w:pPr>
        <w:pStyle w:val="BodyTextIndent2"/>
        <w:numPr>
          <w:ilvl w:val="0"/>
          <w:numId w:val="80"/>
        </w:numPr>
        <w:ind w:right="720"/>
        <w:rPr>
          <w:rFonts w:ascii="Arial" w:hAnsi="Arial" w:cs="Arial"/>
          <w:bCs/>
          <w:color w:val="000080"/>
          <w:sz w:val="20"/>
          <w:szCs w:val="20"/>
          <w:u w:val="none"/>
        </w:rPr>
      </w:pPr>
      <w:r w:rsidRPr="0094574A">
        <w:rPr>
          <w:rFonts w:ascii="Arial" w:hAnsi="Arial" w:cs="Arial"/>
          <w:bCs/>
          <w:color w:val="000080"/>
          <w:sz w:val="20"/>
          <w:szCs w:val="20"/>
          <w:u w:val="none"/>
        </w:rPr>
        <w:t xml:space="preserve">2008 - </w:t>
      </w:r>
      <w:r w:rsidR="00FB315E" w:rsidRPr="00FB315E">
        <w:rPr>
          <w:rFonts w:ascii="Arial" w:hAnsi="Arial" w:cs="Arial"/>
          <w:bCs/>
          <w:color w:val="000080"/>
          <w:sz w:val="20"/>
          <w:szCs w:val="20"/>
          <w:u w:val="none"/>
        </w:rPr>
        <w:t xml:space="preserve">Comissão Organizadora do 5º CONGRESSO LUSO-MOÇAMBICANO DE ENGENHARIA, </w:t>
      </w:r>
      <w:r w:rsidR="00FB315E">
        <w:rPr>
          <w:rFonts w:ascii="Arial" w:hAnsi="Arial" w:cs="Arial"/>
          <w:bCs/>
          <w:color w:val="000080"/>
          <w:sz w:val="20"/>
          <w:szCs w:val="20"/>
          <w:u w:val="none"/>
        </w:rPr>
        <w:t>(Maputo, Mozambique, 2-4 Septermber</w:t>
      </w:r>
      <w:r w:rsidR="00FB315E" w:rsidRPr="00FB315E">
        <w:rPr>
          <w:rFonts w:ascii="Arial" w:hAnsi="Arial" w:cs="Arial"/>
          <w:bCs/>
          <w:color w:val="000080"/>
          <w:sz w:val="20"/>
          <w:szCs w:val="20"/>
          <w:u w:val="none"/>
        </w:rPr>
        <w:t xml:space="preserve"> 2008)</w:t>
      </w:r>
    </w:p>
    <w:p w:rsidR="00A34270" w:rsidRPr="00A34270" w:rsidRDefault="00A34270" w:rsidP="00532553">
      <w:pPr>
        <w:pStyle w:val="BodyTextIndent2"/>
        <w:numPr>
          <w:ilvl w:val="0"/>
          <w:numId w:val="80"/>
        </w:numPr>
        <w:ind w:right="720"/>
        <w:rPr>
          <w:rFonts w:ascii="Arial" w:hAnsi="Arial" w:cs="Arial"/>
          <w:bCs/>
          <w:color w:val="000080"/>
          <w:sz w:val="20"/>
          <w:szCs w:val="20"/>
          <w:u w:val="none"/>
        </w:rPr>
      </w:pPr>
      <w:r w:rsidRPr="00A34270">
        <w:rPr>
          <w:rFonts w:ascii="Arial" w:hAnsi="Arial" w:cs="Arial"/>
          <w:bCs/>
          <w:color w:val="000080"/>
          <w:sz w:val="20"/>
          <w:szCs w:val="20"/>
          <w:u w:val="none"/>
        </w:rPr>
        <w:t>•</w:t>
      </w:r>
      <w:r w:rsidRPr="00A34270">
        <w:rPr>
          <w:rFonts w:ascii="Arial" w:hAnsi="Arial" w:cs="Arial"/>
          <w:bCs/>
          <w:color w:val="000080"/>
          <w:sz w:val="20"/>
          <w:szCs w:val="20"/>
          <w:u w:val="none"/>
        </w:rPr>
        <w:tab/>
        <w:t>Congresso Luso Moçambicano de Engenharia CLME’2008/II CEM - International conference - Maputo, 2 - 4 Setembro 2008. Comissão Organizadora; Comissão Científica;</w:t>
      </w:r>
    </w:p>
    <w:p w:rsidR="00A34270" w:rsidRPr="00FB315E" w:rsidRDefault="00A34270" w:rsidP="00532553">
      <w:pPr>
        <w:pStyle w:val="BodyTextIndent2"/>
        <w:numPr>
          <w:ilvl w:val="0"/>
          <w:numId w:val="80"/>
        </w:numPr>
        <w:ind w:right="720"/>
        <w:rPr>
          <w:rFonts w:ascii="Arial" w:hAnsi="Arial" w:cs="Arial"/>
          <w:bCs/>
          <w:color w:val="000080"/>
          <w:sz w:val="20"/>
          <w:szCs w:val="20"/>
          <w:u w:val="none"/>
        </w:rPr>
      </w:pPr>
      <w:r w:rsidRPr="00A34270">
        <w:rPr>
          <w:rFonts w:ascii="Arial" w:hAnsi="Arial" w:cs="Arial"/>
          <w:bCs/>
          <w:color w:val="000080"/>
          <w:sz w:val="20"/>
          <w:szCs w:val="20"/>
          <w:u w:val="none"/>
        </w:rPr>
        <w:t>•</w:t>
      </w:r>
      <w:r w:rsidRPr="00A34270">
        <w:rPr>
          <w:rFonts w:ascii="Arial" w:hAnsi="Arial" w:cs="Arial"/>
          <w:bCs/>
          <w:color w:val="000080"/>
          <w:sz w:val="20"/>
          <w:szCs w:val="20"/>
          <w:u w:val="none"/>
        </w:rPr>
        <w:tab/>
        <w:t>Simpósio sobre Exploração e Transformação de Matérias-primas Minerais – Integrado no Congresso Luso Moçambicano de engenharia - Comissão Organizadora e Comissão Científica;</w:t>
      </w:r>
    </w:p>
    <w:p w:rsidR="0068310F" w:rsidRPr="0034780F" w:rsidRDefault="0068310F">
      <w:pPr>
        <w:ind w:firstLine="720"/>
        <w:jc w:val="both"/>
        <w:rPr>
          <w:rFonts w:ascii="Arial" w:hAnsi="Arial" w:cs="Arial"/>
          <w:color w:val="000080"/>
          <w:spacing w:val="-2"/>
          <w:sz w:val="20"/>
          <w:lang w:val="pt-PT"/>
        </w:rPr>
      </w:pPr>
    </w:p>
    <w:p w:rsidR="00E4598A" w:rsidRDefault="0068310F">
      <w:pPr>
        <w:pStyle w:val="BodyTextIndent"/>
        <w:ind w:firstLine="0"/>
        <w:rPr>
          <w:lang w:val="en-GB"/>
        </w:rPr>
      </w:pPr>
      <w:r w:rsidRPr="00FB315E">
        <w:rPr>
          <w:lang w:val="en-GB"/>
        </w:rPr>
        <w:t>Particip</w:t>
      </w:r>
      <w:r w:rsidR="00E4598A" w:rsidRPr="00FB315E">
        <w:rPr>
          <w:lang w:val="en-GB"/>
        </w:rPr>
        <w:t>ation in several Internatio</w:t>
      </w:r>
      <w:r w:rsidR="00E4598A">
        <w:rPr>
          <w:lang w:val="en-GB"/>
        </w:rPr>
        <w:t>nal conferences with world relevance within its speciality domain, namely those organized by the Nuclear Energy Agency of the OECD, by the International Atomic Energy Agency, Uranium Institute and Consoil. Some examples of the most recent participations:</w:t>
      </w:r>
    </w:p>
    <w:p w:rsidR="0068310F" w:rsidRPr="00E4598A" w:rsidRDefault="0068310F">
      <w:pPr>
        <w:ind w:firstLine="720"/>
        <w:jc w:val="both"/>
        <w:rPr>
          <w:rFonts w:ascii="Arial" w:hAnsi="Arial"/>
          <w:color w:val="000080"/>
          <w:spacing w:val="-2"/>
          <w:sz w:val="20"/>
        </w:rPr>
      </w:pPr>
    </w:p>
    <w:p w:rsidR="0068310F" w:rsidRPr="00E4598A" w:rsidRDefault="0068310F">
      <w:pPr>
        <w:tabs>
          <w:tab w:val="left" w:pos="-720"/>
          <w:tab w:val="left" w:pos="0"/>
        </w:tabs>
        <w:suppressAutoHyphens/>
        <w:ind w:left="720" w:right="720" w:hanging="720"/>
        <w:jc w:val="both"/>
        <w:rPr>
          <w:rFonts w:ascii="Arial" w:hAnsi="Arial"/>
          <w:color w:val="000080"/>
          <w:spacing w:val="-2"/>
          <w:sz w:val="20"/>
        </w:rPr>
      </w:pPr>
      <w:r w:rsidRPr="00E4598A">
        <w:rPr>
          <w:rFonts w:ascii="Arial" w:hAnsi="Arial"/>
          <w:b/>
          <w:color w:val="000080"/>
          <w:spacing w:val="-2"/>
          <w:sz w:val="20"/>
        </w:rPr>
        <w:t>1998</w:t>
      </w:r>
      <w:r w:rsidRPr="00E4598A">
        <w:rPr>
          <w:rFonts w:ascii="Arial" w:hAnsi="Arial"/>
          <w:b/>
          <w:color w:val="000080"/>
          <w:spacing w:val="-2"/>
          <w:sz w:val="20"/>
        </w:rPr>
        <w:tab/>
        <w:t>CONSOIL 98</w:t>
      </w:r>
      <w:r w:rsidRPr="00E4598A">
        <w:rPr>
          <w:rFonts w:ascii="Arial" w:hAnsi="Arial"/>
          <w:color w:val="000080"/>
          <w:spacing w:val="-2"/>
          <w:sz w:val="20"/>
        </w:rPr>
        <w:t xml:space="preserve">, </w:t>
      </w:r>
      <w:r w:rsidR="00D44E02" w:rsidRPr="00E4598A">
        <w:rPr>
          <w:rFonts w:ascii="Arial" w:hAnsi="Arial"/>
          <w:b/>
          <w:color w:val="000080"/>
          <w:spacing w:val="-2"/>
          <w:sz w:val="20"/>
        </w:rPr>
        <w:t>SIXTH INTERNATIONAL FZK/TNO CONFERENCE ON CONTAMINATED SOIL</w:t>
      </w:r>
      <w:r w:rsidRPr="00E4598A">
        <w:rPr>
          <w:rFonts w:ascii="Arial" w:hAnsi="Arial"/>
          <w:color w:val="000080"/>
          <w:spacing w:val="-2"/>
          <w:sz w:val="20"/>
        </w:rPr>
        <w:t xml:space="preserve">, </w:t>
      </w:r>
      <w:smartTag w:uri="urn:schemas-microsoft-com:office:smarttags" w:element="place">
        <w:smartTag w:uri="urn:schemas-microsoft-com:office:smarttags" w:element="City">
          <w:r w:rsidR="00E4598A" w:rsidRPr="00E4598A">
            <w:rPr>
              <w:rFonts w:ascii="Arial" w:hAnsi="Arial"/>
              <w:color w:val="000080"/>
              <w:spacing w:val="-2"/>
              <w:sz w:val="20"/>
            </w:rPr>
            <w:t>Edinburgh</w:t>
          </w:r>
        </w:smartTag>
        <w:r w:rsidRPr="00E4598A">
          <w:rPr>
            <w:rFonts w:ascii="Arial" w:hAnsi="Arial"/>
            <w:color w:val="000080"/>
            <w:spacing w:val="-2"/>
            <w:sz w:val="20"/>
          </w:rPr>
          <w:t xml:space="preserve">, </w:t>
        </w:r>
        <w:smartTag w:uri="urn:schemas-microsoft-com:office:smarttags" w:element="country-region">
          <w:r w:rsidR="00E4598A">
            <w:rPr>
              <w:rFonts w:ascii="Arial" w:hAnsi="Arial"/>
              <w:color w:val="000080"/>
              <w:spacing w:val="-2"/>
              <w:sz w:val="20"/>
            </w:rPr>
            <w:t>Scotland</w:t>
          </w:r>
        </w:smartTag>
      </w:smartTag>
      <w:r w:rsidRPr="00E4598A">
        <w:rPr>
          <w:rFonts w:ascii="Arial" w:hAnsi="Arial"/>
          <w:color w:val="000080"/>
          <w:spacing w:val="-2"/>
          <w:sz w:val="20"/>
        </w:rPr>
        <w:t>.</w:t>
      </w:r>
    </w:p>
    <w:p w:rsidR="0068310F" w:rsidRPr="00E4598A" w:rsidRDefault="0068310F">
      <w:pPr>
        <w:tabs>
          <w:tab w:val="left" w:pos="-720"/>
          <w:tab w:val="left" w:pos="0"/>
        </w:tabs>
        <w:suppressAutoHyphens/>
        <w:ind w:left="720" w:right="720" w:hanging="720"/>
        <w:jc w:val="both"/>
        <w:rPr>
          <w:rFonts w:ascii="Arial" w:hAnsi="Arial"/>
          <w:color w:val="000080"/>
          <w:spacing w:val="-2"/>
          <w:sz w:val="16"/>
        </w:rPr>
      </w:pPr>
    </w:p>
    <w:p w:rsidR="0068310F" w:rsidRPr="00E4598A" w:rsidRDefault="0068310F">
      <w:pPr>
        <w:tabs>
          <w:tab w:val="left" w:pos="-720"/>
          <w:tab w:val="left" w:pos="0"/>
        </w:tabs>
        <w:suppressAutoHyphens/>
        <w:ind w:left="720" w:right="720" w:hanging="720"/>
        <w:jc w:val="both"/>
        <w:rPr>
          <w:rFonts w:ascii="Arial" w:hAnsi="Arial"/>
          <w:color w:val="000080"/>
          <w:spacing w:val="-2"/>
          <w:sz w:val="20"/>
        </w:rPr>
      </w:pPr>
      <w:r w:rsidRPr="00E4598A">
        <w:rPr>
          <w:rFonts w:ascii="Arial" w:hAnsi="Arial"/>
          <w:b/>
          <w:color w:val="000080"/>
          <w:spacing w:val="-2"/>
          <w:sz w:val="20"/>
        </w:rPr>
        <w:t>1999</w:t>
      </w:r>
      <w:r w:rsidRPr="00E4598A">
        <w:rPr>
          <w:rFonts w:ascii="Arial" w:hAnsi="Arial"/>
          <w:b/>
          <w:color w:val="000080"/>
          <w:spacing w:val="-2"/>
          <w:sz w:val="20"/>
        </w:rPr>
        <w:tab/>
        <w:t>R’99 RECOVERY, RECYCLING AND RE-INTEGRATION</w:t>
      </w:r>
      <w:r w:rsidRPr="00E4598A">
        <w:rPr>
          <w:rFonts w:ascii="Arial" w:hAnsi="Arial"/>
          <w:color w:val="000080"/>
          <w:spacing w:val="-2"/>
          <w:sz w:val="20"/>
        </w:rPr>
        <w:t xml:space="preserve">, </w:t>
      </w:r>
      <w:r w:rsidR="00E4598A">
        <w:rPr>
          <w:rFonts w:ascii="Arial" w:hAnsi="Arial"/>
          <w:color w:val="000080"/>
          <w:spacing w:val="-2"/>
          <w:sz w:val="20"/>
        </w:rPr>
        <w:t xml:space="preserve">UNEP </w:t>
      </w:r>
      <w:r w:rsidRPr="00E4598A">
        <w:rPr>
          <w:rFonts w:ascii="Arial" w:hAnsi="Arial"/>
          <w:color w:val="000080"/>
          <w:spacing w:val="-2"/>
          <w:sz w:val="20"/>
        </w:rPr>
        <w:t>Congress</w:t>
      </w:r>
      <w:r w:rsidR="00E4598A">
        <w:rPr>
          <w:rFonts w:ascii="Arial" w:hAnsi="Arial"/>
          <w:color w:val="000080"/>
          <w:spacing w:val="-2"/>
          <w:sz w:val="20"/>
        </w:rPr>
        <w:t xml:space="preserve"> </w:t>
      </w:r>
      <w:r w:rsidRPr="00E4598A">
        <w:rPr>
          <w:rFonts w:ascii="Arial" w:hAnsi="Arial"/>
          <w:color w:val="000080"/>
          <w:spacing w:val="-2"/>
          <w:sz w:val="20"/>
        </w:rPr>
        <w:t xml:space="preserve">(United Nations Environmental Programme), </w:t>
      </w:r>
      <w:r w:rsidR="00E4598A">
        <w:rPr>
          <w:rFonts w:ascii="Arial" w:hAnsi="Arial"/>
          <w:color w:val="000080"/>
          <w:spacing w:val="-2"/>
          <w:sz w:val="20"/>
        </w:rPr>
        <w:t xml:space="preserve">held in </w:t>
      </w:r>
      <w:smartTag w:uri="urn:schemas-microsoft-com:office:smarttags" w:element="place">
        <w:smartTag w:uri="urn:schemas-microsoft-com:office:smarttags" w:element="City">
          <w:r w:rsidR="00E4598A">
            <w:rPr>
              <w:rFonts w:ascii="Arial" w:hAnsi="Arial"/>
              <w:color w:val="000080"/>
              <w:spacing w:val="-2"/>
              <w:sz w:val="20"/>
            </w:rPr>
            <w:t>Geneva</w:t>
          </w:r>
        </w:smartTag>
      </w:smartTag>
      <w:r w:rsidRPr="00E4598A">
        <w:rPr>
          <w:rFonts w:ascii="Arial" w:hAnsi="Arial"/>
          <w:color w:val="000080"/>
          <w:spacing w:val="-2"/>
          <w:sz w:val="20"/>
        </w:rPr>
        <w:t>, Fe</w:t>
      </w:r>
      <w:r w:rsidR="00E4598A">
        <w:rPr>
          <w:rFonts w:ascii="Arial" w:hAnsi="Arial"/>
          <w:color w:val="000080"/>
          <w:spacing w:val="-2"/>
          <w:sz w:val="20"/>
        </w:rPr>
        <w:t>bruary</w:t>
      </w:r>
      <w:r w:rsidRPr="00E4598A">
        <w:rPr>
          <w:rFonts w:ascii="Arial" w:hAnsi="Arial"/>
          <w:color w:val="000080"/>
          <w:spacing w:val="-2"/>
          <w:sz w:val="20"/>
        </w:rPr>
        <w:t xml:space="preserve"> 1999. </w:t>
      </w:r>
    </w:p>
    <w:p w:rsidR="0068310F" w:rsidRPr="00E4598A" w:rsidRDefault="0068310F">
      <w:pPr>
        <w:tabs>
          <w:tab w:val="left" w:pos="-720"/>
          <w:tab w:val="left" w:pos="0"/>
        </w:tabs>
        <w:suppressAutoHyphens/>
        <w:ind w:right="720"/>
        <w:jc w:val="both"/>
        <w:rPr>
          <w:rFonts w:ascii="Arial" w:hAnsi="Arial"/>
          <w:color w:val="000080"/>
          <w:spacing w:val="-2"/>
          <w:sz w:val="20"/>
        </w:rPr>
      </w:pPr>
    </w:p>
    <w:p w:rsidR="0068310F" w:rsidRPr="00E4598A" w:rsidRDefault="0068310F" w:rsidP="007F368E">
      <w:pPr>
        <w:numPr>
          <w:ilvl w:val="0"/>
          <w:numId w:val="27"/>
        </w:numPr>
        <w:tabs>
          <w:tab w:val="left" w:pos="-720"/>
          <w:tab w:val="left" w:pos="0"/>
        </w:tabs>
        <w:suppressAutoHyphens/>
        <w:ind w:right="720"/>
        <w:jc w:val="both"/>
        <w:rPr>
          <w:rFonts w:ascii="Arial" w:hAnsi="Arial"/>
          <w:b/>
          <w:bCs/>
          <w:color w:val="000080"/>
          <w:spacing w:val="-2"/>
          <w:sz w:val="20"/>
        </w:rPr>
      </w:pPr>
      <w:r w:rsidRPr="00E4598A">
        <w:rPr>
          <w:rFonts w:ascii="Arial" w:hAnsi="Arial"/>
          <w:b/>
          <w:bCs/>
          <w:color w:val="000080"/>
          <w:spacing w:val="-2"/>
          <w:sz w:val="20"/>
        </w:rPr>
        <w:t>CHEMICAL SPECIATION OF METALS AND BIOAVALABILITY</w:t>
      </w:r>
      <w:r w:rsidRPr="00E4598A">
        <w:rPr>
          <w:rFonts w:ascii="Arial" w:hAnsi="Arial"/>
          <w:color w:val="000080"/>
          <w:spacing w:val="-2"/>
          <w:sz w:val="20"/>
        </w:rPr>
        <w:t>, Congress</w:t>
      </w:r>
      <w:r w:rsidR="00E4598A">
        <w:rPr>
          <w:rFonts w:ascii="Arial" w:hAnsi="Arial"/>
          <w:color w:val="000080"/>
          <w:spacing w:val="-2"/>
          <w:sz w:val="20"/>
        </w:rPr>
        <w:t xml:space="preserve"> of the</w:t>
      </w:r>
      <w:r w:rsidRPr="00E4598A">
        <w:rPr>
          <w:rFonts w:ascii="Arial" w:hAnsi="Arial"/>
          <w:color w:val="000080"/>
          <w:spacing w:val="-2"/>
          <w:sz w:val="20"/>
        </w:rPr>
        <w:t xml:space="preserve">  European Science Foundation on Naturals Waters and Water Technology, Caltelvecchio Pascoli, Luca, It</w:t>
      </w:r>
      <w:r w:rsidR="00E4598A">
        <w:rPr>
          <w:rFonts w:ascii="Arial" w:hAnsi="Arial"/>
          <w:color w:val="000080"/>
          <w:spacing w:val="-2"/>
          <w:sz w:val="20"/>
        </w:rPr>
        <w:t>a</w:t>
      </w:r>
      <w:r w:rsidRPr="00E4598A">
        <w:rPr>
          <w:rFonts w:ascii="Arial" w:hAnsi="Arial"/>
          <w:color w:val="000080"/>
          <w:spacing w:val="-2"/>
          <w:sz w:val="20"/>
        </w:rPr>
        <w:t>l</w:t>
      </w:r>
      <w:r w:rsidR="00E4598A">
        <w:rPr>
          <w:rFonts w:ascii="Arial" w:hAnsi="Arial"/>
          <w:color w:val="000080"/>
          <w:spacing w:val="-2"/>
          <w:sz w:val="20"/>
        </w:rPr>
        <w:t>y</w:t>
      </w:r>
      <w:r w:rsidRPr="00E4598A">
        <w:rPr>
          <w:rFonts w:ascii="Arial" w:hAnsi="Arial"/>
          <w:color w:val="000080"/>
          <w:spacing w:val="-2"/>
          <w:sz w:val="20"/>
        </w:rPr>
        <w:t>, O</w:t>
      </w:r>
      <w:r w:rsidR="00E4598A">
        <w:rPr>
          <w:rFonts w:ascii="Arial" w:hAnsi="Arial"/>
          <w:color w:val="000080"/>
          <w:spacing w:val="-2"/>
          <w:sz w:val="20"/>
        </w:rPr>
        <w:t>ctober</w:t>
      </w:r>
      <w:r w:rsidRPr="00E4598A">
        <w:rPr>
          <w:rFonts w:ascii="Arial" w:hAnsi="Arial"/>
          <w:color w:val="000080"/>
          <w:spacing w:val="-2"/>
          <w:sz w:val="20"/>
        </w:rPr>
        <w:t xml:space="preserve"> 1999.</w:t>
      </w:r>
    </w:p>
    <w:p w:rsidR="0068310F" w:rsidRPr="00E4598A" w:rsidRDefault="0068310F">
      <w:pPr>
        <w:tabs>
          <w:tab w:val="left" w:pos="-720"/>
          <w:tab w:val="left" w:pos="0"/>
        </w:tabs>
        <w:suppressAutoHyphens/>
        <w:ind w:right="720"/>
        <w:jc w:val="both"/>
        <w:rPr>
          <w:rFonts w:ascii="Arial" w:hAnsi="Arial"/>
          <w:b/>
          <w:bCs/>
          <w:color w:val="000080"/>
          <w:spacing w:val="-2"/>
          <w:sz w:val="20"/>
        </w:rPr>
      </w:pPr>
    </w:p>
    <w:p w:rsidR="0068310F" w:rsidRPr="00E4598A" w:rsidRDefault="0068310F" w:rsidP="007F368E">
      <w:pPr>
        <w:numPr>
          <w:ilvl w:val="0"/>
          <w:numId w:val="32"/>
        </w:numPr>
        <w:tabs>
          <w:tab w:val="left" w:pos="-720"/>
          <w:tab w:val="left" w:pos="0"/>
        </w:tabs>
        <w:suppressAutoHyphens/>
        <w:ind w:right="720"/>
        <w:jc w:val="both"/>
        <w:rPr>
          <w:rFonts w:ascii="Arial" w:hAnsi="Arial"/>
          <w:b/>
          <w:bCs/>
          <w:color w:val="000080"/>
          <w:spacing w:val="-2"/>
          <w:sz w:val="20"/>
        </w:rPr>
      </w:pPr>
      <w:r w:rsidRPr="00E4598A">
        <w:rPr>
          <w:rFonts w:ascii="Arial" w:hAnsi="Arial"/>
          <w:color w:val="000080"/>
          <w:sz w:val="20"/>
        </w:rPr>
        <w:lastRenderedPageBreak/>
        <w:t>“</w:t>
      </w:r>
      <w:r w:rsidR="00E4598A" w:rsidRPr="00E4598A">
        <w:rPr>
          <w:rFonts w:ascii="Arial" w:hAnsi="Arial"/>
          <w:b/>
          <w:bCs/>
          <w:color w:val="000080"/>
          <w:sz w:val="20"/>
        </w:rPr>
        <w:t>MODELLING</w:t>
      </w:r>
      <w:r w:rsidRPr="00E4598A">
        <w:rPr>
          <w:rFonts w:ascii="Arial" w:hAnsi="Arial"/>
          <w:b/>
          <w:bCs/>
          <w:color w:val="000080"/>
          <w:sz w:val="20"/>
        </w:rPr>
        <w:t xml:space="preserve"> OF THE ENVIRONMENTAL CHEMICAL EXPOSURE AND RISK</w:t>
      </w:r>
      <w:r w:rsidRPr="00E4598A">
        <w:rPr>
          <w:rFonts w:ascii="Arial" w:hAnsi="Arial"/>
          <w:color w:val="000080"/>
          <w:sz w:val="20"/>
        </w:rPr>
        <w:t>”,</w:t>
      </w:r>
      <w:r w:rsidR="00E4598A">
        <w:rPr>
          <w:rFonts w:ascii="Arial" w:hAnsi="Arial"/>
          <w:color w:val="000080"/>
          <w:sz w:val="20"/>
        </w:rPr>
        <w:t xml:space="preserve"> NATO</w:t>
      </w:r>
      <w:r w:rsidRPr="00E4598A">
        <w:rPr>
          <w:rFonts w:ascii="Arial" w:hAnsi="Arial"/>
          <w:color w:val="000080"/>
          <w:sz w:val="20"/>
        </w:rPr>
        <w:t xml:space="preserve"> </w:t>
      </w:r>
      <w:r w:rsidR="00E4598A">
        <w:rPr>
          <w:rFonts w:ascii="Arial" w:hAnsi="Arial"/>
          <w:color w:val="000080"/>
          <w:sz w:val="20"/>
        </w:rPr>
        <w:t>Advanced Research Workshop; specially invited as moderator</w:t>
      </w:r>
      <w:r w:rsidRPr="00E4598A">
        <w:rPr>
          <w:rFonts w:ascii="Arial" w:hAnsi="Arial"/>
          <w:color w:val="000080"/>
          <w:sz w:val="20"/>
        </w:rPr>
        <w:t xml:space="preserve">, </w:t>
      </w:r>
      <w:smartTag w:uri="urn:schemas-microsoft-com:office:smarttags" w:element="place">
        <w:smartTag w:uri="urn:schemas-microsoft-com:office:smarttags" w:element="City">
          <w:smartTag w:uri="urn:schemas-microsoft-com:office:smarttags" w:element="PersonName">
            <w:r w:rsidRPr="00E4598A">
              <w:rPr>
                <w:rFonts w:ascii="Arial" w:hAnsi="Arial"/>
                <w:color w:val="000080"/>
                <w:sz w:val="20"/>
              </w:rPr>
              <w:t>Sofia</w:t>
            </w:r>
          </w:smartTag>
        </w:smartTag>
        <w:r w:rsidRPr="00E4598A">
          <w:rPr>
            <w:rFonts w:ascii="Arial" w:hAnsi="Arial"/>
            <w:color w:val="000080"/>
            <w:sz w:val="20"/>
          </w:rPr>
          <w:t xml:space="preserve">, </w:t>
        </w:r>
        <w:smartTag w:uri="urn:schemas-microsoft-com:office:smarttags" w:element="country-region">
          <w:r w:rsidRPr="00E4598A">
            <w:rPr>
              <w:rFonts w:ascii="Arial" w:hAnsi="Arial"/>
              <w:color w:val="000080"/>
              <w:sz w:val="20"/>
            </w:rPr>
            <w:t>Bulgaria</w:t>
          </w:r>
        </w:smartTag>
      </w:smartTag>
    </w:p>
    <w:p w:rsidR="0068310F" w:rsidRPr="00E4598A" w:rsidRDefault="0068310F">
      <w:pPr>
        <w:tabs>
          <w:tab w:val="left" w:pos="-720"/>
          <w:tab w:val="left" w:pos="0"/>
        </w:tabs>
        <w:suppressAutoHyphens/>
        <w:ind w:right="720"/>
        <w:jc w:val="both"/>
        <w:rPr>
          <w:rFonts w:ascii="Arial" w:hAnsi="Arial"/>
          <w:b/>
          <w:bCs/>
          <w:color w:val="000080"/>
          <w:spacing w:val="-2"/>
          <w:sz w:val="20"/>
        </w:rPr>
      </w:pPr>
    </w:p>
    <w:p w:rsidR="0068310F" w:rsidRPr="00E4598A" w:rsidRDefault="0068310F" w:rsidP="00D44E02">
      <w:pPr>
        <w:pStyle w:val="Heading7"/>
        <w:rPr>
          <w:lang w:val="en-GB"/>
        </w:rPr>
      </w:pPr>
      <w:r w:rsidRPr="00E4598A">
        <w:rPr>
          <w:lang w:val="en-GB"/>
        </w:rPr>
        <w:t xml:space="preserve">FIRST EUROPEAN BIOREMEDIATION CONFERENCE, Chania, </w:t>
      </w:r>
      <w:smartTag w:uri="urn:schemas-microsoft-com:office:smarttags" w:element="place">
        <w:smartTag w:uri="urn:schemas-microsoft-com:office:smarttags" w:element="City">
          <w:r w:rsidRPr="00E4598A">
            <w:rPr>
              <w:lang w:val="en-GB"/>
            </w:rPr>
            <w:t>Cret</w:t>
          </w:r>
          <w:r w:rsidR="00E4598A">
            <w:rPr>
              <w:lang w:val="en-GB"/>
            </w:rPr>
            <w:t>e</w:t>
          </w:r>
        </w:smartTag>
        <w:r w:rsidRPr="00E4598A">
          <w:rPr>
            <w:lang w:val="en-GB"/>
          </w:rPr>
          <w:t xml:space="preserve">, </w:t>
        </w:r>
        <w:smartTag w:uri="urn:schemas-microsoft-com:office:smarttags" w:element="country-region">
          <w:r w:rsidRPr="00E4598A">
            <w:rPr>
              <w:lang w:val="en-GB"/>
            </w:rPr>
            <w:t>Gr</w:t>
          </w:r>
          <w:r w:rsidR="00E4598A">
            <w:rPr>
              <w:lang w:val="en-GB"/>
            </w:rPr>
            <w:t>eece</w:t>
          </w:r>
        </w:smartTag>
      </w:smartTag>
      <w:r w:rsidRPr="00E4598A">
        <w:rPr>
          <w:lang w:val="en-GB"/>
        </w:rPr>
        <w:t xml:space="preserve">, </w:t>
      </w:r>
    </w:p>
    <w:p w:rsidR="0068310F" w:rsidRPr="00E4598A" w:rsidRDefault="0068310F"/>
    <w:p w:rsidR="0068310F" w:rsidRPr="00E4598A" w:rsidRDefault="0068310F" w:rsidP="00532553">
      <w:pPr>
        <w:pStyle w:val="Heading7"/>
        <w:numPr>
          <w:ilvl w:val="0"/>
          <w:numId w:val="50"/>
        </w:numPr>
        <w:rPr>
          <w:lang w:val="en-GB"/>
        </w:rPr>
      </w:pPr>
      <w:r w:rsidRPr="00E4598A">
        <w:rPr>
          <w:lang w:val="en-GB"/>
        </w:rPr>
        <w:t>4</w:t>
      </w:r>
      <w:r w:rsidRPr="00E4598A">
        <w:rPr>
          <w:vertAlign w:val="superscript"/>
          <w:lang w:val="en-GB"/>
        </w:rPr>
        <w:t>th</w:t>
      </w:r>
      <w:r w:rsidRPr="00E4598A">
        <w:rPr>
          <w:lang w:val="en-GB"/>
        </w:rPr>
        <w:t xml:space="preserve"> INTERNATIONAL CONFERENCE ON CALIBRATION AND </w:t>
      </w:r>
      <w:r w:rsidR="00E4598A" w:rsidRPr="00E4598A">
        <w:rPr>
          <w:lang w:val="en-GB"/>
        </w:rPr>
        <w:t>RELIABILITY</w:t>
      </w:r>
      <w:r w:rsidRPr="00E4598A">
        <w:rPr>
          <w:lang w:val="en-GB"/>
        </w:rPr>
        <w:t xml:space="preserve"> IN GROUNDWATER MODELLING (ModelCARE 2002), </w:t>
      </w:r>
      <w:smartTag w:uri="urn:schemas-microsoft-com:office:smarttags" w:element="place">
        <w:smartTag w:uri="urn:schemas-microsoft-com:office:smarttags" w:element="City">
          <w:r w:rsidR="00E4598A" w:rsidRPr="00E4598A">
            <w:rPr>
              <w:lang w:val="en-GB"/>
            </w:rPr>
            <w:t>Prague</w:t>
          </w:r>
        </w:smartTag>
        <w:r w:rsidRPr="00E4598A">
          <w:rPr>
            <w:lang w:val="en-GB"/>
          </w:rPr>
          <w:t xml:space="preserve">, </w:t>
        </w:r>
        <w:smartTag w:uri="urn:schemas-microsoft-com:office:smarttags" w:element="country-region">
          <w:r w:rsidR="00E4598A">
            <w:rPr>
              <w:lang w:val="en-GB"/>
            </w:rPr>
            <w:t>Czech Republic</w:t>
          </w:r>
        </w:smartTag>
      </w:smartTag>
      <w:r w:rsidR="00E4598A">
        <w:rPr>
          <w:lang w:val="en-GB"/>
        </w:rPr>
        <w:t>.</w:t>
      </w:r>
    </w:p>
    <w:p w:rsidR="0068310F" w:rsidRPr="00E4598A" w:rsidRDefault="0068310F"/>
    <w:p w:rsidR="001D046F" w:rsidRPr="00E4598A" w:rsidRDefault="001D046F" w:rsidP="00D44E02">
      <w:pPr>
        <w:pStyle w:val="Heading7"/>
        <w:rPr>
          <w:lang w:val="en-GB"/>
        </w:rPr>
      </w:pPr>
      <w:r w:rsidRPr="00E4598A">
        <w:rPr>
          <w:lang w:val="en-GB"/>
        </w:rPr>
        <w:t xml:space="preserve">CONSOIL 2003, 8th </w:t>
      </w:r>
      <w:r w:rsidR="00D44E02" w:rsidRPr="00E4598A">
        <w:rPr>
          <w:lang w:val="en-GB"/>
        </w:rPr>
        <w:t>INTERNATIONAL FZK / TNO CONFERENCE ON CONTAMINATED SOIL</w:t>
      </w:r>
      <w:r w:rsidRPr="00E4598A">
        <w:rPr>
          <w:lang w:val="en-GB"/>
        </w:rPr>
        <w:t xml:space="preserve">, </w:t>
      </w:r>
      <w:smartTag w:uri="urn:schemas-microsoft-com:office:smarttags" w:element="place">
        <w:smartTag w:uri="urn:schemas-microsoft-com:office:smarttags" w:element="City">
          <w:r w:rsidRPr="00E4598A">
            <w:rPr>
              <w:lang w:val="en-GB"/>
            </w:rPr>
            <w:t>Gent</w:t>
          </w:r>
        </w:smartTag>
        <w:r w:rsidRPr="00E4598A">
          <w:rPr>
            <w:lang w:val="en-GB"/>
          </w:rPr>
          <w:t xml:space="preserve">, </w:t>
        </w:r>
        <w:smartTag w:uri="urn:schemas-microsoft-com:office:smarttags" w:element="country-region">
          <w:r w:rsidR="005C16F9" w:rsidRPr="00E4598A">
            <w:rPr>
              <w:lang w:val="en-GB"/>
            </w:rPr>
            <w:t>B</w:t>
          </w:r>
          <w:r w:rsidR="00E4598A">
            <w:rPr>
              <w:lang w:val="en-GB"/>
            </w:rPr>
            <w:t>elgium</w:t>
          </w:r>
        </w:smartTag>
      </w:smartTag>
      <w:r w:rsidR="005C16F9" w:rsidRPr="00E4598A">
        <w:rPr>
          <w:lang w:val="en-GB"/>
        </w:rPr>
        <w:t xml:space="preserve">, </w:t>
      </w:r>
      <w:r w:rsidRPr="00E4598A">
        <w:rPr>
          <w:lang w:val="en-GB"/>
        </w:rPr>
        <w:t>2003</w:t>
      </w:r>
    </w:p>
    <w:p w:rsidR="001D046F" w:rsidRPr="00E4598A" w:rsidRDefault="001D046F" w:rsidP="001D046F"/>
    <w:p w:rsidR="0068310F" w:rsidRPr="00E4598A" w:rsidRDefault="00D44E02" w:rsidP="00532553">
      <w:pPr>
        <w:pStyle w:val="Heading7"/>
        <w:numPr>
          <w:ilvl w:val="0"/>
          <w:numId w:val="48"/>
        </w:numPr>
        <w:rPr>
          <w:lang w:val="en-GB"/>
        </w:rPr>
      </w:pPr>
      <w:r w:rsidRPr="00E4598A">
        <w:rPr>
          <w:lang w:val="en-GB"/>
        </w:rPr>
        <w:t>2</w:t>
      </w:r>
      <w:r w:rsidRPr="00E4598A">
        <w:rPr>
          <w:vertAlign w:val="superscript"/>
          <w:lang w:val="en-GB"/>
        </w:rPr>
        <w:t>ND</w:t>
      </w:r>
      <w:r w:rsidRPr="00E4598A">
        <w:rPr>
          <w:lang w:val="en-GB"/>
        </w:rPr>
        <w:t xml:space="preserve"> EUROPEAN BIOREMEDIATION CONFERENCE</w:t>
      </w:r>
      <w:r w:rsidR="004E055A" w:rsidRPr="00E4598A">
        <w:rPr>
          <w:lang w:val="en-GB"/>
        </w:rPr>
        <w:t xml:space="preserve">, Chania, </w:t>
      </w:r>
      <w:smartTag w:uri="urn:schemas-microsoft-com:office:smarttags" w:element="place">
        <w:smartTag w:uri="urn:schemas-microsoft-com:office:smarttags" w:element="City">
          <w:r w:rsidR="004E055A" w:rsidRPr="00E4598A">
            <w:rPr>
              <w:lang w:val="en-GB"/>
            </w:rPr>
            <w:t>Cret</w:t>
          </w:r>
          <w:r w:rsidR="00E4598A">
            <w:rPr>
              <w:lang w:val="en-GB"/>
            </w:rPr>
            <w:t>e</w:t>
          </w:r>
        </w:smartTag>
        <w:r w:rsidR="004E055A" w:rsidRPr="00E4598A">
          <w:rPr>
            <w:lang w:val="en-GB"/>
          </w:rPr>
          <w:t xml:space="preserve">, </w:t>
        </w:r>
        <w:smartTag w:uri="urn:schemas-microsoft-com:office:smarttags" w:element="country-region">
          <w:r w:rsidR="004E055A" w:rsidRPr="00E4598A">
            <w:rPr>
              <w:lang w:val="en-GB"/>
            </w:rPr>
            <w:t>Gr</w:t>
          </w:r>
          <w:r w:rsidR="00E4598A">
            <w:rPr>
              <w:lang w:val="en-GB"/>
            </w:rPr>
            <w:t>eece</w:t>
          </w:r>
        </w:smartTag>
      </w:smartTag>
    </w:p>
    <w:p w:rsidR="004E055A" w:rsidRPr="00E4598A" w:rsidRDefault="004E055A" w:rsidP="004E055A"/>
    <w:p w:rsidR="00D44E02" w:rsidRPr="00E4598A" w:rsidRDefault="00D44E02" w:rsidP="00532553">
      <w:pPr>
        <w:pStyle w:val="Heading7"/>
        <w:numPr>
          <w:ilvl w:val="0"/>
          <w:numId w:val="49"/>
        </w:numPr>
        <w:rPr>
          <w:lang w:val="en-GB"/>
        </w:rPr>
      </w:pPr>
      <w:r w:rsidRPr="00E4598A">
        <w:rPr>
          <w:lang w:val="en-GB"/>
        </w:rPr>
        <w:t xml:space="preserve">SECOND INTERNATIONAL CONFERENCE ON REMEDIATION OF CONTAMINATED SEDIMENTS, </w:t>
      </w:r>
      <w:smartTag w:uri="urn:schemas-microsoft-com:office:smarttags" w:element="place">
        <w:smartTag w:uri="urn:schemas-microsoft-com:office:smarttags" w:element="City">
          <w:r w:rsidRPr="00E4598A">
            <w:rPr>
              <w:lang w:val="en-GB"/>
            </w:rPr>
            <w:t>Ven</w:t>
          </w:r>
          <w:r w:rsidR="00E4598A">
            <w:rPr>
              <w:lang w:val="en-GB"/>
            </w:rPr>
            <w:t>ice</w:t>
          </w:r>
        </w:smartTag>
        <w:r w:rsidRPr="00E4598A">
          <w:rPr>
            <w:lang w:val="en-GB"/>
          </w:rPr>
          <w:t xml:space="preserve">, </w:t>
        </w:r>
        <w:smartTag w:uri="urn:schemas-microsoft-com:office:smarttags" w:element="country-region">
          <w:r w:rsidRPr="00E4598A">
            <w:rPr>
              <w:lang w:val="en-GB"/>
            </w:rPr>
            <w:t>It</w:t>
          </w:r>
          <w:r w:rsidR="00E4598A">
            <w:rPr>
              <w:lang w:val="en-GB"/>
            </w:rPr>
            <w:t>aly</w:t>
          </w:r>
        </w:smartTag>
      </w:smartTag>
    </w:p>
    <w:p w:rsidR="00D44E02" w:rsidRPr="00E4598A" w:rsidRDefault="00D44E02" w:rsidP="00D44E02"/>
    <w:p w:rsidR="00053DDD" w:rsidRPr="00920463" w:rsidRDefault="00053DDD" w:rsidP="00532553">
      <w:pPr>
        <w:pStyle w:val="Heading7"/>
        <w:numPr>
          <w:ilvl w:val="0"/>
          <w:numId w:val="82"/>
        </w:numPr>
        <w:rPr>
          <w:lang w:val="en-GB"/>
        </w:rPr>
      </w:pPr>
      <w:r w:rsidRPr="00920463">
        <w:rPr>
          <w:lang w:val="en-GB"/>
        </w:rPr>
        <w:t>CONSOIL 2005, 9th INTERNATIONAL FZK / TNO CONFERENCE ON CONTAMINATED SOIL, Bo</w:t>
      </w:r>
      <w:r w:rsidR="00597599" w:rsidRPr="00920463">
        <w:rPr>
          <w:lang w:val="en-GB"/>
        </w:rPr>
        <w:t>r</w:t>
      </w:r>
      <w:r w:rsidRPr="00920463">
        <w:rPr>
          <w:lang w:val="en-GB"/>
        </w:rPr>
        <w:t>deaux, Fran</w:t>
      </w:r>
      <w:r w:rsidR="00E4598A" w:rsidRPr="00920463">
        <w:rPr>
          <w:lang w:val="en-GB"/>
        </w:rPr>
        <w:t>ce</w:t>
      </w:r>
      <w:r w:rsidRPr="00920463">
        <w:rPr>
          <w:lang w:val="en-GB"/>
        </w:rPr>
        <w:t xml:space="preserve"> 2005</w:t>
      </w:r>
    </w:p>
    <w:p w:rsidR="00344CA6" w:rsidRDefault="00344CA6" w:rsidP="00344CA6"/>
    <w:p w:rsidR="00920463" w:rsidRDefault="00920463" w:rsidP="00532553">
      <w:pPr>
        <w:pStyle w:val="Heading7"/>
        <w:numPr>
          <w:ilvl w:val="0"/>
          <w:numId w:val="81"/>
        </w:numPr>
        <w:rPr>
          <w:lang w:val="pt-PT"/>
        </w:rPr>
      </w:pPr>
      <w:r w:rsidRPr="00920463">
        <w:rPr>
          <w:lang w:val="pt-PT"/>
        </w:rPr>
        <w:t xml:space="preserve">5º Congresso Luso-Moçambicano de Engenharia, Maputo, </w:t>
      </w:r>
      <w:r>
        <w:rPr>
          <w:lang w:val="pt-PT"/>
        </w:rPr>
        <w:t xml:space="preserve">Mozambique, </w:t>
      </w:r>
      <w:r w:rsidRPr="00920463">
        <w:rPr>
          <w:lang w:val="pt-PT"/>
        </w:rPr>
        <w:t xml:space="preserve">Setembro de 2008 </w:t>
      </w:r>
    </w:p>
    <w:p w:rsidR="001968CD" w:rsidRDefault="001968CD" w:rsidP="001968CD">
      <w:pPr>
        <w:rPr>
          <w:lang w:val="pt-PT"/>
        </w:rPr>
      </w:pPr>
    </w:p>
    <w:p w:rsidR="00344CA6" w:rsidRPr="001968CD" w:rsidRDefault="001968CD" w:rsidP="009A561D">
      <w:pPr>
        <w:pStyle w:val="ListParagraph"/>
        <w:numPr>
          <w:ilvl w:val="0"/>
          <w:numId w:val="92"/>
        </w:numPr>
        <w:rPr>
          <w:rFonts w:ascii="Arial" w:hAnsi="Arial" w:cs="Arial"/>
          <w:b/>
          <w:color w:val="002060"/>
          <w:sz w:val="20"/>
          <w:lang w:val="en-US"/>
        </w:rPr>
      </w:pPr>
      <w:r w:rsidRPr="002E439B">
        <w:rPr>
          <w:rFonts w:ascii="Arial" w:hAnsi="Arial" w:cs="Arial"/>
          <w:b/>
          <w:color w:val="002060"/>
          <w:sz w:val="20"/>
          <w:lang w:val="pt-PT"/>
        </w:rPr>
        <w:t xml:space="preserve"> </w:t>
      </w:r>
      <w:r w:rsidRPr="001968CD">
        <w:rPr>
          <w:rFonts w:ascii="Arial" w:hAnsi="Arial" w:cs="Arial"/>
          <w:b/>
          <w:color w:val="002060"/>
          <w:sz w:val="20"/>
          <w:lang w:val="en-US"/>
        </w:rPr>
        <w:t>Conferência Cyted, Arsenic Removal Technologies, Rede Iberoarsan, Montevideo, October 2009.</w:t>
      </w:r>
    </w:p>
    <w:p w:rsidR="001968CD" w:rsidRPr="001968CD" w:rsidRDefault="001968CD" w:rsidP="001968CD">
      <w:pPr>
        <w:rPr>
          <w:rFonts w:ascii="Arial" w:hAnsi="Arial" w:cs="Arial"/>
          <w:b/>
          <w:color w:val="002060"/>
          <w:sz w:val="20"/>
          <w:lang w:val="en-US"/>
        </w:rPr>
      </w:pPr>
    </w:p>
    <w:p w:rsidR="0066367D" w:rsidRPr="001968CD" w:rsidRDefault="0066367D">
      <w:pPr>
        <w:rPr>
          <w:rFonts w:ascii="Arial" w:hAnsi="Arial" w:cs="Arial"/>
          <w:b/>
          <w:color w:val="002060"/>
          <w:sz w:val="20"/>
          <w:lang w:val="en-US"/>
        </w:rPr>
      </w:pPr>
      <w:r w:rsidRPr="001968CD">
        <w:rPr>
          <w:rFonts w:ascii="Arial" w:hAnsi="Arial" w:cs="Arial"/>
          <w:b/>
          <w:color w:val="002060"/>
          <w:sz w:val="20"/>
          <w:lang w:val="en-US"/>
        </w:rPr>
        <w:br w:type="page"/>
      </w:r>
    </w:p>
    <w:p w:rsidR="0066367D" w:rsidRDefault="0066367D" w:rsidP="0066367D">
      <w:pPr>
        <w:pStyle w:val="Heading3"/>
      </w:pPr>
      <w:r>
        <w:lastRenderedPageBreak/>
        <w:t>ANEXO</w:t>
      </w:r>
    </w:p>
    <w:p w:rsidR="0066367D" w:rsidRDefault="0066367D" w:rsidP="0066367D">
      <w:pPr>
        <w:tabs>
          <w:tab w:val="left" w:pos="-720"/>
          <w:tab w:val="left" w:pos="0"/>
        </w:tabs>
        <w:suppressAutoHyphens/>
        <w:ind w:left="720" w:right="720" w:hanging="720"/>
        <w:jc w:val="center"/>
        <w:rPr>
          <w:rFonts w:ascii="Arabia" w:hAnsi="Arabia"/>
          <w:color w:val="000000"/>
          <w:spacing w:val="-2"/>
          <w:sz w:val="36"/>
          <w:lang w:val="pt-PT"/>
        </w:rPr>
      </w:pPr>
    </w:p>
    <w:p w:rsidR="0066367D" w:rsidRDefault="0066367D" w:rsidP="0066367D">
      <w:pPr>
        <w:tabs>
          <w:tab w:val="left" w:pos="-720"/>
          <w:tab w:val="left" w:pos="0"/>
        </w:tabs>
        <w:suppressAutoHyphens/>
        <w:ind w:left="720" w:right="720" w:hanging="720"/>
        <w:jc w:val="center"/>
        <w:rPr>
          <w:rFonts w:ascii="Arabia" w:hAnsi="Arabia"/>
          <w:color w:val="000000"/>
          <w:spacing w:val="-2"/>
          <w:sz w:val="36"/>
          <w:lang w:val="pt-PT"/>
        </w:rPr>
      </w:pPr>
    </w:p>
    <w:p w:rsidR="0066367D" w:rsidRDefault="0066367D" w:rsidP="0066367D">
      <w:pPr>
        <w:tabs>
          <w:tab w:val="left" w:pos="-720"/>
          <w:tab w:val="left" w:pos="0"/>
        </w:tabs>
        <w:suppressAutoHyphens/>
        <w:ind w:left="720" w:right="720" w:hanging="720"/>
        <w:jc w:val="center"/>
        <w:rPr>
          <w:rFonts w:ascii="Arabia" w:hAnsi="Arabia"/>
          <w:color w:val="000000"/>
          <w:spacing w:val="-2"/>
          <w:sz w:val="36"/>
          <w:lang w:val="pt-PT"/>
        </w:rPr>
      </w:pPr>
    </w:p>
    <w:p w:rsidR="0066367D" w:rsidRDefault="0066367D" w:rsidP="0066367D">
      <w:pPr>
        <w:tabs>
          <w:tab w:val="left" w:pos="-720"/>
          <w:tab w:val="left" w:pos="0"/>
        </w:tabs>
        <w:suppressAutoHyphens/>
        <w:ind w:left="720" w:right="720" w:hanging="720"/>
        <w:jc w:val="center"/>
        <w:rPr>
          <w:rFonts w:ascii="Arabia" w:hAnsi="Arabia"/>
          <w:color w:val="000000"/>
          <w:spacing w:val="-2"/>
          <w:sz w:val="36"/>
          <w:lang w:val="pt-PT"/>
        </w:rPr>
      </w:pPr>
      <w:r>
        <w:rPr>
          <w:rFonts w:ascii="Arabia" w:hAnsi="Arabia"/>
          <w:color w:val="000000"/>
          <w:spacing w:val="-2"/>
          <w:sz w:val="36"/>
          <w:lang w:val="pt-PT"/>
        </w:rPr>
        <w:t>PROGRAMA E ORGANIZAÇÃO DAS DISCIPLINAS QUE TENHO LECCIONADO</w:t>
      </w:r>
    </w:p>
    <w:p w:rsidR="0066367D" w:rsidRDefault="0066367D" w:rsidP="0066367D">
      <w:pPr>
        <w:tabs>
          <w:tab w:val="left" w:pos="-720"/>
          <w:tab w:val="left" w:pos="0"/>
        </w:tabs>
        <w:suppressAutoHyphens/>
        <w:ind w:right="720"/>
        <w:jc w:val="center"/>
        <w:rPr>
          <w:rFonts w:ascii="Arabia" w:hAnsi="Arabia"/>
          <w:color w:val="000000"/>
          <w:spacing w:val="-2"/>
          <w:sz w:val="32"/>
          <w:lang w:val="pt-PT"/>
        </w:rPr>
      </w:pPr>
      <w:r>
        <w:rPr>
          <w:rFonts w:ascii="Arabia" w:hAnsi="Arabia"/>
          <w:color w:val="000000"/>
          <w:spacing w:val="-2"/>
          <w:sz w:val="32"/>
          <w:lang w:val="pt-PT"/>
        </w:rPr>
        <w:t xml:space="preserve">NA </w:t>
      </w:r>
      <w:r>
        <w:rPr>
          <w:rFonts w:ascii="Arabia" w:hAnsi="Arabia"/>
          <w:color w:val="000000"/>
          <w:spacing w:val="-2"/>
          <w:sz w:val="32"/>
          <w:u w:val="single"/>
          <w:lang w:val="pt-PT"/>
        </w:rPr>
        <w:t>LICENCIATURA EM ENGª DE MINAS</w:t>
      </w:r>
    </w:p>
    <w:p w:rsidR="0066367D" w:rsidRDefault="0066367D" w:rsidP="0066367D">
      <w:pPr>
        <w:tabs>
          <w:tab w:val="left" w:pos="-720"/>
          <w:tab w:val="left" w:pos="0"/>
        </w:tabs>
        <w:suppressAutoHyphens/>
        <w:ind w:right="720"/>
        <w:jc w:val="center"/>
        <w:rPr>
          <w:rFonts w:ascii="Arabia" w:hAnsi="Arabia"/>
          <w:color w:val="000000"/>
          <w:spacing w:val="-2"/>
          <w:sz w:val="32"/>
          <w:lang w:val="pt-PT"/>
        </w:rPr>
      </w:pPr>
      <w:r>
        <w:rPr>
          <w:rFonts w:ascii="Arabia" w:hAnsi="Arabia"/>
          <w:color w:val="000000"/>
          <w:spacing w:val="-2"/>
          <w:sz w:val="32"/>
          <w:lang w:val="pt-PT"/>
        </w:rPr>
        <w:t xml:space="preserve">NO </w:t>
      </w:r>
      <w:r>
        <w:rPr>
          <w:rFonts w:ascii="Arabia" w:hAnsi="Arabia"/>
          <w:color w:val="000000"/>
          <w:spacing w:val="-2"/>
          <w:sz w:val="32"/>
          <w:u w:val="single"/>
          <w:lang w:val="pt-PT"/>
        </w:rPr>
        <w:t>MESTRADO EM GESTÃO E TECNOLOGIA DE RECURSOS MINERAIS</w:t>
      </w:r>
    </w:p>
    <w:p w:rsidR="0066367D" w:rsidRDefault="0066367D" w:rsidP="0066367D">
      <w:pPr>
        <w:tabs>
          <w:tab w:val="left" w:pos="-720"/>
          <w:tab w:val="left" w:pos="0"/>
        </w:tabs>
        <w:suppressAutoHyphens/>
        <w:ind w:right="720"/>
        <w:jc w:val="center"/>
        <w:rPr>
          <w:rFonts w:ascii="Arabia" w:hAnsi="Arabia"/>
          <w:color w:val="000000"/>
          <w:spacing w:val="-2"/>
          <w:sz w:val="36"/>
          <w:lang w:val="pt-PT"/>
        </w:rPr>
      </w:pPr>
      <w:r>
        <w:rPr>
          <w:rFonts w:ascii="Arabia" w:hAnsi="Arabia"/>
          <w:color w:val="000000"/>
          <w:spacing w:val="-2"/>
          <w:sz w:val="32"/>
          <w:lang w:val="pt-PT"/>
        </w:rPr>
        <w:t xml:space="preserve">NO </w:t>
      </w:r>
      <w:r>
        <w:rPr>
          <w:rFonts w:ascii="Arabia" w:hAnsi="Arabia"/>
          <w:color w:val="000000"/>
          <w:spacing w:val="-2"/>
          <w:sz w:val="32"/>
          <w:u w:val="single"/>
          <w:lang w:val="pt-PT"/>
        </w:rPr>
        <w:t>MESTRADO EM ENGENHARIA DO AMBIENTE</w:t>
      </w:r>
    </w:p>
    <w:p w:rsidR="0066367D" w:rsidRDefault="0066367D" w:rsidP="0066367D">
      <w:pPr>
        <w:jc w:val="center"/>
        <w:rPr>
          <w:rFonts w:ascii="Arial" w:hAnsi="Arial"/>
          <w:color w:val="000080"/>
          <w:spacing w:val="-2"/>
          <w:sz w:val="36"/>
          <w:lang w:val="pt-PT"/>
        </w:rPr>
      </w:pPr>
    </w:p>
    <w:p w:rsidR="0066367D" w:rsidRDefault="0066367D" w:rsidP="0066367D">
      <w:pPr>
        <w:jc w:val="center"/>
        <w:rPr>
          <w:b/>
          <w:lang w:val="pt-PT"/>
        </w:rPr>
      </w:pPr>
      <w:r>
        <w:rPr>
          <w:rFonts w:ascii="Arial" w:hAnsi="Arial"/>
          <w:color w:val="000080"/>
          <w:spacing w:val="-2"/>
          <w:sz w:val="36"/>
          <w:lang w:val="pt-PT"/>
        </w:rPr>
        <w:br w:type="page"/>
      </w:r>
      <w:r>
        <w:rPr>
          <w:rFonts w:ascii="ZurichCalligraphic" w:hAnsi="ZurichCalligraphic"/>
          <w:b/>
          <w:color w:val="FF0000"/>
          <w:sz w:val="32"/>
          <w:lang w:val="pt-PT"/>
        </w:rPr>
        <w:lastRenderedPageBreak/>
        <w:t>ENGENHARIA DE CUSTOS E AVALIAÇÃO DE PROJECTOS</w:t>
      </w:r>
    </w:p>
    <w:p w:rsidR="0066367D" w:rsidRDefault="0066367D" w:rsidP="0066367D">
      <w:pPr>
        <w:jc w:val="center"/>
        <w:rPr>
          <w:lang w:val="pt-PT"/>
        </w:rPr>
      </w:pPr>
    </w:p>
    <w:p w:rsidR="0066367D" w:rsidRDefault="0066367D" w:rsidP="0066367D">
      <w:pPr>
        <w:jc w:val="center"/>
        <w:rPr>
          <w:rFonts w:ascii="Arial" w:hAnsi="Arial"/>
          <w:sz w:val="16"/>
          <w:lang w:val="pt-PT"/>
        </w:rPr>
      </w:pPr>
      <w:r>
        <w:rPr>
          <w:rFonts w:ascii="Arial" w:hAnsi="Arial"/>
          <w:sz w:val="16"/>
          <w:lang w:val="pt-PT"/>
        </w:rPr>
        <w:t>MÓDULO I - TEORIA DO PROJECTO</w:t>
      </w:r>
    </w:p>
    <w:p w:rsidR="0066367D" w:rsidRDefault="0066367D" w:rsidP="0066367D">
      <w:pPr>
        <w:jc w:val="center"/>
        <w:rPr>
          <w:rFonts w:ascii="Arial" w:hAnsi="Arial"/>
          <w:sz w:val="16"/>
          <w:lang w:val="pt-PT"/>
        </w:rPr>
      </w:pPr>
    </w:p>
    <w:p w:rsidR="0066367D" w:rsidRDefault="0066367D" w:rsidP="0066367D">
      <w:pPr>
        <w:jc w:val="both"/>
        <w:rPr>
          <w:rFonts w:ascii="Arial" w:hAnsi="Arial"/>
          <w:sz w:val="16"/>
          <w:lang w:val="pt-PT"/>
        </w:rPr>
      </w:pPr>
      <w:r>
        <w:rPr>
          <w:rFonts w:ascii="Arial" w:hAnsi="Arial"/>
          <w:sz w:val="16"/>
          <w:lang w:val="pt-PT"/>
        </w:rPr>
        <w:tab/>
      </w:r>
      <w:r>
        <w:rPr>
          <w:rFonts w:ascii="Arial" w:hAnsi="Arial"/>
          <w:i/>
          <w:sz w:val="16"/>
          <w:lang w:val="pt-PT"/>
        </w:rPr>
        <w:t>Introdução</w:t>
      </w:r>
      <w:r>
        <w:rPr>
          <w:rFonts w:ascii="Arial" w:hAnsi="Arial"/>
          <w:sz w:val="16"/>
          <w:lang w:val="pt-PT"/>
        </w:rPr>
        <w:t>: A Gestação do Projecto Mineiro. As etapas e as fases evolutivas. A engenharia do processo e a engenharia da montagem. O projecto mineiro e o projecto noutras engenharias do processo. Fundamentos da aplicação da Dinâmica de Sistemas à Econometria. Um modelo modular e retroactivo do projecto mineiro.</w:t>
      </w:r>
    </w:p>
    <w:p w:rsidR="0066367D" w:rsidRDefault="0066367D" w:rsidP="0066367D">
      <w:pPr>
        <w:jc w:val="both"/>
        <w:rPr>
          <w:rFonts w:ascii="Arial" w:hAnsi="Arial"/>
          <w:sz w:val="16"/>
          <w:lang w:val="pt-PT"/>
        </w:rPr>
      </w:pPr>
      <w:r>
        <w:rPr>
          <w:rFonts w:ascii="Arial" w:hAnsi="Arial"/>
          <w:sz w:val="16"/>
          <w:lang w:val="pt-PT"/>
        </w:rPr>
        <w:tab/>
      </w:r>
      <w:r>
        <w:rPr>
          <w:rFonts w:ascii="Arial" w:hAnsi="Arial"/>
          <w:i/>
          <w:sz w:val="16"/>
          <w:lang w:val="pt-PT"/>
        </w:rPr>
        <w:t>Os elementos básicos da avaliação económica:</w:t>
      </w:r>
      <w:r>
        <w:rPr>
          <w:rFonts w:ascii="Arial" w:hAnsi="Arial"/>
          <w:sz w:val="16"/>
          <w:lang w:val="pt-PT"/>
        </w:rPr>
        <w:t xml:space="preserve"> Os investimentos. A decomposição dos investimentos: investimento no limite da unidade de fabrico, as instalações gerais e armazenagens, engenharia, direitos, livro do processo, terreno, cargas iniciais de reagentes, juros intercalares, arranque e fundo de maneio. Os custos fixos: A amortização. Amortização linear, regressiva ou a taxa constante, método dos dígitos da soma dos anos e método do fundo de amortização. Os capitais emprestados. A actualização. Outros custos fixos. Custos variáveis: matérias subsidiárias, utilidades, custos diversos e mão de obra</w:t>
      </w:r>
    </w:p>
    <w:p w:rsidR="0066367D" w:rsidRDefault="0066367D" w:rsidP="0066367D">
      <w:pPr>
        <w:jc w:val="both"/>
        <w:rPr>
          <w:rFonts w:ascii="Arial" w:hAnsi="Arial"/>
          <w:sz w:val="16"/>
          <w:lang w:val="pt-PT"/>
        </w:rPr>
      </w:pPr>
      <w:r>
        <w:rPr>
          <w:rFonts w:ascii="Arial" w:hAnsi="Arial"/>
          <w:sz w:val="16"/>
          <w:lang w:val="pt-PT"/>
        </w:rPr>
        <w:tab/>
      </w:r>
      <w:r>
        <w:rPr>
          <w:rFonts w:ascii="Arial" w:hAnsi="Arial"/>
          <w:i/>
          <w:sz w:val="16"/>
          <w:lang w:val="pt-PT"/>
        </w:rPr>
        <w:t>Estimativa do Investimento:</w:t>
      </w:r>
      <w:r>
        <w:rPr>
          <w:rFonts w:ascii="Arial" w:hAnsi="Arial"/>
          <w:sz w:val="16"/>
          <w:lang w:val="pt-PT"/>
        </w:rPr>
        <w:t xml:space="preserve"> metodologias e conceitos. A actualização dos investimentos: índices de custos. Métodos de avaliação global. Método dos blocos. Estimativa do Investimento utilizando factores multiplicativos constantes: métodos de Lang, Bach e Hand. Estimativa do Investimento utilizando factores multiplicativos variáveis: métodos de Chilton e de Peters e Timmerhaus. Métodos de avaliação que têm em conta o carácter individual de cada projecto: Callagher, </w:t>
      </w:r>
      <w:r>
        <w:rPr>
          <w:rFonts w:ascii="Arial" w:hAnsi="Arial"/>
          <w:i/>
          <w:sz w:val="16"/>
          <w:lang w:val="pt-PT"/>
        </w:rPr>
        <w:t>module estimating technique</w:t>
      </w:r>
      <w:r>
        <w:rPr>
          <w:rFonts w:ascii="Arial" w:hAnsi="Arial"/>
          <w:sz w:val="16"/>
          <w:lang w:val="pt-PT"/>
        </w:rPr>
        <w:t>, Hirsch e Glazier, Miller e método de Guthrie.</w:t>
      </w:r>
    </w:p>
    <w:p w:rsidR="0066367D" w:rsidRDefault="0066367D" w:rsidP="0066367D">
      <w:pPr>
        <w:jc w:val="both"/>
        <w:rPr>
          <w:rFonts w:ascii="Arial" w:hAnsi="Arial"/>
          <w:sz w:val="16"/>
          <w:lang w:val="pt-PT"/>
        </w:rPr>
      </w:pPr>
      <w:r>
        <w:rPr>
          <w:rFonts w:ascii="Arial" w:hAnsi="Arial"/>
          <w:sz w:val="16"/>
          <w:lang w:val="pt-PT"/>
        </w:rPr>
        <w:tab/>
      </w:r>
      <w:r>
        <w:rPr>
          <w:rFonts w:ascii="Arial" w:hAnsi="Arial"/>
          <w:i/>
          <w:sz w:val="16"/>
          <w:lang w:val="pt-PT"/>
        </w:rPr>
        <w:t>A análise de sensibilidade</w:t>
      </w:r>
      <w:r>
        <w:rPr>
          <w:rFonts w:ascii="Arial" w:hAnsi="Arial"/>
          <w:sz w:val="16"/>
          <w:lang w:val="pt-PT"/>
        </w:rPr>
        <w:t>. A preparação dos dados e a detecção. Deriva e Análise do passado na análise do mercado e nas análises económica e financeira. Inflação e índices. Uma metodologia para análises de sensibilidade. Análise probabilística de sensibilidade.</w:t>
      </w:r>
    </w:p>
    <w:p w:rsidR="0066367D" w:rsidRDefault="0066367D" w:rsidP="0066367D">
      <w:pPr>
        <w:jc w:val="both"/>
        <w:rPr>
          <w:rFonts w:ascii="Arial" w:hAnsi="Arial"/>
          <w:sz w:val="16"/>
          <w:lang w:val="pt-PT"/>
        </w:rPr>
      </w:pPr>
      <w:r>
        <w:rPr>
          <w:rFonts w:ascii="Arial" w:hAnsi="Arial"/>
          <w:sz w:val="16"/>
          <w:lang w:val="pt-PT"/>
        </w:rPr>
        <w:tab/>
      </w:r>
      <w:r>
        <w:rPr>
          <w:rFonts w:ascii="Arial" w:hAnsi="Arial"/>
          <w:i/>
          <w:sz w:val="16"/>
          <w:lang w:val="pt-PT"/>
        </w:rPr>
        <w:t>Avaliação de Projectos Industriais</w:t>
      </w:r>
      <w:r>
        <w:rPr>
          <w:rFonts w:ascii="Arial" w:hAnsi="Arial"/>
          <w:sz w:val="16"/>
          <w:lang w:val="pt-PT"/>
        </w:rPr>
        <w:t xml:space="preserve">: Métodos simplificados: período simples de reembolso e taxa de retorno. Critérios de avaliação com actualização: determinação de </w:t>
      </w:r>
      <w:r>
        <w:rPr>
          <w:rFonts w:ascii="Arial" w:hAnsi="Arial"/>
          <w:i/>
          <w:sz w:val="16"/>
          <w:lang w:val="pt-PT"/>
        </w:rPr>
        <w:t>cash-flows</w:t>
      </w:r>
      <w:r>
        <w:rPr>
          <w:rFonts w:ascii="Arial" w:hAnsi="Arial"/>
          <w:sz w:val="16"/>
          <w:lang w:val="pt-PT"/>
        </w:rPr>
        <w:t xml:space="preserve"> actualizados com financiamento integral pela tesouraria geral, com empréstimos externos e em contextos sem imposições fiscais. Os critérios: o benefício actualizado, a taxa interna de rendibilidade, custo de oportunidade dos fundos próprios e o tempo de recuperação com actualização. Comparação de critérios.  Outros critérios de rendibilidade: Taxa de rotação do capital, enriquecimento relativo em capital, a taxa de retorno do investimento, o método EMIP e o seu complementar IRP.</w:t>
      </w:r>
    </w:p>
    <w:p w:rsidR="0066367D" w:rsidRDefault="0066367D" w:rsidP="0066367D">
      <w:pPr>
        <w:jc w:val="both"/>
        <w:rPr>
          <w:rFonts w:ascii="Arial" w:hAnsi="Arial"/>
          <w:sz w:val="16"/>
          <w:lang w:val="pt-PT"/>
        </w:rPr>
      </w:pPr>
      <w:r>
        <w:rPr>
          <w:rFonts w:ascii="Arial" w:hAnsi="Arial"/>
          <w:sz w:val="16"/>
          <w:lang w:val="pt-PT"/>
        </w:rPr>
        <w:tab/>
      </w:r>
      <w:r>
        <w:rPr>
          <w:rFonts w:ascii="Arial" w:hAnsi="Arial"/>
          <w:i/>
          <w:sz w:val="16"/>
          <w:lang w:val="pt-PT"/>
        </w:rPr>
        <w:t>Análise do Mercado</w:t>
      </w:r>
      <w:r>
        <w:rPr>
          <w:rFonts w:ascii="Arial" w:hAnsi="Arial"/>
          <w:sz w:val="16"/>
          <w:lang w:val="pt-PT"/>
        </w:rPr>
        <w:t>: Avaliação do preço possível para o produto fabricado: produto conhecido e produto novo. A avaliação do volume de vendas: a consulta de peritos, a projecção do passado, os modelos econométricos, a comparação histórica e a utilização de correlações. Preços dos minerais em geral. Diferentes produtos e diferentes formas de valoração, Valoração de carvões, ferro e de metais com cotação na bolsa: Alumínio, Cobre, Zinco, Chumbo, Níquel  e Estanho.</w:t>
      </w:r>
    </w:p>
    <w:p w:rsidR="0066367D" w:rsidRDefault="0066367D" w:rsidP="0066367D">
      <w:pPr>
        <w:jc w:val="both"/>
        <w:rPr>
          <w:rFonts w:ascii="Arial" w:hAnsi="Arial"/>
          <w:sz w:val="16"/>
          <w:lang w:val="pt-PT"/>
        </w:rPr>
      </w:pPr>
    </w:p>
    <w:p w:rsidR="0066367D" w:rsidRDefault="0066367D" w:rsidP="0066367D">
      <w:pPr>
        <w:jc w:val="center"/>
        <w:rPr>
          <w:rFonts w:ascii="Arial" w:hAnsi="Arial"/>
          <w:sz w:val="16"/>
          <w:lang w:val="pt-PT"/>
        </w:rPr>
      </w:pPr>
      <w:r>
        <w:rPr>
          <w:rFonts w:ascii="Arial" w:hAnsi="Arial"/>
          <w:sz w:val="16"/>
          <w:lang w:val="pt-PT"/>
        </w:rPr>
        <w:t>MÓDULO II - TEORIA DA DECISÃO</w:t>
      </w:r>
    </w:p>
    <w:p w:rsidR="0066367D" w:rsidRDefault="0066367D" w:rsidP="0066367D">
      <w:pPr>
        <w:jc w:val="both"/>
        <w:rPr>
          <w:rFonts w:ascii="Arial" w:hAnsi="Arial"/>
          <w:sz w:val="16"/>
          <w:lang w:val="pt-PT"/>
        </w:rPr>
      </w:pPr>
      <w:r>
        <w:rPr>
          <w:rFonts w:ascii="Arial" w:hAnsi="Arial"/>
          <w:sz w:val="16"/>
          <w:lang w:val="pt-PT"/>
        </w:rPr>
        <w:tab/>
      </w:r>
      <w:r>
        <w:rPr>
          <w:rFonts w:ascii="Arial" w:hAnsi="Arial"/>
          <w:i/>
          <w:sz w:val="16"/>
          <w:lang w:val="pt-PT"/>
        </w:rPr>
        <w:t>Introdução</w:t>
      </w:r>
      <w:r>
        <w:rPr>
          <w:rFonts w:ascii="Arial" w:hAnsi="Arial"/>
          <w:sz w:val="16"/>
          <w:lang w:val="pt-PT"/>
        </w:rPr>
        <w:t>: As fórmulas básicas do juro composto: relações entre valores actuais, capitalizados e rendas. Taxas de juro periódicas, nominais, efectivas e contínuas. Juro simples. Introdução à taxa de retorno. Série com gradiente aritmético.</w:t>
      </w:r>
    </w:p>
    <w:p w:rsidR="0066367D" w:rsidRDefault="0066367D" w:rsidP="0066367D">
      <w:pPr>
        <w:jc w:val="both"/>
        <w:rPr>
          <w:rFonts w:ascii="Arial" w:hAnsi="Arial"/>
          <w:sz w:val="16"/>
          <w:lang w:val="pt-PT"/>
        </w:rPr>
      </w:pPr>
      <w:r>
        <w:rPr>
          <w:rFonts w:ascii="Arial" w:hAnsi="Arial"/>
          <w:sz w:val="16"/>
          <w:lang w:val="pt-PT"/>
        </w:rPr>
        <w:tab/>
      </w:r>
      <w:r>
        <w:rPr>
          <w:rFonts w:ascii="Arial" w:hAnsi="Arial"/>
          <w:i/>
          <w:sz w:val="16"/>
          <w:lang w:val="pt-PT"/>
        </w:rPr>
        <w:t>Investimentos geradores de Serviços</w:t>
      </w:r>
      <w:r>
        <w:rPr>
          <w:rFonts w:ascii="Arial" w:hAnsi="Arial"/>
          <w:sz w:val="16"/>
          <w:lang w:val="pt-PT"/>
        </w:rPr>
        <w:t xml:space="preserve">: Determinação do investimento inicial máximo utilizando balanços económicos em valores actuais, em anuidades e em valores capitalizados. Determinação da taxa de retorno;  Diagramas da posição relativa do </w:t>
      </w:r>
      <w:r>
        <w:rPr>
          <w:rFonts w:ascii="Arial" w:hAnsi="Arial"/>
          <w:i/>
          <w:sz w:val="16"/>
          <w:lang w:val="pt-PT"/>
        </w:rPr>
        <w:t>cash-flow</w:t>
      </w:r>
      <w:r>
        <w:rPr>
          <w:rFonts w:ascii="Arial" w:hAnsi="Arial"/>
          <w:sz w:val="16"/>
          <w:lang w:val="pt-PT"/>
        </w:rPr>
        <w:t xml:space="preserve"> . Método alternativo de cálculo do custo anual equivalente a partir do investimento e do valor residual. Análise de equilíbrio: determinação da vida em serviço. Introdução à cálculo do retorno de investimentos produtores de serviços: cinco métodos alternativos de avaliação. Efeitos do investimento inicial e da vida útil do projecto na taxa de retorno. A questão do re-investimento na avaliação do retorno. Comparação de alternativas com a mesma vida útil.</w:t>
      </w:r>
    </w:p>
    <w:p w:rsidR="0066367D" w:rsidRDefault="0066367D" w:rsidP="0066367D">
      <w:pPr>
        <w:jc w:val="both"/>
        <w:rPr>
          <w:rFonts w:ascii="Arial" w:hAnsi="Arial"/>
          <w:sz w:val="16"/>
          <w:lang w:val="pt-PT"/>
        </w:rPr>
      </w:pPr>
      <w:r>
        <w:rPr>
          <w:rFonts w:ascii="Arial" w:hAnsi="Arial"/>
          <w:sz w:val="16"/>
          <w:lang w:val="pt-PT"/>
        </w:rPr>
        <w:tab/>
      </w:r>
      <w:r>
        <w:rPr>
          <w:rFonts w:ascii="Arial" w:hAnsi="Arial"/>
          <w:i/>
          <w:sz w:val="16"/>
          <w:lang w:val="pt-PT"/>
        </w:rPr>
        <w:t>Investimentos geradores de receitas:</w:t>
      </w:r>
      <w:r>
        <w:rPr>
          <w:rFonts w:ascii="Arial" w:hAnsi="Arial"/>
          <w:sz w:val="16"/>
          <w:lang w:val="pt-PT"/>
        </w:rPr>
        <w:t xml:space="preserve"> Análise de investimentos mutuamente exclusivos utilizando a taxa de retorno. Comparação de alternativas exclusivas utilizando benefícios brutos expressos em valores actuais, anuidades e valores capitalizados. Comparação de alternativas de investimento exclusivas utilizando a taxa acrescida de retorno e as receitas acrescidas capitalizadas. Análise de investimentos mutuamente exclusivos utilizando a taxa de retorno. Comparação de alternativas de investimento exclusivas utilizando a taxa acrescida de retorno e as receitas acrescidas capitalizadas. Taxas de actualização temporalmente variáveis. Diferenças entre a análise de custos e a análise de benefícios. O efeito da vida útil na rendibilidade de um projecto. Análise de investimentos em que as receitas precedem o investimento. Investimento Alternado: taxa dupla de retorno. Alternativas de investimento não mutuamente exclusivas.</w:t>
      </w:r>
    </w:p>
    <w:p w:rsidR="0066367D" w:rsidRDefault="0066367D" w:rsidP="0066367D">
      <w:pPr>
        <w:jc w:val="both"/>
        <w:rPr>
          <w:rFonts w:ascii="Arial" w:hAnsi="Arial"/>
          <w:sz w:val="16"/>
          <w:lang w:val="pt-PT"/>
        </w:rPr>
      </w:pPr>
      <w:r>
        <w:rPr>
          <w:rFonts w:ascii="Arial" w:hAnsi="Arial"/>
          <w:sz w:val="16"/>
          <w:lang w:val="pt-PT"/>
        </w:rPr>
        <w:tab/>
      </w:r>
      <w:r>
        <w:rPr>
          <w:rFonts w:ascii="Arial" w:hAnsi="Arial"/>
          <w:i/>
          <w:sz w:val="16"/>
          <w:lang w:val="pt-PT"/>
        </w:rPr>
        <w:t>Custos de Produção, Equilíbrio e Optimização</w:t>
      </w:r>
      <w:r>
        <w:rPr>
          <w:rFonts w:ascii="Arial" w:hAnsi="Arial"/>
          <w:sz w:val="16"/>
          <w:lang w:val="pt-PT"/>
        </w:rPr>
        <w:t>: Custos fixos e custos variáveis. Determinação do ponto de equilíbrio. Análise marginal aplicada a situações com variações não lineares nos custos. Análise Marginal aplicada ao dilema Produção Própria - Aquisição Externa. Determinação do custo mínimo e do lucro máximo.</w:t>
      </w:r>
    </w:p>
    <w:p w:rsidR="0066367D" w:rsidRDefault="0066367D" w:rsidP="0066367D">
      <w:pPr>
        <w:jc w:val="both"/>
        <w:rPr>
          <w:rFonts w:ascii="Arial" w:hAnsi="Arial"/>
          <w:sz w:val="16"/>
          <w:lang w:val="pt-PT"/>
        </w:rPr>
      </w:pPr>
      <w:r>
        <w:rPr>
          <w:rFonts w:ascii="Arial" w:hAnsi="Arial"/>
          <w:sz w:val="16"/>
          <w:lang w:val="pt-PT"/>
        </w:rPr>
        <w:tab/>
      </w:r>
      <w:r>
        <w:rPr>
          <w:rFonts w:ascii="Arial" w:hAnsi="Arial"/>
          <w:i/>
          <w:sz w:val="16"/>
          <w:lang w:val="pt-PT"/>
        </w:rPr>
        <w:t>Análise de Sensibilidade e de Risco</w:t>
      </w:r>
      <w:r>
        <w:rPr>
          <w:rFonts w:ascii="Arial" w:hAnsi="Arial"/>
          <w:sz w:val="16"/>
          <w:lang w:val="pt-PT"/>
        </w:rPr>
        <w:t>: A análise de sensibilidade como quantificação da incerteza. A análise de sensibilidade pelo método do intervalo de variação. Análise probabilística de sensibilidade. A inflação e a escalada na análise económica. Análise do valor esperado. Análise do benefício bruto esperado e da taxa de retorno esperada. Árvores de decisão. Probabilidade de sobrevivência.</w:t>
      </w:r>
    </w:p>
    <w:p w:rsidR="0066367D" w:rsidRDefault="0066367D" w:rsidP="0066367D">
      <w:pPr>
        <w:jc w:val="both"/>
        <w:rPr>
          <w:rFonts w:ascii="Arial" w:hAnsi="Arial"/>
          <w:sz w:val="16"/>
          <w:lang w:val="pt-PT"/>
        </w:rPr>
      </w:pPr>
      <w:r>
        <w:rPr>
          <w:rFonts w:ascii="Arial" w:hAnsi="Arial"/>
          <w:sz w:val="16"/>
          <w:lang w:val="pt-PT"/>
        </w:rPr>
        <w:tab/>
      </w:r>
      <w:r>
        <w:rPr>
          <w:rFonts w:ascii="Arial" w:hAnsi="Arial"/>
          <w:i/>
          <w:sz w:val="16"/>
          <w:lang w:val="pt-PT"/>
        </w:rPr>
        <w:t>A Amortização</w:t>
      </w:r>
      <w:r>
        <w:rPr>
          <w:rFonts w:ascii="Arial" w:hAnsi="Arial"/>
          <w:sz w:val="16"/>
          <w:lang w:val="pt-PT"/>
        </w:rPr>
        <w:t>: cálculo da amortização utilizando: amortização linear, método da unidade de produção, amortização degressiva ou com taxa fixa, método decrescente linear, método da soma dos números dos dígitos.</w:t>
      </w:r>
    </w:p>
    <w:p w:rsidR="0066367D" w:rsidRDefault="0066367D" w:rsidP="0066367D">
      <w:pPr>
        <w:jc w:val="both"/>
        <w:rPr>
          <w:rFonts w:ascii="Arial" w:hAnsi="Arial"/>
          <w:sz w:val="16"/>
          <w:lang w:val="pt-PT"/>
        </w:rPr>
      </w:pPr>
      <w:r>
        <w:rPr>
          <w:rFonts w:ascii="Arial" w:hAnsi="Arial"/>
          <w:sz w:val="16"/>
          <w:lang w:val="pt-PT"/>
        </w:rPr>
        <w:tab/>
      </w:r>
      <w:r>
        <w:rPr>
          <w:rFonts w:ascii="Arial" w:hAnsi="Arial"/>
          <w:i/>
          <w:sz w:val="16"/>
          <w:lang w:val="pt-PT"/>
        </w:rPr>
        <w:t>Introdução à análise de rendibilidade de projectos em contextos com imposição fiscal</w:t>
      </w:r>
      <w:r>
        <w:rPr>
          <w:rFonts w:ascii="Arial" w:hAnsi="Arial"/>
          <w:sz w:val="16"/>
          <w:lang w:val="pt-PT"/>
        </w:rPr>
        <w:t>. Utilização do benefício actualizado e da taxa interna de rendibilidade. Critérios de rendibilidade económica com imposição fiscal: taxa contabilística de rendibilidade, taxa interna de rendibilidade, rendibilidade média relativamente ao investimento inicial, rendibilidade média relativamente ao investimento médio, benefício actualizado, benefício capitalizado, renda actualizada, relação benefício / investimento e tempo de recuperação do capital</w:t>
      </w:r>
    </w:p>
    <w:p w:rsidR="0066367D" w:rsidRDefault="0066367D" w:rsidP="0066367D">
      <w:pPr>
        <w:jc w:val="both"/>
        <w:rPr>
          <w:rFonts w:ascii="Arial" w:hAnsi="Arial"/>
          <w:sz w:val="16"/>
          <w:lang w:val="pt-PT"/>
        </w:rPr>
      </w:pPr>
      <w:r>
        <w:rPr>
          <w:rFonts w:ascii="Arial" w:hAnsi="Arial"/>
          <w:sz w:val="16"/>
          <w:lang w:val="pt-PT"/>
        </w:rPr>
        <w:tab/>
      </w:r>
      <w:r>
        <w:rPr>
          <w:rFonts w:ascii="Arial" w:hAnsi="Arial"/>
          <w:i/>
          <w:sz w:val="16"/>
          <w:lang w:val="pt-PT"/>
        </w:rPr>
        <w:t>Análise da substituição</w:t>
      </w:r>
      <w:r>
        <w:rPr>
          <w:rFonts w:ascii="Arial" w:hAnsi="Arial"/>
          <w:sz w:val="16"/>
          <w:lang w:val="pt-PT"/>
        </w:rPr>
        <w:t>: Razões, custos submersos e anulação parcial de encargos fiscais. Comparação de alternativas que prestam o mesmo serviço. Substituições envolvendo anulações fiscais. Alternativas com diferente vida útil. Período óptimo de substituição de um equipamento.</w:t>
      </w:r>
    </w:p>
    <w:p w:rsidR="0066367D" w:rsidRDefault="0066367D" w:rsidP="0066367D">
      <w:pPr>
        <w:jc w:val="both"/>
        <w:rPr>
          <w:rFonts w:ascii="Arial" w:hAnsi="Arial"/>
          <w:sz w:val="16"/>
          <w:lang w:val="pt-PT"/>
        </w:rPr>
      </w:pPr>
      <w:r>
        <w:rPr>
          <w:rFonts w:ascii="Arial" w:hAnsi="Arial"/>
          <w:sz w:val="16"/>
          <w:lang w:val="pt-PT"/>
        </w:rPr>
        <w:tab/>
      </w:r>
      <w:r>
        <w:rPr>
          <w:rFonts w:ascii="Arial" w:hAnsi="Arial"/>
          <w:i/>
          <w:sz w:val="16"/>
          <w:lang w:val="pt-PT"/>
        </w:rPr>
        <w:t>Investimentos com Financiamento exterior</w:t>
      </w:r>
      <w:r>
        <w:rPr>
          <w:rFonts w:ascii="Arial" w:hAnsi="Arial"/>
          <w:sz w:val="16"/>
          <w:lang w:val="pt-PT"/>
        </w:rPr>
        <w:t xml:space="preserve">: regras gerais de análise. Escalada e inflação. Desvalorização e Revalorização em Projectos internacionais. Comparação de alternativas entre </w:t>
      </w:r>
      <w:r>
        <w:rPr>
          <w:rFonts w:ascii="Arial" w:hAnsi="Arial"/>
          <w:i/>
          <w:sz w:val="16"/>
          <w:lang w:val="pt-PT"/>
        </w:rPr>
        <w:t>Leasing</w:t>
      </w:r>
      <w:r>
        <w:rPr>
          <w:rFonts w:ascii="Arial" w:hAnsi="Arial"/>
          <w:sz w:val="16"/>
          <w:lang w:val="pt-PT"/>
        </w:rPr>
        <w:t xml:space="preserve"> e Aquisição</w:t>
      </w:r>
    </w:p>
    <w:p w:rsidR="0066367D" w:rsidRDefault="0066367D" w:rsidP="0066367D">
      <w:pPr>
        <w:jc w:val="both"/>
        <w:rPr>
          <w:rFonts w:ascii="Arial" w:hAnsi="Arial"/>
          <w:color w:val="0000FF"/>
          <w:sz w:val="16"/>
          <w:lang w:val="pt-PT"/>
        </w:rPr>
      </w:pPr>
      <w:r>
        <w:rPr>
          <w:rFonts w:ascii="Arial" w:hAnsi="Arial"/>
          <w:sz w:val="16"/>
          <w:lang w:val="pt-PT"/>
        </w:rPr>
        <w:tab/>
      </w:r>
      <w:r>
        <w:rPr>
          <w:rFonts w:ascii="Arial" w:hAnsi="Arial"/>
          <w:i/>
          <w:sz w:val="16"/>
          <w:lang w:val="pt-PT"/>
        </w:rPr>
        <w:t>Avaliação de Projectos na Indústria Mineral com fiscalidade e empréstimos exteriores</w:t>
      </w:r>
      <w:r>
        <w:rPr>
          <w:rFonts w:ascii="Arial" w:hAnsi="Arial"/>
          <w:sz w:val="16"/>
          <w:lang w:val="pt-PT"/>
        </w:rPr>
        <w:t>. Comparação de alternativas de investimentos mutuamente exclusivos com diferente duração temporal.</w:t>
      </w:r>
    </w:p>
    <w:p w:rsidR="0066367D" w:rsidRDefault="0066367D" w:rsidP="0066367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ZurichCalligraphic" w:hAnsi="ZurichCalligraphic"/>
          <w:b/>
          <w:color w:val="FF0000"/>
          <w:sz w:val="32"/>
          <w:lang w:val="pt-PT"/>
        </w:rPr>
      </w:pPr>
      <w:r>
        <w:rPr>
          <w:rFonts w:ascii="Arial" w:hAnsi="Arial"/>
          <w:color w:val="0000FF"/>
          <w:sz w:val="16"/>
          <w:lang w:val="pt-PT"/>
        </w:rPr>
        <w:br w:type="page"/>
      </w:r>
      <w:r>
        <w:rPr>
          <w:rFonts w:ascii="ZurichCalligraphic" w:hAnsi="ZurichCalligraphic"/>
          <w:b/>
          <w:color w:val="FF0000"/>
          <w:sz w:val="32"/>
          <w:lang w:val="pt-PT"/>
        </w:rPr>
        <w:lastRenderedPageBreak/>
        <w:t xml:space="preserve">HIDROMINERALURGIA </w:t>
      </w:r>
    </w:p>
    <w:p w:rsidR="0066367D" w:rsidRDefault="0066367D" w:rsidP="0066367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color w:val="0000FF"/>
          <w:lang w:val="pt-PT"/>
        </w:rPr>
      </w:pPr>
    </w:p>
    <w:p w:rsidR="0066367D" w:rsidRDefault="0066367D" w:rsidP="0066367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sz w:val="16"/>
          <w:lang w:val="pt-PT"/>
        </w:rPr>
      </w:pPr>
      <w:r>
        <w:rPr>
          <w:lang w:val="pt-PT"/>
        </w:rPr>
        <w:tab/>
      </w:r>
      <w:r>
        <w:rPr>
          <w:rFonts w:ascii="Arial" w:hAnsi="Arial"/>
          <w:i/>
          <w:sz w:val="16"/>
          <w:lang w:val="pt-PT"/>
        </w:rPr>
        <w:t>Introdução</w:t>
      </w:r>
      <w:r>
        <w:rPr>
          <w:rFonts w:ascii="Arial" w:hAnsi="Arial"/>
          <w:sz w:val="16"/>
          <w:lang w:val="pt-PT"/>
        </w:rPr>
        <w:t>: Referência histórica. Terminologia. A mineralurgia física e a mineralurgia química. Balanços de massas: princípios gerais. Cinética de uma reacção. Energia de activação. Cinética de reacções homogéneas: forma diferencial e integral das cinéticas de 1ª e de 2ª ordem. Leis de FICK relativas à difusão. Noções introdutórias fundamentais: cálculos com polpas e rendimento da extracção.</w:t>
      </w:r>
    </w:p>
    <w:p w:rsidR="0066367D" w:rsidRDefault="0066367D" w:rsidP="0066367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sz w:val="16"/>
          <w:lang w:val="pt-PT"/>
        </w:rPr>
      </w:pPr>
      <w:r>
        <w:rPr>
          <w:rFonts w:ascii="Arial" w:hAnsi="Arial"/>
          <w:sz w:val="16"/>
          <w:lang w:val="pt-PT"/>
        </w:rPr>
        <w:tab/>
      </w:r>
      <w:r>
        <w:rPr>
          <w:rFonts w:ascii="Arial" w:hAnsi="Arial"/>
          <w:i/>
          <w:sz w:val="16"/>
          <w:lang w:val="pt-PT"/>
        </w:rPr>
        <w:t>Teoria da lixiviação</w:t>
      </w:r>
      <w:r>
        <w:rPr>
          <w:rFonts w:ascii="Arial" w:hAnsi="Arial"/>
          <w:sz w:val="16"/>
          <w:lang w:val="pt-PT"/>
        </w:rPr>
        <w:t>: controlo difusional e controlo químico. Efeitos da agitação, da temperatura, concentração, relação de fases e geometria da interface. Abordagens específicas: a lei parabólica de TAMEN e processos não associados com a superfície mineral.</w:t>
      </w:r>
    </w:p>
    <w:p w:rsidR="0066367D" w:rsidRDefault="0066367D" w:rsidP="0066367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sz w:val="16"/>
          <w:lang w:val="pt-PT"/>
        </w:rPr>
      </w:pPr>
      <w:r>
        <w:rPr>
          <w:rFonts w:ascii="Arial" w:hAnsi="Arial"/>
          <w:sz w:val="16"/>
          <w:lang w:val="pt-PT"/>
        </w:rPr>
        <w:tab/>
      </w:r>
      <w:r>
        <w:rPr>
          <w:rFonts w:ascii="Arial" w:hAnsi="Arial"/>
          <w:i/>
          <w:sz w:val="16"/>
          <w:lang w:val="pt-PT"/>
        </w:rPr>
        <w:t>Lixiviação Dinâmica</w:t>
      </w:r>
      <w:r>
        <w:rPr>
          <w:rFonts w:ascii="Arial" w:hAnsi="Arial"/>
          <w:sz w:val="16"/>
          <w:lang w:val="pt-PT"/>
        </w:rPr>
        <w:t>: Equipamento, número de andares, tempo aparente de residência, tempo médio de residência e distribuição de idades. Modelos elementares: transporte ideal e mistura perfeita. Mistura e agitação. Equipamento de agitação. Número de Fluxo e Potência necessária. Potência necessária para agitar polpas.</w:t>
      </w:r>
    </w:p>
    <w:p w:rsidR="0066367D" w:rsidRDefault="0066367D" w:rsidP="0066367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sz w:val="16"/>
          <w:lang w:val="pt-PT"/>
        </w:rPr>
      </w:pPr>
      <w:r>
        <w:rPr>
          <w:rFonts w:ascii="Arial" w:hAnsi="Arial"/>
          <w:sz w:val="16"/>
          <w:lang w:val="pt-PT"/>
        </w:rPr>
        <w:tab/>
      </w:r>
      <w:r>
        <w:rPr>
          <w:rFonts w:ascii="Arial" w:hAnsi="Arial"/>
          <w:i/>
          <w:sz w:val="16"/>
          <w:lang w:val="pt-PT"/>
        </w:rPr>
        <w:t>Lixiviação Estática</w:t>
      </w:r>
      <w:r>
        <w:rPr>
          <w:rFonts w:ascii="Arial" w:hAnsi="Arial"/>
          <w:sz w:val="16"/>
          <w:lang w:val="pt-PT"/>
        </w:rPr>
        <w:t>: hidrodinâmica da percolação: lei de DARCY, superfície específica, porosidade, equação de Kozeny, permeabilidade tortuosidade e efeito de parede. Factores a considerar no projecto de uma eira: granulometria, débito, configuração, tempo e concentração. Percolação através de um leito granular. A impermeabilização da base. Modelos difusionais de lixiviação estática e restrições.</w:t>
      </w:r>
    </w:p>
    <w:p w:rsidR="0066367D" w:rsidRDefault="0066367D" w:rsidP="0066367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sz w:val="16"/>
          <w:lang w:val="pt-PT"/>
        </w:rPr>
      </w:pPr>
      <w:r>
        <w:rPr>
          <w:rFonts w:ascii="Arial" w:hAnsi="Arial"/>
          <w:sz w:val="16"/>
          <w:lang w:val="pt-PT"/>
        </w:rPr>
        <w:tab/>
      </w:r>
      <w:r>
        <w:rPr>
          <w:rFonts w:ascii="Arial" w:hAnsi="Arial"/>
          <w:i/>
          <w:sz w:val="16"/>
          <w:lang w:val="pt-PT"/>
        </w:rPr>
        <w:t>Lixiviação in situ:</w:t>
      </w:r>
      <w:r>
        <w:rPr>
          <w:rFonts w:ascii="Arial" w:hAnsi="Arial"/>
          <w:sz w:val="16"/>
          <w:lang w:val="pt-PT"/>
        </w:rPr>
        <w:t xml:space="preserve"> variantes tecnológicas. As componentes do processo: o jazigo, o campo de furos, o lixiviante, a recuperação, o tratamento de efluentes, a restauração  do aquífero. Lixiviação de desmontes.</w:t>
      </w:r>
    </w:p>
    <w:p w:rsidR="0066367D" w:rsidRDefault="0066367D" w:rsidP="0066367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sz w:val="16"/>
          <w:lang w:val="pt-PT"/>
        </w:rPr>
      </w:pPr>
      <w:r>
        <w:rPr>
          <w:rFonts w:ascii="Arial" w:hAnsi="Arial"/>
          <w:sz w:val="16"/>
          <w:lang w:val="pt-PT"/>
        </w:rPr>
        <w:tab/>
      </w:r>
      <w:r>
        <w:rPr>
          <w:rFonts w:ascii="Arial" w:hAnsi="Arial"/>
          <w:i/>
          <w:sz w:val="16"/>
          <w:lang w:val="pt-PT"/>
        </w:rPr>
        <w:t>A bio-lixiviação</w:t>
      </w:r>
      <w:r>
        <w:rPr>
          <w:rFonts w:ascii="Arial" w:hAnsi="Arial"/>
          <w:sz w:val="16"/>
          <w:lang w:val="pt-PT"/>
        </w:rPr>
        <w:t>: noções elementares de microbiologia. As bactérias. Mecanismo da acção bacteriana: mecanismos directo e indirecto. Fisiologia das bactérias oxidantes do ferro. Os nutrientes. Parâmetros que afectam a bio-lixiviação. A biolixivição do cobre, urânio, níquel e cobalto, metais preciosos, antimónio e vanádio. A biodessulfuração do carvão. A precipitação do ferro na biolixiviação. Os biosorventes. Cinética do crescimento bacteriano a aplicação aos reactores biológicos: O reactor descontínuo.</w:t>
      </w:r>
    </w:p>
    <w:p w:rsidR="0066367D" w:rsidRDefault="0066367D" w:rsidP="0066367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sz w:val="16"/>
          <w:lang w:val="pt-PT"/>
        </w:rPr>
      </w:pPr>
      <w:r>
        <w:rPr>
          <w:rFonts w:ascii="Arial" w:hAnsi="Arial"/>
          <w:sz w:val="16"/>
          <w:lang w:val="pt-PT"/>
        </w:rPr>
        <w:tab/>
      </w:r>
      <w:r>
        <w:rPr>
          <w:rFonts w:ascii="Arial" w:hAnsi="Arial"/>
          <w:i/>
          <w:sz w:val="16"/>
          <w:lang w:val="pt-PT"/>
        </w:rPr>
        <w:t>Lixiviação sob pressão</w:t>
      </w:r>
      <w:r>
        <w:rPr>
          <w:rFonts w:ascii="Arial" w:hAnsi="Arial"/>
          <w:sz w:val="16"/>
          <w:lang w:val="pt-PT"/>
        </w:rPr>
        <w:t>: equipamento. Lixiviação por aglomeração e digestão. Electrolixiviação: cinética.</w:t>
      </w:r>
    </w:p>
    <w:p w:rsidR="0066367D" w:rsidRDefault="0066367D" w:rsidP="0066367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sz w:val="16"/>
          <w:lang w:val="pt-PT"/>
        </w:rPr>
      </w:pPr>
      <w:r>
        <w:rPr>
          <w:rFonts w:ascii="Arial" w:hAnsi="Arial"/>
          <w:sz w:val="16"/>
          <w:lang w:val="pt-PT"/>
        </w:rPr>
        <w:tab/>
      </w:r>
      <w:r>
        <w:rPr>
          <w:rFonts w:ascii="Arial" w:hAnsi="Arial"/>
          <w:i/>
          <w:sz w:val="16"/>
          <w:lang w:val="pt-PT"/>
        </w:rPr>
        <w:t>Exemplos</w:t>
      </w:r>
      <w:r>
        <w:rPr>
          <w:rFonts w:ascii="Arial" w:hAnsi="Arial"/>
          <w:sz w:val="16"/>
          <w:lang w:val="pt-PT"/>
        </w:rPr>
        <w:t>: A hidromineralurgia do ouro: a cianetação e outros métodos alternativos. O Alumínio. A lixiviação das bauxites - o processo Bayer. O Cobre: lixiviação dos minérios oxidados e dos sulfuretos. O urânio: química de base, lixiviação ácida, lixiviação alcalina e lixiviação bacteriana.</w:t>
      </w:r>
    </w:p>
    <w:p w:rsidR="0066367D" w:rsidRDefault="0066367D" w:rsidP="0066367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sz w:val="16"/>
          <w:lang w:val="pt-PT"/>
        </w:rPr>
      </w:pPr>
      <w:r>
        <w:rPr>
          <w:rFonts w:ascii="Arial" w:hAnsi="Arial"/>
          <w:sz w:val="16"/>
          <w:lang w:val="pt-PT"/>
        </w:rPr>
        <w:tab/>
      </w:r>
      <w:r>
        <w:rPr>
          <w:rFonts w:ascii="Arial" w:hAnsi="Arial"/>
          <w:i/>
          <w:sz w:val="16"/>
          <w:lang w:val="pt-PT"/>
        </w:rPr>
        <w:t>Separação sólido-líquido</w:t>
      </w:r>
      <w:r>
        <w:rPr>
          <w:rFonts w:ascii="Arial" w:hAnsi="Arial"/>
          <w:sz w:val="16"/>
          <w:lang w:val="pt-PT"/>
        </w:rPr>
        <w:t xml:space="preserve">: introdução e objectivos. Lavagem descontínua. Lavagem em contínuo, por repolpagem, em contra-corrente utilizando espessadores-decantadores. Lavagem em contínuo, por repolpagem, em contra-corrente utilizando filtros. Lavagem em contínuo, em contra-corrente, por difusão. A filtração: a equação básica da filtração; filtração a velocidade constante e filtração a pressão constante. O meio filtrante. fluxo dum líquido através de um meio filtrante. Fluxo do filtrado através do tecido e do bolo. Tratamento preliminar da polpa. Lavagem do bolo. Selecção e dimensionamento de filtros contínuos. Teoria aplicada da filtração contínua: velocidade de formação do bolo, velocidade de drenagem e velocidade de lavagem. Dimensionamento baseado na velocidade de filtração do bolo. Dimensionamento baseado na velocidade de drenagem  e dimensionamento baseado na velocidade de lavagem. Descrição dos principais tipos de filtros: filtro de tambor rotativo, filtro de disco e filtro horizontal de banda. Clarificação: espessadores </w:t>
      </w:r>
      <w:r>
        <w:rPr>
          <w:rFonts w:ascii="Arial" w:hAnsi="Arial"/>
          <w:i/>
          <w:sz w:val="16"/>
          <w:lang w:val="pt-PT"/>
        </w:rPr>
        <w:t>enviroclear</w:t>
      </w:r>
      <w:r>
        <w:rPr>
          <w:rFonts w:ascii="Arial" w:hAnsi="Arial"/>
          <w:sz w:val="16"/>
          <w:lang w:val="pt-PT"/>
        </w:rPr>
        <w:t>, espessadores clarificadores e reactores clarificadores. Filtros de leito, de pressão e pré-capa. Floculação e coagulação.</w:t>
      </w:r>
    </w:p>
    <w:p w:rsidR="0066367D" w:rsidRDefault="0066367D" w:rsidP="0066367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sz w:val="16"/>
          <w:lang w:val="pt-PT"/>
        </w:rPr>
      </w:pPr>
      <w:r>
        <w:rPr>
          <w:rFonts w:ascii="Arial" w:hAnsi="Arial"/>
          <w:b/>
          <w:sz w:val="16"/>
          <w:lang w:val="pt-PT"/>
        </w:rPr>
        <w:tab/>
      </w:r>
      <w:r>
        <w:rPr>
          <w:rFonts w:ascii="Arial" w:hAnsi="Arial"/>
          <w:i/>
          <w:sz w:val="16"/>
          <w:lang w:val="pt-PT"/>
        </w:rPr>
        <w:t>Permuta Iónica</w:t>
      </w:r>
      <w:r>
        <w:rPr>
          <w:rFonts w:ascii="Arial" w:hAnsi="Arial"/>
          <w:sz w:val="16"/>
          <w:lang w:val="pt-PT"/>
        </w:rPr>
        <w:t>: introdução histórica. Permutadores: inorgânicos, orgânicos, membranas e permutadores de electrões. Equilíbrio e isotérmica.  Cinética da reacção. Permuta iónica em leito fixo: sorção,  volumes de ruptura e de saturação. Eluição. Condições da eluição. Venenos. Noções sobre permuta iónica em contínuo; expansão do leito e velocidade linear. Tecnologia: leito fixo, leito móvel com circulação ascendente, processos de resina em polpa; Processos contínuos: Himsley, Nimcix, Porter, Kermak Cix, Chem-seps. Comparação das características operatórias dos sistemas móveis e fixos. Aplicações.</w:t>
      </w:r>
    </w:p>
    <w:p w:rsidR="0066367D" w:rsidRDefault="0066367D" w:rsidP="0066367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sz w:val="16"/>
          <w:lang w:val="pt-PT"/>
        </w:rPr>
      </w:pPr>
      <w:r>
        <w:rPr>
          <w:rFonts w:ascii="Arial" w:hAnsi="Arial"/>
          <w:b/>
          <w:sz w:val="16"/>
          <w:lang w:val="pt-PT"/>
        </w:rPr>
        <w:tab/>
      </w:r>
      <w:r>
        <w:rPr>
          <w:rFonts w:ascii="Arial" w:hAnsi="Arial"/>
          <w:i/>
          <w:sz w:val="16"/>
          <w:lang w:val="pt-PT"/>
        </w:rPr>
        <w:t>Adsorção por carbono activado</w:t>
      </w:r>
      <w:r>
        <w:rPr>
          <w:rFonts w:ascii="Arial" w:hAnsi="Arial"/>
          <w:sz w:val="16"/>
          <w:lang w:val="pt-PT"/>
        </w:rPr>
        <w:t>: introdução histórica; Propriedades do carvão activado: variedades, propriedades da superfície e da estrutura porosa; Crivagem molecular. Mecanismo da adsorção nos carvões: teoria da adsorção física, dos complexos activados e mecanismo electroquímico. Preparação. Selecção do adsorvente; Desadsorção. Tecnologia: sistemas de leito fixo, de leito móvel e adsorção em polpa. Aplicações.</w:t>
      </w:r>
    </w:p>
    <w:p w:rsidR="0066367D" w:rsidRDefault="0066367D" w:rsidP="0066367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sz w:val="16"/>
          <w:lang w:val="pt-PT"/>
        </w:rPr>
      </w:pPr>
      <w:r>
        <w:rPr>
          <w:rFonts w:ascii="Arial" w:hAnsi="Arial"/>
          <w:sz w:val="16"/>
          <w:lang w:val="pt-PT"/>
        </w:rPr>
        <w:tab/>
      </w:r>
      <w:r>
        <w:rPr>
          <w:rFonts w:ascii="Arial" w:hAnsi="Arial"/>
          <w:i/>
          <w:sz w:val="16"/>
          <w:lang w:val="pt-PT"/>
        </w:rPr>
        <w:t>Extracção por solventes</w:t>
      </w:r>
      <w:r>
        <w:rPr>
          <w:rFonts w:ascii="Arial" w:hAnsi="Arial"/>
          <w:sz w:val="16"/>
          <w:lang w:val="pt-PT"/>
        </w:rPr>
        <w:t>: introdução, resenha histórica. A operação de extracção por solventes. Teoria da extracção. Sistemas de extracção: (a) extractantes quelatantes: coeficiente de extracção, influência do pH e da relação de fases no coeficiente de extracção, (b) extractantes acídicos: dimerização do extractante, (c) sistemas que envolvem associações iónicas e (d) sistemas que envolvem solvatação. Composição da fase orgânica: o extractante, o diluente e o modificador.</w:t>
      </w:r>
    </w:p>
    <w:p w:rsidR="0066367D" w:rsidRDefault="0066367D" w:rsidP="0066367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sz w:val="16"/>
          <w:lang w:val="pt-PT"/>
        </w:rPr>
      </w:pPr>
      <w:r>
        <w:rPr>
          <w:rFonts w:ascii="Arial" w:hAnsi="Arial"/>
          <w:sz w:val="16"/>
          <w:lang w:val="pt-PT"/>
        </w:rPr>
        <w:t>Tecnologia da extracção: Sistemas parcialmente miscíveis em corrente cruzada e sistemas imiscíveis em corrente cruzada e em contra-corrente. Determinação do número de andares requeridos. Contra-corrente com variação contínua da composição das fases. Desenvolvimento de um processo de extracção por solventes. Equipamento de extracção por solventes: misturadores-decantadores, colunas pulsáteis, extractores centrífugos.</w:t>
      </w:r>
    </w:p>
    <w:p w:rsidR="0066367D" w:rsidRDefault="0066367D" w:rsidP="0066367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sz w:val="16"/>
          <w:lang w:val="pt-PT"/>
        </w:rPr>
      </w:pPr>
      <w:r>
        <w:rPr>
          <w:rFonts w:ascii="Arial" w:hAnsi="Arial"/>
          <w:sz w:val="16"/>
          <w:lang w:val="pt-PT"/>
        </w:rPr>
        <w:tab/>
      </w:r>
      <w:r>
        <w:rPr>
          <w:rFonts w:ascii="Arial" w:hAnsi="Arial"/>
          <w:i/>
          <w:sz w:val="16"/>
          <w:lang w:val="pt-PT"/>
        </w:rPr>
        <w:t>Precipitação iónica</w:t>
      </w:r>
      <w:r>
        <w:rPr>
          <w:rFonts w:ascii="Arial" w:hAnsi="Arial"/>
          <w:sz w:val="16"/>
          <w:lang w:val="pt-PT"/>
        </w:rPr>
        <w:t xml:space="preserve">: reacções de precipitação; solubilização de um precipitado; cálculos aproximados com solubilidade. Formação de um precipitado: agregação, orientação e sobre-saturação. A nucleação: teoria de Volmer-Beckär-Döring-Frenkel, nucleação homogénea e heterogénea. Digestão: fórmulas de Ostwald-Freundlich e de Knapp. Precipitados colóidais. Contaminação de precipitados: modelo de  Helmothz e de Stern. Co-precipitação por adsorção, formação de soluções sólidas e oclusão. </w:t>
      </w:r>
    </w:p>
    <w:p w:rsidR="0066367D" w:rsidRDefault="0066367D" w:rsidP="0066367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sz w:val="16"/>
          <w:lang w:val="pt-PT"/>
        </w:rPr>
      </w:pPr>
      <w:r>
        <w:rPr>
          <w:rFonts w:ascii="Arial" w:hAnsi="Arial"/>
          <w:sz w:val="16"/>
          <w:lang w:val="pt-PT"/>
        </w:rPr>
        <w:tab/>
      </w:r>
      <w:r>
        <w:rPr>
          <w:rFonts w:ascii="Arial" w:hAnsi="Arial"/>
          <w:i/>
          <w:sz w:val="16"/>
          <w:lang w:val="pt-PT"/>
        </w:rPr>
        <w:t>Cristalização</w:t>
      </w:r>
      <w:r>
        <w:rPr>
          <w:rFonts w:ascii="Arial" w:hAnsi="Arial"/>
          <w:sz w:val="16"/>
          <w:lang w:val="pt-PT"/>
        </w:rPr>
        <w:t>: Variantes: efeito da temperatura, de solventes orgânicos e agentes complexantes. Cristalização fraccionada. Diagramas de equilíbrio de solubilidade: sistemas com um só composto dissolvido e com dois compostos dissolvidos. Cinética: Nucleação e crescimento. Transferência de calor por evaporação e por arrefecimento.</w:t>
      </w:r>
    </w:p>
    <w:p w:rsidR="0066367D" w:rsidRDefault="0066367D" w:rsidP="0066367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sz w:val="16"/>
          <w:lang w:val="pt-PT"/>
        </w:rPr>
      </w:pPr>
      <w:r>
        <w:rPr>
          <w:rFonts w:ascii="Arial" w:hAnsi="Arial"/>
          <w:sz w:val="16"/>
          <w:lang w:val="pt-PT"/>
        </w:rPr>
        <w:tab/>
      </w:r>
      <w:r>
        <w:rPr>
          <w:rFonts w:ascii="Arial" w:hAnsi="Arial"/>
          <w:i/>
          <w:sz w:val="16"/>
          <w:lang w:val="pt-PT"/>
        </w:rPr>
        <w:t>Cementação</w:t>
      </w:r>
      <w:r>
        <w:rPr>
          <w:rFonts w:ascii="Arial" w:hAnsi="Arial"/>
          <w:sz w:val="16"/>
          <w:lang w:val="pt-PT"/>
        </w:rPr>
        <w:t>: conceito e cinética. Papel do metal precipitado. Reacções secundárias. Equipamento. Aplicações: cobre, ouro e prata.</w:t>
      </w:r>
    </w:p>
    <w:p w:rsidR="0066367D" w:rsidRDefault="0066367D" w:rsidP="0066367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sz w:val="16"/>
          <w:lang w:val="pt-PT"/>
        </w:rPr>
      </w:pPr>
      <w:r>
        <w:rPr>
          <w:rFonts w:ascii="Arial" w:hAnsi="Arial"/>
          <w:sz w:val="16"/>
          <w:lang w:val="pt-PT"/>
        </w:rPr>
        <w:tab/>
      </w:r>
      <w:r>
        <w:rPr>
          <w:rFonts w:ascii="Arial" w:hAnsi="Arial"/>
          <w:i/>
          <w:sz w:val="16"/>
          <w:lang w:val="pt-PT"/>
        </w:rPr>
        <w:t>Precipitação gasosa</w:t>
      </w:r>
      <w:r>
        <w:rPr>
          <w:rFonts w:ascii="Arial" w:hAnsi="Arial"/>
          <w:sz w:val="16"/>
          <w:lang w:val="pt-PT"/>
        </w:rPr>
        <w:t>: Reacções líquido-gás: cinética. Utilização do H</w:t>
      </w:r>
      <w:r>
        <w:rPr>
          <w:rFonts w:ascii="Arial" w:hAnsi="Arial"/>
          <w:position w:val="-6"/>
          <w:sz w:val="16"/>
          <w:lang w:val="pt-PT"/>
        </w:rPr>
        <w:t>2</w:t>
      </w:r>
      <w:r>
        <w:rPr>
          <w:rFonts w:ascii="Arial" w:hAnsi="Arial"/>
          <w:sz w:val="16"/>
          <w:lang w:val="pt-PT"/>
        </w:rPr>
        <w:t>S, do SO</w:t>
      </w:r>
      <w:r>
        <w:rPr>
          <w:rFonts w:ascii="Arial" w:hAnsi="Arial"/>
          <w:position w:val="-6"/>
          <w:sz w:val="16"/>
          <w:lang w:val="pt-PT"/>
        </w:rPr>
        <w:t>2</w:t>
      </w:r>
      <w:r>
        <w:rPr>
          <w:rFonts w:ascii="Arial" w:hAnsi="Arial"/>
          <w:sz w:val="16"/>
          <w:lang w:val="pt-PT"/>
        </w:rPr>
        <w:t>, do CO e do H</w:t>
      </w:r>
      <w:r>
        <w:rPr>
          <w:rFonts w:ascii="Arial" w:hAnsi="Arial"/>
          <w:position w:val="-6"/>
          <w:sz w:val="16"/>
          <w:lang w:val="pt-PT"/>
        </w:rPr>
        <w:t>2</w:t>
      </w:r>
      <w:r>
        <w:rPr>
          <w:rFonts w:ascii="Arial" w:hAnsi="Arial"/>
          <w:sz w:val="16"/>
          <w:lang w:val="pt-PT"/>
        </w:rPr>
        <w:t xml:space="preserve">. Teoria da precipitação metálica pelo hidrogénio: mecanismo, aditivos. Aplicações: cobre, cobalto e níquel. </w:t>
      </w:r>
    </w:p>
    <w:p w:rsidR="0066367D" w:rsidRDefault="0066367D" w:rsidP="0066367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sz w:val="16"/>
          <w:lang w:val="pt-PT"/>
        </w:rPr>
      </w:pPr>
      <w:r>
        <w:rPr>
          <w:rFonts w:ascii="Arial" w:hAnsi="Arial"/>
          <w:sz w:val="16"/>
          <w:lang w:val="pt-PT"/>
        </w:rPr>
        <w:tab/>
      </w:r>
      <w:r>
        <w:rPr>
          <w:rFonts w:ascii="Arial" w:hAnsi="Arial"/>
          <w:i/>
          <w:sz w:val="16"/>
          <w:lang w:val="pt-PT"/>
        </w:rPr>
        <w:t>Electrólise</w:t>
      </w:r>
      <w:r>
        <w:rPr>
          <w:rFonts w:ascii="Arial" w:hAnsi="Arial"/>
          <w:sz w:val="16"/>
          <w:lang w:val="pt-PT"/>
        </w:rPr>
        <w:t>: Introdução histórica. Leis de Faraday. Reacções secundárias. Migração iónica. Termodinâmica electroquímica: Dupla camada, fórmula de Nernst, escala das tensões. Previsão das reacções nos eléctrodos. Exemplos de metalurgias electrolíticas.</w:t>
      </w:r>
    </w:p>
    <w:p w:rsidR="0066367D" w:rsidRDefault="0066367D" w:rsidP="0066367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Bahamas" w:hAnsi="Bahamas"/>
          <w:color w:val="FF0000"/>
          <w:lang w:val="pt-PT"/>
        </w:rPr>
      </w:pPr>
      <w:r>
        <w:rPr>
          <w:rFonts w:ascii="Arial" w:hAnsi="Arial"/>
          <w:sz w:val="16"/>
          <w:lang w:val="pt-PT"/>
        </w:rPr>
        <w:br w:type="page"/>
      </w:r>
      <w:r>
        <w:rPr>
          <w:rFonts w:ascii="ZurichCalligraphic" w:hAnsi="ZurichCalligraphic"/>
          <w:b/>
          <w:smallCaps/>
          <w:color w:val="FF0000"/>
          <w:sz w:val="32"/>
          <w:lang w:val="pt-PT"/>
        </w:rPr>
        <w:lastRenderedPageBreak/>
        <w:t>CONTROLO E AUTOMAÇÃO</w:t>
      </w:r>
      <w:r>
        <w:rPr>
          <w:rFonts w:ascii="Bahamas" w:hAnsi="Bahamas"/>
          <w:color w:val="FF0000"/>
          <w:lang w:val="pt-PT"/>
        </w:rPr>
        <w:t xml:space="preserve"> </w:t>
      </w:r>
    </w:p>
    <w:p w:rsidR="0066367D" w:rsidRDefault="0066367D" w:rsidP="0066367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Bahamas" w:hAnsi="Bahamas"/>
          <w:lang w:val="pt-PT"/>
        </w:rPr>
      </w:pPr>
    </w:p>
    <w:p w:rsidR="0066367D" w:rsidRDefault="0066367D" w:rsidP="0066367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sz w:val="16"/>
          <w:lang w:val="pt-PT"/>
        </w:rPr>
      </w:pPr>
      <w:r>
        <w:rPr>
          <w:rFonts w:ascii="Arial" w:hAnsi="Arial"/>
          <w:sz w:val="16"/>
          <w:lang w:val="pt-PT"/>
        </w:rPr>
        <w:t>MÓDULO 1 - SISTEMAS DINÂMICOS</w:t>
      </w:r>
    </w:p>
    <w:p w:rsidR="0066367D" w:rsidRDefault="0066367D" w:rsidP="0066367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sz w:val="16"/>
          <w:lang w:val="pt-PT"/>
        </w:rPr>
      </w:pPr>
      <w:r>
        <w:rPr>
          <w:rFonts w:ascii="Arial" w:hAnsi="Arial"/>
          <w:sz w:val="16"/>
          <w:lang w:val="pt-PT"/>
        </w:rPr>
        <w:tab/>
      </w:r>
      <w:r>
        <w:rPr>
          <w:rFonts w:ascii="Arial" w:hAnsi="Arial"/>
          <w:sz w:val="16"/>
          <w:lang w:val="pt-PT"/>
        </w:rPr>
        <w:tab/>
      </w:r>
    </w:p>
    <w:p w:rsidR="0066367D" w:rsidRDefault="0066367D" w:rsidP="0066367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sz w:val="16"/>
          <w:lang w:val="pt-PT"/>
        </w:rPr>
      </w:pPr>
      <w:r>
        <w:rPr>
          <w:rFonts w:ascii="Arial" w:hAnsi="Arial"/>
          <w:i/>
          <w:sz w:val="16"/>
          <w:lang w:val="pt-PT"/>
        </w:rPr>
        <w:tab/>
        <w:t>Introdução</w:t>
      </w:r>
      <w:r>
        <w:rPr>
          <w:rFonts w:ascii="Arial" w:hAnsi="Arial"/>
          <w:sz w:val="16"/>
          <w:lang w:val="pt-PT"/>
        </w:rPr>
        <w:t xml:space="preserve">: Resenha histórica sobre a evolução da tecnologia: de Héron de Alexandria à Cibernética. Objectivo do controlo. Processo e sistema dinâmico. Princípios gerais. As estratégias de controlo. Objectivos do curso. Elementos de um sistema de controlo. </w:t>
      </w:r>
    </w:p>
    <w:p w:rsidR="0066367D" w:rsidRDefault="0066367D" w:rsidP="0066367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sz w:val="16"/>
          <w:lang w:val="pt-PT"/>
        </w:rPr>
      </w:pPr>
      <w:r>
        <w:rPr>
          <w:rFonts w:ascii="Arial" w:hAnsi="Arial"/>
          <w:sz w:val="16"/>
          <w:lang w:val="pt-PT"/>
        </w:rPr>
        <w:tab/>
      </w:r>
      <w:r>
        <w:rPr>
          <w:rFonts w:ascii="Arial" w:hAnsi="Arial"/>
          <w:i/>
          <w:sz w:val="16"/>
          <w:lang w:val="pt-PT"/>
        </w:rPr>
        <w:t>Introdução ao cálculo operacional</w:t>
      </w:r>
      <w:r>
        <w:rPr>
          <w:rFonts w:ascii="Arial" w:hAnsi="Arial"/>
          <w:sz w:val="16"/>
          <w:lang w:val="pt-PT"/>
        </w:rPr>
        <w:t>: Transformação de LAPLACE. Propriedades da transformada. Imagem das funções unidade de HEAVISIDE, seno e coseno. Imagem da função f(at). Linearidade da imagem. Teorema do deslocamento. Derivação da Imagem. Transformada de uma derivada; Equação imagem de uma equação diferencial. Resolução de equações diferenciais lineares de coeficientes constantes utilizando transformadas de LAPLACE. Regras da decomposição. Aplicação da transformada de Laplace à resolução de equações diferenciais. Natureza qualitativa das soluções das equações diferenciais; Teorema da convolução. Teorema do valor final; translação de uma função ou teorema do atraso; a função pulsação rectangular e a "função" impulso de DIRAC. As distribuições como derivadas de ordem n de funções contínuas. APLICAÇÕES DA TRANSFORMADA DE LAPLACE:. Transformada de um integral. Transformada de funções periódicas.</w:t>
      </w:r>
    </w:p>
    <w:p w:rsidR="0066367D" w:rsidRDefault="0066367D" w:rsidP="0066367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sz w:val="16"/>
          <w:lang w:val="pt-PT"/>
        </w:rPr>
      </w:pPr>
      <w:r>
        <w:rPr>
          <w:rFonts w:ascii="Arial" w:hAnsi="Arial"/>
          <w:sz w:val="16"/>
          <w:lang w:val="pt-PT"/>
        </w:rPr>
        <w:tab/>
      </w:r>
      <w:r>
        <w:rPr>
          <w:rFonts w:ascii="Arial" w:hAnsi="Arial"/>
          <w:i/>
          <w:sz w:val="16"/>
          <w:lang w:val="pt-PT"/>
        </w:rPr>
        <w:t>Introdução à modelagem de processos</w:t>
      </w:r>
      <w:r>
        <w:rPr>
          <w:rFonts w:ascii="Arial" w:hAnsi="Arial"/>
          <w:sz w:val="16"/>
          <w:lang w:val="pt-PT"/>
        </w:rPr>
        <w:t>; modelos estacionários e modelos dinâmicos; Princípios gerais da modelagem; Graus de liberdade na modelagem. Modelagem de um sistema de 1ª ordem: exemplo de uma função de transferência; Propriedades da função de transferência; Perturbações mais comuns: degrau, rampa, pulsação rectangular, impulso, sinusoidal e aleatórias.</w:t>
      </w:r>
    </w:p>
    <w:p w:rsidR="0066367D" w:rsidRDefault="0066367D" w:rsidP="0066367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sz w:val="16"/>
          <w:lang w:val="pt-PT"/>
        </w:rPr>
      </w:pPr>
      <w:r>
        <w:rPr>
          <w:rFonts w:ascii="Arial" w:hAnsi="Arial"/>
          <w:sz w:val="16"/>
          <w:lang w:val="pt-PT"/>
        </w:rPr>
        <w:t xml:space="preserve">Resposta do sistema de 1ª ordem a perturbações tipo degrau, rampa, impulso e sinusóidal. Exemplos de sistemas de 1ª ordem: O nível do líquido num depósito, a mistura, o circuito RC, o sistema de aquecimento. Interpretação numa base comparativa entre os processo referidos dos conceitos de resistência, capacidade e constante temporal. </w:t>
      </w:r>
    </w:p>
    <w:p w:rsidR="0066367D" w:rsidRDefault="0066367D" w:rsidP="0066367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sz w:val="16"/>
          <w:lang w:val="pt-PT"/>
        </w:rPr>
      </w:pPr>
      <w:r>
        <w:rPr>
          <w:rFonts w:ascii="Arial" w:hAnsi="Arial"/>
          <w:sz w:val="16"/>
          <w:lang w:val="pt-PT"/>
        </w:rPr>
        <w:t xml:space="preserve">Resposta de unidades integradoras. Linearização de processos não-lineares. Exemplos: sistema de aquecimento e sistema de nível. Resposta de sistemas de 1ª ordem em série: sistemas com e sem interacção.  Sistemas de 2ª Ordem. Resposta a degrau para </w:t>
      </w:r>
      <w:r w:rsidR="007E48EF">
        <w:rPr>
          <w:rFonts w:ascii="Arial" w:hAnsi="Arial"/>
          <w:sz w:val="16"/>
          <w:lang w:val="pt-PT"/>
        </w:rPr>
        <w:fldChar w:fldCharType="begin"/>
      </w:r>
      <w:r>
        <w:rPr>
          <w:rFonts w:ascii="Arial" w:hAnsi="Arial"/>
          <w:sz w:val="16"/>
          <w:lang w:val="pt-PT"/>
        </w:rPr>
        <w:instrText>symbol 120 \f "Symbol"</w:instrText>
      </w:r>
      <w:r w:rsidR="007E48EF">
        <w:rPr>
          <w:rFonts w:ascii="Arial" w:hAnsi="Arial"/>
          <w:sz w:val="16"/>
          <w:lang w:val="pt-PT"/>
        </w:rPr>
        <w:fldChar w:fldCharType="end"/>
      </w:r>
      <w:r>
        <w:rPr>
          <w:rFonts w:ascii="Arial" w:hAnsi="Arial"/>
          <w:sz w:val="16"/>
          <w:lang w:val="pt-PT"/>
        </w:rPr>
        <w:t xml:space="preserve"> &lt; 1, </w:t>
      </w:r>
      <w:r w:rsidR="007E48EF">
        <w:rPr>
          <w:rFonts w:ascii="Arial" w:hAnsi="Arial"/>
          <w:sz w:val="16"/>
          <w:lang w:val="pt-PT"/>
        </w:rPr>
        <w:fldChar w:fldCharType="begin"/>
      </w:r>
      <w:r>
        <w:rPr>
          <w:rFonts w:ascii="Arial" w:hAnsi="Arial"/>
          <w:sz w:val="16"/>
          <w:lang w:val="pt-PT"/>
        </w:rPr>
        <w:instrText>symbol 120 \f "Symbol"</w:instrText>
      </w:r>
      <w:r w:rsidR="007E48EF">
        <w:rPr>
          <w:rFonts w:ascii="Arial" w:hAnsi="Arial"/>
          <w:sz w:val="16"/>
          <w:lang w:val="pt-PT"/>
        </w:rPr>
        <w:fldChar w:fldCharType="end"/>
      </w:r>
      <w:r>
        <w:rPr>
          <w:rFonts w:ascii="Arial" w:hAnsi="Arial"/>
          <w:sz w:val="16"/>
          <w:lang w:val="pt-PT"/>
        </w:rPr>
        <w:t xml:space="preserve"> = 1 e </w:t>
      </w:r>
      <w:r w:rsidR="007E48EF">
        <w:rPr>
          <w:rFonts w:ascii="Arial" w:hAnsi="Arial"/>
          <w:sz w:val="16"/>
          <w:lang w:val="pt-PT"/>
        </w:rPr>
        <w:fldChar w:fldCharType="begin"/>
      </w:r>
      <w:r>
        <w:rPr>
          <w:rFonts w:ascii="Arial" w:hAnsi="Arial"/>
          <w:sz w:val="16"/>
          <w:lang w:val="pt-PT"/>
        </w:rPr>
        <w:instrText>symbol 120 \f "Symbol"</w:instrText>
      </w:r>
      <w:r w:rsidR="007E48EF">
        <w:rPr>
          <w:rFonts w:ascii="Arial" w:hAnsi="Arial"/>
          <w:sz w:val="16"/>
          <w:lang w:val="pt-PT"/>
        </w:rPr>
        <w:fldChar w:fldCharType="end"/>
      </w:r>
      <w:r>
        <w:rPr>
          <w:rFonts w:ascii="Arial" w:hAnsi="Arial"/>
          <w:sz w:val="16"/>
          <w:lang w:val="pt-PT"/>
        </w:rPr>
        <w:t xml:space="preserve"> &gt; 1. Termos usados para descrever um sistema sub-amortecido: Sobre-elevação, razão de declínio, tempo de ascensão, tempo de resposta, período de oscilação e período natural de oscilação. Resposta dum sistema de 2ª ordem a uma perturbação tipo impulso e tipo sinusoidal. Avanço por comando. Sistemas de 2ª ordem com dinâmica no numerador. Associação de sistemas de 1ª ordem em paralelo. Atraso por transporte. Aproximação de Padé a funções exponenciais. Processos MIMO (Multiple Input-Multiple Output). Matriz de transferência.</w:t>
      </w:r>
    </w:p>
    <w:p w:rsidR="0066367D" w:rsidRDefault="0066367D" w:rsidP="0066367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sz w:val="16"/>
          <w:lang w:val="pt-PT"/>
        </w:rPr>
      </w:pPr>
      <w:r>
        <w:rPr>
          <w:rFonts w:ascii="Arial" w:hAnsi="Arial"/>
          <w:i/>
          <w:sz w:val="16"/>
          <w:lang w:val="pt-PT"/>
        </w:rPr>
        <w:tab/>
        <w:t>Controladores por Retroacção</w:t>
      </w:r>
      <w:r>
        <w:rPr>
          <w:rFonts w:ascii="Arial" w:hAnsi="Arial"/>
          <w:sz w:val="16"/>
          <w:lang w:val="pt-PT"/>
        </w:rPr>
        <w:t>: Perspectiva histórica; O sistema de controlo; Servomecanismo e regulação; Controladores PID: Proporcional, Proporcional-Integral, Proporcional-Derivativo e Proporcional-Integral-Derivativo. Modo de controlo automático / manual; Controladores</w:t>
      </w:r>
      <w:r>
        <w:rPr>
          <w:rFonts w:ascii="Arial" w:hAnsi="Arial"/>
          <w:i/>
          <w:sz w:val="16"/>
          <w:lang w:val="pt-PT"/>
        </w:rPr>
        <w:t xml:space="preserve"> On-Off</w:t>
      </w:r>
      <w:r>
        <w:rPr>
          <w:rFonts w:ascii="Arial" w:hAnsi="Arial"/>
          <w:sz w:val="16"/>
          <w:lang w:val="pt-PT"/>
        </w:rPr>
        <w:t xml:space="preserve">; Resposta típica de sistemas de controlo em feedback; Versão digital dos controladores PID. Válvulas de Controlo. Funções de transferência em malha fechada: Símbolos padrão para os diagramas de blocos. Funções de transferência global para sistemas de malha única considerando as situações de servomecanismo e de regulação. Função de transferência global para sistemas com malha múltipla. Controlo Proporcional Integral dum processo de 1ª ordem para variações na carga e no ponto de referência; Exemplos: controlo de nível e de temperatura. Controlo Proporcional de um processo de 2ª ordem. </w:t>
      </w:r>
    </w:p>
    <w:p w:rsidR="0066367D" w:rsidRDefault="0066367D" w:rsidP="0066367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sz w:val="16"/>
          <w:lang w:val="pt-PT"/>
        </w:rPr>
      </w:pPr>
      <w:r>
        <w:rPr>
          <w:rFonts w:ascii="Arial" w:hAnsi="Arial"/>
          <w:sz w:val="16"/>
          <w:lang w:val="pt-PT"/>
        </w:rPr>
        <w:tab/>
      </w:r>
      <w:r>
        <w:rPr>
          <w:rFonts w:ascii="Arial" w:hAnsi="Arial"/>
          <w:i/>
          <w:sz w:val="16"/>
          <w:lang w:val="pt-PT"/>
        </w:rPr>
        <w:t>Estabilidade de circuitos fechados</w:t>
      </w:r>
      <w:r>
        <w:rPr>
          <w:rFonts w:ascii="Arial" w:hAnsi="Arial"/>
          <w:sz w:val="16"/>
          <w:lang w:val="pt-PT"/>
        </w:rPr>
        <w:t xml:space="preserve">: introdução; definição de estabilidade; Critério geral de estabilidade. Critério de estabilidade de ROUTH. Método de Hurwitz. Método da substituição directa. Diagrama do lugar das raízes. </w:t>
      </w:r>
      <w:r>
        <w:rPr>
          <w:rFonts w:ascii="Arial" w:hAnsi="Arial"/>
          <w:i/>
          <w:sz w:val="16"/>
          <w:lang w:val="pt-PT"/>
        </w:rPr>
        <w:t>Introdução à resposta frequencial</w:t>
      </w:r>
      <w:r>
        <w:rPr>
          <w:rFonts w:ascii="Arial" w:hAnsi="Arial"/>
          <w:sz w:val="16"/>
          <w:lang w:val="pt-PT"/>
        </w:rPr>
        <w:t xml:space="preserve">: Regra da substituição: aplicação a sistemas de 1ª e 2ª ordem e a sistemas com atraso por transporte. Diagramas de Bode: Sistemas de 1ª ordem, sistemas de 1ª ordem em série. Diagramas de Bode: atraso por transporte, controlador proporcional, proporcional integral e proporcional derivativo. Regras gráficas para diagramas de Bode. Projecto de Sistemas de controlo pela resposta Frequencial: O critério de estabilidade de Bode. Margens de ganho e de fase. Ajustes de Ziegler-Nichols para controladores. Respostas transientes. Controlo por actuação antecipada. Introdução; Controlo Relacional. Controlo por antecipação baseado em modelos estacionários; Controlo por antecipação baseado em modelos dinâmicos; Considerações sobre estabilidade; Unidades atraso-avanço; ajuste dos controladores por antecipação; configurações para o controlador feedback-feedforward. </w:t>
      </w:r>
    </w:p>
    <w:p w:rsidR="0066367D" w:rsidRDefault="0066367D" w:rsidP="0066367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sz w:val="16"/>
          <w:lang w:val="pt-PT"/>
        </w:rPr>
      </w:pPr>
      <w:r>
        <w:rPr>
          <w:rFonts w:ascii="Arial" w:hAnsi="Arial"/>
          <w:sz w:val="16"/>
          <w:lang w:val="pt-PT"/>
        </w:rPr>
        <w:t>Controlo em cascata.</w:t>
      </w:r>
    </w:p>
    <w:p w:rsidR="0066367D" w:rsidRDefault="0066367D" w:rsidP="0066367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sz w:val="16"/>
          <w:lang w:val="pt-PT"/>
        </w:rPr>
      </w:pPr>
      <w:r>
        <w:rPr>
          <w:rFonts w:ascii="Arial" w:hAnsi="Arial"/>
          <w:sz w:val="16"/>
          <w:lang w:val="pt-PT"/>
        </w:rPr>
        <w:tab/>
      </w:r>
      <w:r>
        <w:rPr>
          <w:rFonts w:ascii="Arial" w:hAnsi="Arial"/>
          <w:i/>
          <w:sz w:val="16"/>
          <w:lang w:val="pt-PT"/>
        </w:rPr>
        <w:t>Introdução aos sistemas MIMO</w:t>
      </w:r>
      <w:r>
        <w:rPr>
          <w:rFonts w:ascii="Arial" w:hAnsi="Arial"/>
          <w:sz w:val="16"/>
          <w:lang w:val="pt-PT"/>
        </w:rPr>
        <w:t>. Interacção do processo e dos laços de controlo: os laços escondidos. Ligação das variáveis controladas e manipuladas. Método da matriz de ganhos relativos de Bristol. Métodos de cálculo da matriz de ganhos relativos para um processo bivarável e para um processo de ordem n. Medidas das interacções do processo. Teorema da estabilidade.</w:t>
      </w:r>
    </w:p>
    <w:p w:rsidR="0066367D" w:rsidRDefault="0066367D" w:rsidP="0066367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sz w:val="16"/>
          <w:lang w:val="pt-PT"/>
        </w:rPr>
      </w:pPr>
      <w:r>
        <w:rPr>
          <w:rFonts w:ascii="Arial" w:hAnsi="Arial"/>
          <w:sz w:val="16"/>
          <w:lang w:val="pt-PT"/>
        </w:rPr>
        <w:tab/>
      </w:r>
      <w:r>
        <w:rPr>
          <w:rFonts w:ascii="Arial" w:hAnsi="Arial"/>
          <w:i/>
          <w:sz w:val="16"/>
          <w:lang w:val="pt-PT"/>
        </w:rPr>
        <w:t>Controlo por computadores digitais</w:t>
      </w:r>
      <w:r>
        <w:rPr>
          <w:rFonts w:ascii="Arial" w:hAnsi="Arial"/>
          <w:sz w:val="16"/>
          <w:lang w:val="pt-PT"/>
        </w:rPr>
        <w:t xml:space="preserve">: Função dos computadores no controlo de processos. Instrumentação distribuída. Sistemas digitais de aquisição de dados e </w:t>
      </w:r>
      <w:r>
        <w:rPr>
          <w:rFonts w:ascii="Arial" w:hAnsi="Arial"/>
          <w:i/>
          <w:sz w:val="16"/>
          <w:lang w:val="pt-PT"/>
        </w:rPr>
        <w:t>hardware</w:t>
      </w:r>
      <w:r>
        <w:rPr>
          <w:rFonts w:ascii="Arial" w:hAnsi="Arial"/>
          <w:sz w:val="16"/>
          <w:lang w:val="pt-PT"/>
        </w:rPr>
        <w:t xml:space="preserve"> de controlo. Interface com o processo.</w:t>
      </w:r>
    </w:p>
    <w:p w:rsidR="0066367D" w:rsidRDefault="0066367D" w:rsidP="0066367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sz w:val="16"/>
          <w:lang w:val="pt-PT"/>
        </w:rPr>
      </w:pPr>
      <w:r>
        <w:rPr>
          <w:rFonts w:ascii="Arial" w:hAnsi="Arial"/>
          <w:sz w:val="16"/>
          <w:lang w:val="pt-PT"/>
        </w:rPr>
        <w:t>Exigências básicas no controlo supervisor. Implementação do controlo supervisor. Aplicações do controlo supervisor. A formulação do problema de optimização. Escolha do método de optimização. Optimização monovariável. Optimização multi-variável. Optimização constrangida.</w:t>
      </w:r>
    </w:p>
    <w:p w:rsidR="0066367D" w:rsidRDefault="0066367D" w:rsidP="0066367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sz w:val="16"/>
          <w:lang w:val="pt-PT"/>
        </w:rPr>
      </w:pPr>
      <w:r>
        <w:rPr>
          <w:rFonts w:ascii="Arial" w:hAnsi="Arial"/>
          <w:sz w:val="16"/>
          <w:lang w:val="pt-PT"/>
        </w:rPr>
        <w:tab/>
      </w:r>
      <w:r>
        <w:rPr>
          <w:rFonts w:ascii="Arial" w:hAnsi="Arial"/>
          <w:i/>
          <w:sz w:val="16"/>
          <w:lang w:val="pt-PT"/>
        </w:rPr>
        <w:t>Estratégias avançadas de controlo</w:t>
      </w:r>
      <w:r>
        <w:rPr>
          <w:rFonts w:ascii="Arial" w:hAnsi="Arial"/>
          <w:sz w:val="16"/>
          <w:lang w:val="pt-PT"/>
        </w:rPr>
        <w:t>. Controlo em cascata; Compensação de tempos mortos: preditor de Smith e preditores analíticos. O controlo inferencial. O controlo selectivo. Controlo adaptativo: adaptação programada e controlo auto-ajustável. Controlo de qualidade. Sistemas periciais.</w:t>
      </w:r>
    </w:p>
    <w:p w:rsidR="0066367D" w:rsidRDefault="0066367D" w:rsidP="0066367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sz w:val="16"/>
          <w:lang w:val="pt-PT"/>
        </w:rPr>
      </w:pPr>
    </w:p>
    <w:p w:rsidR="0066367D" w:rsidRDefault="0066367D" w:rsidP="0066367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sz w:val="16"/>
          <w:lang w:val="pt-PT"/>
        </w:rPr>
      </w:pPr>
    </w:p>
    <w:p w:rsidR="0066367D" w:rsidRDefault="0066367D" w:rsidP="0066367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sz w:val="16"/>
          <w:lang w:val="pt-PT"/>
        </w:rPr>
      </w:pPr>
      <w:r>
        <w:rPr>
          <w:rFonts w:ascii="Arial" w:hAnsi="Arial"/>
          <w:sz w:val="16"/>
          <w:lang w:val="pt-PT"/>
        </w:rPr>
        <w:t>MÓDULO 2 - INSTRUMENTAÇÃO</w:t>
      </w:r>
    </w:p>
    <w:p w:rsidR="0066367D" w:rsidRDefault="0066367D" w:rsidP="0066367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sz w:val="16"/>
          <w:lang w:val="pt-PT"/>
        </w:rPr>
      </w:pPr>
    </w:p>
    <w:p w:rsidR="0066367D" w:rsidRDefault="0066367D" w:rsidP="0066367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sz w:val="16"/>
          <w:lang w:val="pt-PT"/>
        </w:rPr>
      </w:pPr>
      <w:r>
        <w:rPr>
          <w:rFonts w:ascii="Arial" w:hAnsi="Arial"/>
          <w:sz w:val="16"/>
          <w:lang w:val="pt-PT"/>
        </w:rPr>
        <w:t xml:space="preserve">Terminologia utilizada na definição das qualidades de um instrumento. Representação segundo as normas ISA. </w:t>
      </w:r>
    </w:p>
    <w:p w:rsidR="0066367D" w:rsidRDefault="0066367D" w:rsidP="0066367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sz w:val="16"/>
          <w:lang w:val="pt-PT"/>
        </w:rPr>
      </w:pPr>
      <w:r>
        <w:rPr>
          <w:rFonts w:ascii="Arial" w:hAnsi="Arial"/>
          <w:sz w:val="16"/>
          <w:lang w:val="pt-PT"/>
        </w:rPr>
        <w:tab/>
      </w:r>
      <w:r>
        <w:rPr>
          <w:rFonts w:ascii="Arial" w:hAnsi="Arial"/>
          <w:i/>
          <w:sz w:val="16"/>
          <w:lang w:val="pt-PT"/>
        </w:rPr>
        <w:t>Alarmes de prevenção, de não funcionamento e de transbordo</w:t>
      </w:r>
      <w:r>
        <w:rPr>
          <w:rFonts w:ascii="Arial" w:hAnsi="Arial"/>
          <w:sz w:val="16"/>
          <w:lang w:val="pt-PT"/>
        </w:rPr>
        <w:t xml:space="preserve">. Medida do peso: balanças electromecânicas e electrónicas. Medida do nível de líquidos (sensores ópticos, por borbulhagem, capacitivo e por flutuadores), de sólidos (reflexão ultra-sónica) e das interfases (raios  </w:t>
      </w:r>
      <w:r>
        <w:rPr>
          <w:rFonts w:ascii="Arial" w:hAnsi="Arial"/>
          <w:sz w:val="16"/>
          <w:lang w:val="pt-PT"/>
        </w:rPr>
        <w:sym w:font="Symbol" w:char="F067"/>
      </w:r>
      <w:r>
        <w:rPr>
          <w:rFonts w:ascii="Arial" w:hAnsi="Arial"/>
          <w:sz w:val="16"/>
          <w:lang w:val="pt-PT"/>
        </w:rPr>
        <w:t>,  reflexão ultra-sónica e palpador óptico).</w:t>
      </w:r>
    </w:p>
    <w:p w:rsidR="0066367D" w:rsidRDefault="0066367D" w:rsidP="0066367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sz w:val="16"/>
          <w:lang w:val="pt-PT"/>
        </w:rPr>
      </w:pPr>
      <w:r>
        <w:rPr>
          <w:rFonts w:ascii="Arial" w:hAnsi="Arial"/>
          <w:sz w:val="16"/>
          <w:lang w:val="pt-PT"/>
        </w:rPr>
        <w:tab/>
        <w:t xml:space="preserve">Medida de débitos de fluido puros: (a) Medidores de pressão diferencial (tipo diafragma, VENTURI e tubo PITOT); (b) Medição por variação de superfície: os rotâmetros; (c) debímetro ultra-sónico. Medida do débito de polpas: (a) debímetro </w:t>
      </w:r>
      <w:r>
        <w:rPr>
          <w:rFonts w:ascii="Arial" w:hAnsi="Arial"/>
          <w:sz w:val="16"/>
          <w:lang w:val="pt-PT"/>
        </w:rPr>
        <w:lastRenderedPageBreak/>
        <w:t xml:space="preserve">ultra-sónico por efeito DOPPLER, (b) Debímetro electromagnético. Medida do débito em canais abertos. Medida da densidade: densímetro por borbulhagem, densímetro de raios </w:t>
      </w:r>
      <w:r>
        <w:rPr>
          <w:rFonts w:ascii="Arial" w:hAnsi="Arial"/>
          <w:sz w:val="16"/>
          <w:lang w:val="pt-PT"/>
        </w:rPr>
        <w:sym w:font="Symbol" w:char="F067"/>
      </w:r>
      <w:r>
        <w:rPr>
          <w:rFonts w:ascii="Arial" w:hAnsi="Arial"/>
          <w:sz w:val="16"/>
          <w:lang w:val="pt-PT"/>
        </w:rPr>
        <w:t>. Medida de débitos sólidos e da percentagem de sólidos numa polpa. Controlo acústico dos moínhos.</w:t>
      </w:r>
    </w:p>
    <w:p w:rsidR="0066367D" w:rsidRDefault="0066367D" w:rsidP="0066367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sz w:val="16"/>
          <w:lang w:val="pt-PT"/>
        </w:rPr>
      </w:pPr>
      <w:r>
        <w:rPr>
          <w:rFonts w:ascii="Arial" w:hAnsi="Arial"/>
          <w:sz w:val="16"/>
          <w:lang w:val="pt-PT"/>
        </w:rPr>
        <w:tab/>
        <w:t>Sobre o conceito de calibre. Medida da granulometria por sedimentação. O ciclone como granulador. Granulómetros ultra-sónicos. Granulómetro de raios laser. Medida da Temperatura: Termómetros de vidro, termómetros bi-metálicos e termómetros de bolbo. Termómetros de resistência e Termistores. Efeito Seebeck e os termopares.</w:t>
      </w:r>
    </w:p>
    <w:p w:rsidR="0066367D" w:rsidRDefault="0066367D" w:rsidP="0066367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sz w:val="16"/>
          <w:lang w:val="pt-PT"/>
        </w:rPr>
      </w:pPr>
      <w:r>
        <w:rPr>
          <w:rFonts w:ascii="Arial" w:hAnsi="Arial"/>
          <w:sz w:val="16"/>
          <w:lang w:val="pt-PT"/>
        </w:rPr>
        <w:tab/>
        <w:t xml:space="preserve">Análise por Fluorescência X: amostragem, espectrofotómetro e respectivos periféricos. Instrumentação pneumática e electrónica. Controlo Numérico. Comparação do controlo analógico e numérico. Controlo informatizado. A Elaboração do comando: controlo numérico directo e algoritmos. A transmissão do comando: O conversor N/A e a estação de transferência. Sala de controlo central. </w:t>
      </w:r>
    </w:p>
    <w:p w:rsidR="0066367D" w:rsidRDefault="0066367D" w:rsidP="0066367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sz w:val="16"/>
          <w:lang w:val="pt-PT"/>
        </w:rPr>
      </w:pPr>
      <w:r>
        <w:rPr>
          <w:rFonts w:ascii="Arial" w:hAnsi="Arial"/>
          <w:sz w:val="16"/>
          <w:lang w:val="pt-PT"/>
        </w:rPr>
        <w:t xml:space="preserve">Válvulas: Componentes. Tipos de corpos de válvulas. Tipos de actuadores automáticos. Critérios de Selecção duma válvula: Pressão e temperatura, queda de pressão, tipo de fluido, capacidade. Flashing e cavitação. </w:t>
      </w:r>
    </w:p>
    <w:p w:rsidR="0066367D" w:rsidRDefault="0066367D" w:rsidP="0066367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sz w:val="16"/>
          <w:lang w:val="pt-PT"/>
        </w:rPr>
      </w:pPr>
      <w:r>
        <w:rPr>
          <w:rFonts w:ascii="Arial" w:hAnsi="Arial"/>
          <w:sz w:val="16"/>
          <w:lang w:val="pt-PT"/>
        </w:rPr>
        <w:t>Selecção de válvulas de controlo: correcção da viscosidade. Níquel de estanquicidade, características de caudal e nível sonoro. Válvulas de controlo.</w:t>
      </w:r>
      <w:r>
        <w:rPr>
          <w:rFonts w:ascii="Arial" w:hAnsi="Arial"/>
          <w:sz w:val="16"/>
          <w:lang w:val="pt-PT"/>
        </w:rPr>
        <w:tab/>
      </w:r>
    </w:p>
    <w:p w:rsidR="0066367D" w:rsidRDefault="0066367D" w:rsidP="0066367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sz w:val="16"/>
          <w:lang w:val="pt-PT"/>
        </w:rPr>
      </w:pPr>
    </w:p>
    <w:p w:rsidR="0066367D" w:rsidRDefault="0066367D" w:rsidP="0066367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sz w:val="16"/>
          <w:lang w:val="pt-PT"/>
        </w:rPr>
      </w:pPr>
      <w:r>
        <w:rPr>
          <w:rFonts w:ascii="Arial" w:hAnsi="Arial"/>
          <w:sz w:val="16"/>
          <w:lang w:val="pt-PT"/>
        </w:rPr>
        <w:t>MÓDULO 3 - ESTRATÉGIAS DE CONTROLO</w:t>
      </w:r>
    </w:p>
    <w:p w:rsidR="0066367D" w:rsidRDefault="0066367D" w:rsidP="0066367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sz w:val="16"/>
          <w:lang w:val="pt-PT"/>
        </w:rPr>
      </w:pPr>
    </w:p>
    <w:p w:rsidR="0066367D" w:rsidRDefault="0066367D" w:rsidP="0066367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sz w:val="16"/>
          <w:lang w:val="pt-PT"/>
        </w:rPr>
      </w:pPr>
      <w:r>
        <w:rPr>
          <w:rFonts w:ascii="Arial" w:hAnsi="Arial"/>
          <w:sz w:val="16"/>
          <w:lang w:val="pt-PT"/>
        </w:rPr>
        <w:t>Generalidades sobre estratégias de controlo em circuitos de flutuação. Controlo em feedforward. Controlo da adição dos reagentes nas instalações canadianas de Frood-Stobie, Clarabelle e Lake Dufault. Conclusões.</w:t>
      </w:r>
    </w:p>
    <w:p w:rsidR="0066367D" w:rsidRDefault="0066367D" w:rsidP="0066367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sz w:val="16"/>
          <w:lang w:val="pt-PT"/>
        </w:rPr>
      </w:pPr>
      <w:r>
        <w:rPr>
          <w:rFonts w:ascii="Arial" w:hAnsi="Arial"/>
          <w:i/>
          <w:sz w:val="16"/>
          <w:lang w:val="pt-PT"/>
        </w:rPr>
        <w:t>Controlo em Feedback</w:t>
      </w:r>
      <w:r>
        <w:rPr>
          <w:rFonts w:ascii="Arial" w:hAnsi="Arial"/>
          <w:sz w:val="16"/>
          <w:lang w:val="pt-PT"/>
        </w:rPr>
        <w:t>: Controlo do nível da polpa nas células de flutuação. Exemplo: circuito de Clarabelle (Canadá).</w:t>
      </w:r>
    </w:p>
    <w:p w:rsidR="0066367D" w:rsidRDefault="0066367D" w:rsidP="0066367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sz w:val="16"/>
          <w:lang w:val="pt-PT"/>
        </w:rPr>
      </w:pPr>
      <w:r>
        <w:rPr>
          <w:rFonts w:ascii="Arial" w:hAnsi="Arial"/>
          <w:i/>
          <w:sz w:val="16"/>
          <w:lang w:val="pt-PT"/>
        </w:rPr>
        <w:t>Controlo em Feedback corrigido por Feedforward</w:t>
      </w:r>
      <w:r>
        <w:rPr>
          <w:rFonts w:ascii="Arial" w:hAnsi="Arial"/>
          <w:sz w:val="16"/>
          <w:lang w:val="pt-PT"/>
        </w:rPr>
        <w:t>: A influência do débito do colector na recuperação e no teor do concentrado. Exemplo: controlo da flutuação do zinco na instalação de Lake Dufault (Canadá). Controlo em feedback corrigido por feedforward: Controlo da flutuação do zinco em Ecstall (Canadá): Evolução duma estratégia total em feedback, para estratégia com feedback corrigido por feedforward e com uma matriz de pontos de referência.</w:t>
      </w:r>
    </w:p>
    <w:p w:rsidR="0066367D" w:rsidRDefault="0066367D" w:rsidP="0066367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sz w:val="16"/>
          <w:lang w:val="pt-PT"/>
        </w:rPr>
      </w:pPr>
      <w:r>
        <w:rPr>
          <w:rFonts w:ascii="Arial" w:hAnsi="Arial"/>
          <w:sz w:val="16"/>
          <w:lang w:val="pt-PT"/>
        </w:rPr>
        <w:t xml:space="preserve">A evolução do controlo na instalação de flutuação de calcopirite de Ecstall (Canadá): duma estratégia com objectivos em recuperação e teor, a uma estratégia com matriz de pontos de referência até a uma estratégia com optimização económica. Método EVOP. Função eficácia económica da flutuação. </w:t>
      </w:r>
    </w:p>
    <w:p w:rsidR="0066367D" w:rsidRDefault="0066367D" w:rsidP="0066367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sz w:val="16"/>
          <w:lang w:val="pt-PT"/>
        </w:rPr>
      </w:pPr>
      <w:r>
        <w:rPr>
          <w:rFonts w:ascii="Arial" w:hAnsi="Arial"/>
          <w:sz w:val="16"/>
          <w:lang w:val="pt-PT"/>
        </w:rPr>
        <w:t xml:space="preserve">Implantação da estratégia EVOP numa instalação exemplo. Métodos tipo Evolutionary Operation: a flutuação do zinco em Pyhasalmi (Finlândia). Introdução aos métodos multivariáveis com modelização matemática do processo: a flutuação do cobre em Pyhãsalmi. </w:t>
      </w:r>
    </w:p>
    <w:p w:rsidR="0066367D" w:rsidRDefault="0066367D" w:rsidP="0066367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sz w:val="16"/>
          <w:lang w:val="pt-PT"/>
        </w:rPr>
      </w:pPr>
      <w:r>
        <w:rPr>
          <w:rFonts w:ascii="Arial" w:hAnsi="Arial"/>
          <w:sz w:val="16"/>
          <w:lang w:val="pt-PT"/>
        </w:rPr>
        <w:t>Regulação e controlo com um modelo multilinear: a modelagem do processo, a identificação dos parâmetros do modelo, a estabilização do processo e a optimização ( critérios e métodos). O controlo de optimização. Exemplo: a flutuação do cobre em Pyhasalmi (Finlândia).</w:t>
      </w:r>
    </w:p>
    <w:p w:rsidR="0066367D" w:rsidRDefault="0066367D" w:rsidP="0066367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sz w:val="16"/>
          <w:lang w:val="pt-PT"/>
        </w:rPr>
      </w:pPr>
      <w:r>
        <w:rPr>
          <w:rFonts w:ascii="Arial" w:hAnsi="Arial"/>
          <w:sz w:val="16"/>
          <w:lang w:val="pt-PT"/>
        </w:rPr>
        <w:t>Os circuitos de controlo da pré-concentração. Controlo da britagem: exemplos de Frood-Stoble e Largentière. Controlo da moagem primária. Controlo da moagem em circuito fechado por um ciclone: variáveis influentes, modelização dum ciclone com base em curvas de iso-partilha, identificação paramétrica.</w:t>
      </w:r>
    </w:p>
    <w:p w:rsidR="0066367D" w:rsidRDefault="0066367D" w:rsidP="0066367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olor w:val="0000FF"/>
          <w:sz w:val="16"/>
          <w:lang w:val="pt-PT"/>
        </w:rPr>
      </w:pPr>
    </w:p>
    <w:p w:rsidR="0066367D" w:rsidRDefault="0066367D" w:rsidP="0066367D">
      <w:pPr>
        <w:jc w:val="both"/>
        <w:rPr>
          <w:rFonts w:ascii="Arial" w:hAnsi="Arial"/>
          <w:sz w:val="16"/>
          <w:lang w:val="pt-PT"/>
        </w:rPr>
      </w:pPr>
    </w:p>
    <w:p w:rsidR="0066367D" w:rsidRDefault="0066367D" w:rsidP="0066367D">
      <w:pPr>
        <w:pStyle w:val="Header"/>
        <w:jc w:val="center"/>
        <w:rPr>
          <w:rFonts w:ascii="ZurichCalligraphic" w:hAnsi="ZurichCalligraphic"/>
          <w:b/>
          <w:color w:val="FF0000"/>
          <w:sz w:val="32"/>
          <w:lang w:val="pt-PT"/>
        </w:rPr>
      </w:pPr>
      <w:r>
        <w:rPr>
          <w:rFonts w:ascii="Arial" w:hAnsi="Arial"/>
          <w:sz w:val="16"/>
          <w:lang w:val="pt-PT"/>
        </w:rPr>
        <w:br w:type="page"/>
      </w:r>
      <w:r>
        <w:rPr>
          <w:rFonts w:ascii="ZurichCalligraphic" w:hAnsi="ZurichCalligraphic"/>
          <w:b/>
          <w:color w:val="FF0000"/>
          <w:sz w:val="32"/>
          <w:lang w:val="pt-PT"/>
        </w:rPr>
        <w:lastRenderedPageBreak/>
        <w:t>DINÂMICA DE SISTEMAS</w:t>
      </w:r>
    </w:p>
    <w:p w:rsidR="0066367D" w:rsidRDefault="0066367D" w:rsidP="0066367D">
      <w:pPr>
        <w:pStyle w:val="TOAHeading"/>
        <w:tabs>
          <w:tab w:val="clear" w:pos="9000"/>
          <w:tab w:val="clear" w:pos="9360"/>
        </w:tabs>
        <w:suppressAutoHyphens w:val="0"/>
        <w:rPr>
          <w:rFonts w:ascii="France" w:hAnsi="France"/>
          <w:lang w:val="pt-PT"/>
        </w:rPr>
      </w:pPr>
    </w:p>
    <w:p w:rsidR="0066367D" w:rsidRDefault="0066367D" w:rsidP="0066367D">
      <w:pPr>
        <w:jc w:val="both"/>
        <w:rPr>
          <w:rFonts w:ascii="Arial" w:hAnsi="Arial"/>
          <w:sz w:val="16"/>
          <w:lang w:val="pt-PT"/>
        </w:rPr>
      </w:pPr>
      <w:r>
        <w:rPr>
          <w:rFonts w:ascii="France" w:hAnsi="France"/>
          <w:lang w:val="pt-PT"/>
        </w:rPr>
        <w:tab/>
      </w:r>
      <w:r>
        <w:rPr>
          <w:rFonts w:ascii="Arial" w:hAnsi="Arial"/>
          <w:i/>
          <w:sz w:val="16"/>
          <w:lang w:val="pt-PT"/>
        </w:rPr>
        <w:t>Equações diferenciais ordinárias de 1ª ordem</w:t>
      </w:r>
      <w:r>
        <w:rPr>
          <w:rFonts w:ascii="Arial" w:hAnsi="Arial"/>
          <w:sz w:val="16"/>
          <w:lang w:val="pt-PT"/>
        </w:rPr>
        <w:t>: formação de uma equação diferencial a partir de uma família de curvas, integral geral, integral particular e integral singular. Teorema da existência e da unicidade. Equações de variáveis separadas e separáveis. Exemplos físicos: Decaímento radioactivo, cinética química de 1ª ordem, crescimento populacional : a lei de Malthus e a lei logística. Equações diferenciais totais exactas. Método do factor integrante.</w:t>
      </w:r>
    </w:p>
    <w:p w:rsidR="0066367D" w:rsidRDefault="0066367D" w:rsidP="0066367D">
      <w:pPr>
        <w:jc w:val="both"/>
        <w:rPr>
          <w:rFonts w:ascii="Arial" w:hAnsi="Arial"/>
          <w:sz w:val="16"/>
          <w:lang w:val="pt-PT"/>
        </w:rPr>
      </w:pPr>
      <w:r>
        <w:rPr>
          <w:rFonts w:ascii="Arial" w:hAnsi="Arial"/>
          <w:sz w:val="16"/>
          <w:lang w:val="pt-PT"/>
        </w:rPr>
        <w:tab/>
        <w:t>Resolução da equação diferencial linear de 1ª ordem utilizando o método do factor integrante e o método de Lagrange. Integração envolvendo mudanças de variável: Equações homogéneas, equações homográficas, equação de Bernoulli. A Equação de Ricatti. Métodos de integração por derivação: a equação de Lagrange e a equação de Clairaut. Equações incompletas: a integração paramétrica.</w:t>
      </w:r>
    </w:p>
    <w:p w:rsidR="0066367D" w:rsidRDefault="0066367D" w:rsidP="0066367D">
      <w:pPr>
        <w:jc w:val="both"/>
        <w:rPr>
          <w:rFonts w:ascii="Arial" w:hAnsi="Arial"/>
          <w:sz w:val="16"/>
          <w:lang w:val="pt-PT"/>
        </w:rPr>
      </w:pPr>
      <w:r>
        <w:rPr>
          <w:rFonts w:ascii="Arial" w:hAnsi="Arial"/>
          <w:i/>
          <w:sz w:val="16"/>
          <w:lang w:val="pt-PT"/>
        </w:rPr>
        <w:tab/>
        <w:t>Equação diferencial linear de ordem n com coeficientes variáveis</w:t>
      </w:r>
      <w:r>
        <w:rPr>
          <w:rFonts w:ascii="Arial" w:hAnsi="Arial"/>
          <w:sz w:val="16"/>
          <w:lang w:val="pt-PT"/>
        </w:rPr>
        <w:t>: Integral geral e integrais particulares. Teorema da existência e da unicidade. Sistema fundamental de soluções e Wronskiano. Determinação do integral geral da equação diferencial linear de ordem n com coeficientes variáveis conhecendo um integral particular da equação completa e pelo método de Lagrange (variação das constantes arbitrárias).Equação diferencial linear de ordem n com coeficientes constantes. Determinação do integral geral da equação homogénea. Determinação de integrais particulares da equação completa quando o segundo membro é uma função polinomial, exponencial ou trigonométrica. Exemplo físico de uma equação diferencial linear invariante de 2ª ordem: sistema dinâmico amortecido; regime de oscilações livres.</w:t>
      </w:r>
    </w:p>
    <w:p w:rsidR="0066367D" w:rsidRDefault="0066367D" w:rsidP="0066367D">
      <w:pPr>
        <w:jc w:val="both"/>
        <w:rPr>
          <w:rFonts w:ascii="Arial" w:hAnsi="Arial"/>
          <w:sz w:val="16"/>
          <w:lang w:val="pt-PT"/>
        </w:rPr>
      </w:pPr>
      <w:r>
        <w:rPr>
          <w:rFonts w:ascii="Arial" w:hAnsi="Arial"/>
          <w:sz w:val="16"/>
          <w:lang w:val="pt-PT"/>
        </w:rPr>
        <w:t>Sistemas de equações diferenciais lineares com coeficientes constantes. Sistemas de equações diferenciais lineares de ordem superior.</w:t>
      </w:r>
    </w:p>
    <w:p w:rsidR="0066367D" w:rsidRDefault="0066367D" w:rsidP="0066367D">
      <w:pPr>
        <w:jc w:val="both"/>
        <w:rPr>
          <w:rFonts w:ascii="Arial" w:hAnsi="Arial"/>
          <w:sz w:val="16"/>
          <w:lang w:val="pt-PT"/>
        </w:rPr>
      </w:pPr>
      <w:r>
        <w:rPr>
          <w:rFonts w:ascii="Arial" w:hAnsi="Arial"/>
          <w:sz w:val="16"/>
          <w:lang w:val="pt-PT"/>
        </w:rPr>
        <w:tab/>
      </w:r>
      <w:r>
        <w:rPr>
          <w:rFonts w:ascii="Arial" w:hAnsi="Arial"/>
          <w:i/>
          <w:sz w:val="16"/>
          <w:lang w:val="pt-PT"/>
        </w:rPr>
        <w:t>Interpretação física das equações diferenciais</w:t>
      </w:r>
      <w:r>
        <w:rPr>
          <w:rFonts w:ascii="Arial" w:hAnsi="Arial"/>
          <w:sz w:val="16"/>
          <w:lang w:val="pt-PT"/>
        </w:rPr>
        <w:t>: Sistemas invariantes de 1ª ordem: campo de velocidades, pontos críticos, potencial, estabilidade e movimento terminal. Sistemas de ordem n: trajectória no espaço de fase. Análise dos pontos críticos dos sistemas de 2ª ordem. Resposta frequencial de sistemas temporais contínuos. Convolução e impulso de Dirac. Determinação da resposta impulsional de sistemas lineares. Determinação da resposta a perturbações quaisquer calculando a convolução da resposta impulsional com a perturbação. Curta referência às equações diferenciais às derivadas parciais.</w:t>
      </w:r>
    </w:p>
    <w:p w:rsidR="0066367D" w:rsidRDefault="0066367D" w:rsidP="0066367D">
      <w:pPr>
        <w:jc w:val="both"/>
        <w:rPr>
          <w:rFonts w:ascii="Arial" w:hAnsi="Arial"/>
          <w:sz w:val="16"/>
          <w:lang w:val="pt-PT"/>
        </w:rPr>
      </w:pPr>
      <w:r>
        <w:rPr>
          <w:rFonts w:ascii="Arial" w:hAnsi="Arial"/>
          <w:sz w:val="16"/>
          <w:lang w:val="pt-PT"/>
        </w:rPr>
        <w:tab/>
      </w:r>
      <w:r>
        <w:rPr>
          <w:rFonts w:ascii="Arial" w:hAnsi="Arial"/>
          <w:i/>
          <w:sz w:val="16"/>
          <w:lang w:val="pt-PT"/>
        </w:rPr>
        <w:t>Transformadas Integrais</w:t>
      </w:r>
      <w:r>
        <w:rPr>
          <w:rFonts w:ascii="Arial" w:hAnsi="Arial"/>
          <w:sz w:val="16"/>
          <w:lang w:val="pt-PT"/>
        </w:rPr>
        <w:t>: Transformada de Laplace bi-lateral e unilateral. Imagem das funções degrau de Heaviside, sin x e cos x. Propriedades da transformada de Laplace: Imagem da função f(at) com a&gt;0, LInearidade da imagem, teorema do deslocamento, derivação da imagem. Inversão da transformada de Laplace: expansão em fracções parciais. Imagem das derivadas. Aplicação à resolução de equações diferenciais. Regras de decomposição. Natureza qualitativa das soluções. Teorema da convolução. Teoremas do valor final e do valor inicial. Translação de uma função ou teorema do atraso. Algumas transformadas importantes: função pedestal, e impulso de Dirac. Transformada de um integral. Transformada de Laplace de funções periódicas.</w:t>
      </w:r>
    </w:p>
    <w:p w:rsidR="0066367D" w:rsidRDefault="0066367D" w:rsidP="0066367D">
      <w:pPr>
        <w:jc w:val="both"/>
        <w:rPr>
          <w:rFonts w:ascii="Arial" w:hAnsi="Arial"/>
          <w:sz w:val="16"/>
          <w:lang w:val="pt-PT"/>
        </w:rPr>
      </w:pPr>
      <w:r>
        <w:rPr>
          <w:rFonts w:ascii="Arial" w:hAnsi="Arial"/>
          <w:sz w:val="16"/>
          <w:lang w:val="pt-PT"/>
        </w:rPr>
        <w:tab/>
      </w:r>
      <w:r>
        <w:rPr>
          <w:rFonts w:ascii="Arial" w:hAnsi="Arial"/>
          <w:i/>
          <w:sz w:val="16"/>
          <w:lang w:val="pt-PT"/>
        </w:rPr>
        <w:t>Equações ordinárias às diferenças lineares</w:t>
      </w:r>
      <w:r>
        <w:rPr>
          <w:rFonts w:ascii="Arial" w:hAnsi="Arial"/>
          <w:sz w:val="16"/>
          <w:lang w:val="pt-PT"/>
        </w:rPr>
        <w:t>: representação por diagramas de blocos (ou simulação). A solução geral das equações às diferenças homogéneas. A solução geral das equações às diferenças não homogéneas: cálculo da solução particular utilizando o operador aniquilador. Equações às diferenças ordinárias, não lineares, de 1ª ordem: substituição de variável. Exemplos de sistemas discretos lineares de 1ª ordem: o Modelo da TEIA DE ARANHA e os Processos de MARKOV. Sistemas caóticos. Equações às diferenças ordinárias, não lineares, de 2ª ordem: substituição de variável. Discretização de equações diferenciais: discretização aproximada e discretização quase-exacta. Resposta frequencial de sistemas discretos. Convolução e resposta impulsional. Algoritmos de convolução. Determinação da sequência da resposta impulsional. A desconvolução.</w:t>
      </w:r>
    </w:p>
    <w:p w:rsidR="0066367D" w:rsidRDefault="0066367D" w:rsidP="0066367D">
      <w:pPr>
        <w:jc w:val="both"/>
        <w:rPr>
          <w:rFonts w:ascii="Arial" w:hAnsi="Arial"/>
          <w:sz w:val="16"/>
          <w:lang w:val="pt-PT"/>
        </w:rPr>
      </w:pPr>
      <w:r>
        <w:rPr>
          <w:rFonts w:ascii="Arial" w:hAnsi="Arial"/>
          <w:sz w:val="16"/>
          <w:lang w:val="pt-PT"/>
        </w:rPr>
        <w:t>Trajectórias de sistemas discretos no espaço de fase. Sistemas de 1ª ordem: linhas e diagramas de fase. Tipos de trajectória. Sistemas de 2ª ordem. Relação entre o comportamento da solução e a natureza das raízes da equação auxiliar. Estabilidade de sistemas discretos.</w:t>
      </w:r>
    </w:p>
    <w:p w:rsidR="0066367D" w:rsidRDefault="0066367D" w:rsidP="0066367D">
      <w:pPr>
        <w:jc w:val="both"/>
        <w:rPr>
          <w:rFonts w:ascii="France" w:hAnsi="France"/>
          <w:lang w:val="pt-PT"/>
        </w:rPr>
      </w:pPr>
    </w:p>
    <w:p w:rsidR="0066367D" w:rsidRDefault="0066367D" w:rsidP="0066367D">
      <w:pPr>
        <w:jc w:val="both"/>
        <w:rPr>
          <w:rFonts w:ascii="France" w:hAnsi="France"/>
          <w:lang w:val="pt-PT"/>
        </w:rPr>
      </w:pPr>
    </w:p>
    <w:p w:rsidR="0066367D" w:rsidRDefault="0066367D" w:rsidP="0066367D">
      <w:pPr>
        <w:jc w:val="both"/>
        <w:rPr>
          <w:rFonts w:ascii="France" w:hAnsi="France"/>
          <w:color w:val="008080"/>
          <w:lang w:val="pt-PT"/>
        </w:rPr>
      </w:pPr>
    </w:p>
    <w:p w:rsidR="0066367D" w:rsidRDefault="0066367D" w:rsidP="0066367D">
      <w:pPr>
        <w:jc w:val="center"/>
        <w:rPr>
          <w:rFonts w:ascii="ZurichCalligraphic" w:hAnsi="ZurichCalligraphic"/>
          <w:color w:val="FF0000"/>
          <w:sz w:val="32"/>
          <w:lang w:val="pt-PT"/>
        </w:rPr>
      </w:pPr>
      <w:r>
        <w:rPr>
          <w:lang w:val="pt-PT"/>
        </w:rPr>
        <w:br w:type="page"/>
      </w:r>
      <w:r>
        <w:rPr>
          <w:rFonts w:ascii="ZurichCalligraphic" w:hAnsi="ZurichCalligraphic"/>
          <w:b/>
          <w:color w:val="FF0000"/>
          <w:sz w:val="32"/>
          <w:lang w:val="pt-PT"/>
        </w:rPr>
        <w:lastRenderedPageBreak/>
        <w:t>AQUISIÇÃO E ANÁLISE DE DADOS</w:t>
      </w:r>
      <w:r>
        <w:rPr>
          <w:rFonts w:ascii="ZurichCalligraphic" w:hAnsi="ZurichCalligraphic"/>
          <w:color w:val="FF0000"/>
          <w:sz w:val="32"/>
          <w:lang w:val="pt-PT"/>
        </w:rPr>
        <w:t xml:space="preserve"> </w:t>
      </w:r>
    </w:p>
    <w:p w:rsidR="0066367D" w:rsidRDefault="0066367D" w:rsidP="0066367D">
      <w:pPr>
        <w:jc w:val="both"/>
        <w:rPr>
          <w:rFonts w:ascii="ProseAntique" w:hAnsi="ProseAntique"/>
          <w:lang w:val="pt-PT"/>
        </w:rPr>
      </w:pPr>
    </w:p>
    <w:p w:rsidR="0066367D" w:rsidRDefault="0066367D" w:rsidP="0066367D">
      <w:pPr>
        <w:jc w:val="both"/>
        <w:rPr>
          <w:rFonts w:ascii="Arial" w:hAnsi="Arial"/>
          <w:sz w:val="16"/>
          <w:lang w:val="pt-PT"/>
        </w:rPr>
      </w:pPr>
      <w:r>
        <w:rPr>
          <w:rFonts w:ascii="ProseAntique" w:hAnsi="ProseAntique"/>
          <w:lang w:val="pt-PT"/>
        </w:rPr>
        <w:tab/>
      </w:r>
      <w:r>
        <w:rPr>
          <w:rFonts w:ascii="Arial" w:hAnsi="Arial"/>
          <w:i/>
          <w:sz w:val="16"/>
          <w:lang w:val="pt-PT"/>
        </w:rPr>
        <w:t>Teoria dos Erros de Observação</w:t>
      </w:r>
      <w:r>
        <w:rPr>
          <w:rFonts w:ascii="Arial" w:hAnsi="Arial"/>
          <w:sz w:val="16"/>
          <w:lang w:val="pt-PT"/>
        </w:rPr>
        <w:t>: Referência histórica; Erro absoluto, Relativo, Precisão e Exactidão. Cálculo do valor ajustado de medidas de igual precisão; aferidores da precisão. Ajustamento de medidas de desigual precisão: cálculo do valor ajustado, fixação de um sistema de pesos e aferidores da média pesada. Ajustamento de função de grandezas medidas: determinação do valor ajustado e aferidores da precisão. Ajustamento de Medidas Indirectas: Determinação dos valores ajustados, linearização das equações residuais e aferidores da precisão dos valores ajustados. A rejeição de dados. Determinação do valor ajustado de medidas de igual e de desigual precisão e respectivos aferidores.</w:t>
      </w:r>
    </w:p>
    <w:p w:rsidR="0066367D" w:rsidRDefault="0066367D" w:rsidP="0066367D">
      <w:pPr>
        <w:jc w:val="both"/>
        <w:rPr>
          <w:rFonts w:ascii="Arial" w:hAnsi="Arial"/>
          <w:sz w:val="16"/>
          <w:lang w:val="pt-PT"/>
        </w:rPr>
      </w:pPr>
      <w:r>
        <w:rPr>
          <w:rFonts w:ascii="Arial" w:hAnsi="Arial"/>
          <w:sz w:val="16"/>
          <w:lang w:val="pt-PT"/>
        </w:rPr>
        <w:tab/>
      </w:r>
      <w:r>
        <w:rPr>
          <w:rFonts w:ascii="Arial" w:hAnsi="Arial"/>
          <w:i/>
          <w:sz w:val="16"/>
          <w:lang w:val="pt-PT"/>
        </w:rPr>
        <w:t>Introdução à Amostragem</w:t>
      </w:r>
      <w:r>
        <w:rPr>
          <w:rFonts w:ascii="Arial" w:hAnsi="Arial"/>
          <w:sz w:val="16"/>
          <w:lang w:val="pt-PT"/>
        </w:rPr>
        <w:t>: Referência histórica. Noção de heterogeneidade; heterogeneidade na constituição e na distribuição. Natureza do lote a amostrar. Amostragem directa e estratificada. Modo de recolha. Tipos de amostragem. O tamanho da amostra e a variância da amostragem. A amostragem para análise química de um minério binário. Amostragem incremental. Amostragem de minérios para análise granulométrica.</w:t>
      </w:r>
    </w:p>
    <w:p w:rsidR="0066367D" w:rsidRDefault="0066367D" w:rsidP="0066367D">
      <w:pPr>
        <w:jc w:val="both"/>
        <w:rPr>
          <w:rFonts w:ascii="Arial" w:hAnsi="Arial"/>
          <w:sz w:val="16"/>
          <w:lang w:val="pt-PT"/>
        </w:rPr>
      </w:pPr>
      <w:r>
        <w:rPr>
          <w:rFonts w:ascii="Arial" w:hAnsi="Arial"/>
          <w:sz w:val="16"/>
          <w:lang w:val="pt-PT"/>
        </w:rPr>
        <w:tab/>
      </w:r>
      <w:r>
        <w:rPr>
          <w:rFonts w:ascii="Arial" w:hAnsi="Arial"/>
          <w:i/>
          <w:sz w:val="16"/>
          <w:lang w:val="pt-PT"/>
        </w:rPr>
        <w:t>Análise da variância e Programa de Investigação</w:t>
      </w:r>
      <w:r>
        <w:rPr>
          <w:rFonts w:ascii="Arial" w:hAnsi="Arial"/>
          <w:sz w:val="16"/>
          <w:lang w:val="pt-PT"/>
        </w:rPr>
        <w:t>. Análise da variância: Fundamentação e Algoritmo de cálculo. Programa de investigação: conceito, objectivo e princípios. A programação da investigação como instrumento de controlo da variância. O princípio do MAXMINCON. Plano Factorial: Terminologia, Conceitos. Plano factorial 2</w:t>
      </w:r>
      <w:r>
        <w:rPr>
          <w:rFonts w:ascii="Arial" w:hAnsi="Arial"/>
          <w:position w:val="6"/>
          <w:sz w:val="16"/>
          <w:lang w:val="pt-PT"/>
        </w:rPr>
        <w:t>2</w:t>
      </w:r>
      <w:r>
        <w:rPr>
          <w:rFonts w:ascii="Arial" w:hAnsi="Arial"/>
          <w:sz w:val="16"/>
          <w:lang w:val="pt-PT"/>
        </w:rPr>
        <w:t xml:space="preserve"> : dedução da tabela matricial de efeitos. Plano factorial 2</w:t>
      </w:r>
      <w:r>
        <w:rPr>
          <w:rFonts w:ascii="Arial" w:hAnsi="Arial"/>
          <w:position w:val="6"/>
          <w:sz w:val="16"/>
          <w:lang w:val="pt-PT"/>
        </w:rPr>
        <w:t>3</w:t>
      </w:r>
      <w:r>
        <w:rPr>
          <w:rFonts w:ascii="Arial" w:hAnsi="Arial"/>
          <w:sz w:val="16"/>
          <w:lang w:val="pt-PT"/>
        </w:rPr>
        <w:t>. Plano fraccionados: plano 2</w:t>
      </w:r>
      <w:r>
        <w:rPr>
          <w:rFonts w:ascii="Arial" w:hAnsi="Arial"/>
          <w:position w:val="6"/>
          <w:sz w:val="16"/>
          <w:lang w:val="pt-PT"/>
        </w:rPr>
        <w:t>3</w:t>
      </w:r>
      <w:r>
        <w:rPr>
          <w:rFonts w:ascii="Arial" w:hAnsi="Arial"/>
          <w:sz w:val="16"/>
          <w:lang w:val="pt-PT"/>
        </w:rPr>
        <w:t xml:space="preserve"> fraccionado a ½. Plano factorial centrado e Plano Composto Central. Planos a 3 ou mais níveis. Análise da significação dos efeitos. O Algoritmo de Yates. O modelo matemático pressuposto. O método de PLACKET-BURMAN para crivagem de variáveis: A matriz e a análise estatística.</w:t>
      </w:r>
    </w:p>
    <w:p w:rsidR="0066367D" w:rsidRDefault="0066367D" w:rsidP="0066367D">
      <w:pPr>
        <w:jc w:val="both"/>
        <w:rPr>
          <w:rFonts w:ascii="Arial" w:hAnsi="Arial"/>
          <w:sz w:val="16"/>
          <w:lang w:val="pt-PT"/>
        </w:rPr>
      </w:pPr>
      <w:r>
        <w:rPr>
          <w:rFonts w:ascii="Arial" w:hAnsi="Arial"/>
          <w:sz w:val="16"/>
          <w:lang w:val="pt-PT"/>
        </w:rPr>
        <w:tab/>
      </w:r>
      <w:r>
        <w:rPr>
          <w:rFonts w:ascii="Arial" w:hAnsi="Arial"/>
          <w:i/>
          <w:sz w:val="16"/>
          <w:lang w:val="pt-PT"/>
        </w:rPr>
        <w:t>Estatística Não Paramétrica</w:t>
      </w:r>
      <w:r>
        <w:rPr>
          <w:rFonts w:ascii="Arial" w:hAnsi="Arial"/>
          <w:sz w:val="16"/>
          <w:lang w:val="pt-PT"/>
        </w:rPr>
        <w:t xml:space="preserve">: A hipótese Nula; O nível de significação e o tamanho da amostra; Distribuição da amostragem; Região de rejeição. A escolha de um teste estatístico: o modelo estatístico, a eficiência e a medida. Escalas de medida. Teste Binomial: método, amostras pequenas e amostras grandes; Teste do </w:t>
      </w:r>
      <w:r>
        <w:rPr>
          <w:rFonts w:ascii="Arial" w:hAnsi="Arial"/>
          <w:sz w:val="16"/>
          <w:lang w:val="pt-PT"/>
        </w:rPr>
        <w:sym w:font="Symbol" w:char="F063"/>
      </w:r>
      <w:r>
        <w:rPr>
          <w:rFonts w:ascii="Arial" w:hAnsi="Arial"/>
          <w:sz w:val="16"/>
          <w:vertAlign w:val="superscript"/>
          <w:lang w:val="pt-PT"/>
        </w:rPr>
        <w:t>2</w:t>
      </w:r>
      <w:r>
        <w:rPr>
          <w:rFonts w:ascii="Arial" w:hAnsi="Arial"/>
          <w:sz w:val="16"/>
          <w:lang w:val="pt-PT"/>
        </w:rPr>
        <w:t>. Teste de KOLMOGOROV-SMIRNOV: Método e Potência. Teste de sequências (run): método, amostras pequenas e amostras grandes, potência. Teste de WILCOXON- MANN - WHITNEY: Método, amostras pequenas. Teste de WILCOXON- MANN - WHITNEY:  amostras grandes. Medidas de associação e respectivos testes de significância: Coeficiente de associação de SPEARMAN e de KENDALL.</w:t>
      </w:r>
    </w:p>
    <w:p w:rsidR="0066367D" w:rsidRDefault="0066367D" w:rsidP="0066367D">
      <w:pPr>
        <w:jc w:val="both"/>
        <w:rPr>
          <w:rFonts w:ascii="Arial" w:hAnsi="Arial"/>
          <w:sz w:val="16"/>
          <w:lang w:val="pt-PT"/>
        </w:rPr>
      </w:pPr>
      <w:r>
        <w:rPr>
          <w:rFonts w:ascii="Arial" w:hAnsi="Arial"/>
          <w:sz w:val="16"/>
          <w:lang w:val="pt-PT"/>
        </w:rPr>
        <w:tab/>
      </w:r>
      <w:r>
        <w:rPr>
          <w:rFonts w:ascii="Arial" w:hAnsi="Arial"/>
          <w:i/>
          <w:sz w:val="16"/>
          <w:lang w:val="pt-PT"/>
        </w:rPr>
        <w:t>Análise de Dados Sequenciais</w:t>
      </w:r>
      <w:r>
        <w:rPr>
          <w:rFonts w:ascii="Arial" w:hAnsi="Arial"/>
          <w:sz w:val="16"/>
          <w:lang w:val="pt-PT"/>
        </w:rPr>
        <w:t>: Análise da correlação: conceitos fundamentais. Regressão linear monovariável: variação aleatória e variação física. Fundamentação do método dos menores quadrados. Limites de confiança para a recta de regressão e limites de confiança para os parâmetros. Análise de regressão monovariável por transformação linearizante. Regressão tri-dimensional: introdução, coeficientes de correlação múltipla, erro padrão da estimativa; limites de confiança para os parâmetros e limites de confiança para a regressão. Regressão tetra-dimensional: introdução, coeficientes de correlação múltipla, erro padrão da estimativa; limites de confiança para os parâmetros e limites de confiança para a estimativa da regressão. Análise de regressão monovariável polinomial. Regressões multivariáveis linearizáveis. Cálculo de</w:t>
      </w:r>
      <w:r>
        <w:rPr>
          <w:rFonts w:ascii="Arial" w:hAnsi="Arial"/>
          <w:i/>
          <w:sz w:val="16"/>
          <w:lang w:val="pt-PT"/>
        </w:rPr>
        <w:t xml:space="preserve"> splines</w:t>
      </w:r>
      <w:r>
        <w:rPr>
          <w:rFonts w:ascii="Arial" w:hAnsi="Arial"/>
          <w:sz w:val="16"/>
          <w:lang w:val="pt-PT"/>
        </w:rPr>
        <w:t>. Cadeias de Markov num espaço de estado discreto.</w:t>
      </w:r>
    </w:p>
    <w:p w:rsidR="0066367D" w:rsidRDefault="0066367D" w:rsidP="0066367D">
      <w:pPr>
        <w:jc w:val="both"/>
        <w:rPr>
          <w:rFonts w:ascii="Arial" w:hAnsi="Arial"/>
          <w:sz w:val="16"/>
          <w:lang w:val="pt-PT"/>
        </w:rPr>
      </w:pPr>
      <w:r>
        <w:rPr>
          <w:rFonts w:ascii="Arial" w:hAnsi="Arial"/>
          <w:sz w:val="16"/>
          <w:lang w:val="pt-PT"/>
        </w:rPr>
        <w:tab/>
      </w:r>
      <w:r>
        <w:rPr>
          <w:rFonts w:ascii="Arial" w:hAnsi="Arial"/>
          <w:i/>
          <w:sz w:val="16"/>
          <w:lang w:val="pt-PT"/>
        </w:rPr>
        <w:t>Análise Multi-Variável e Funções Discriminantes</w:t>
      </w:r>
      <w:r>
        <w:rPr>
          <w:rFonts w:ascii="Arial" w:hAnsi="Arial"/>
          <w:sz w:val="16"/>
          <w:lang w:val="pt-PT"/>
        </w:rPr>
        <w:t>: Breve referência às distribuições multi-variáveis: distribuições marginais e condicionadas. Momentos de variáveis multi-dimensionais. A distribuição normal multi-variável. Eixos principais da densidade multi-normal. Teste de hipóteses sobre médias: 1 amostra e 2 amostras (Distribuição de HOTELLING). Igualdade das Matrizes de covariância: testas das variâncias generalizadas de Bartlett. Funções Discriminantes: conceitos e teste de significação.</w:t>
      </w:r>
    </w:p>
    <w:p w:rsidR="0066367D" w:rsidRDefault="0066367D" w:rsidP="0066367D">
      <w:pPr>
        <w:jc w:val="both"/>
        <w:rPr>
          <w:rFonts w:ascii="Arial" w:hAnsi="Arial"/>
          <w:sz w:val="16"/>
          <w:lang w:val="pt-PT"/>
        </w:rPr>
      </w:pPr>
      <w:r>
        <w:rPr>
          <w:rFonts w:ascii="Arial" w:hAnsi="Arial"/>
          <w:sz w:val="16"/>
          <w:lang w:val="pt-PT"/>
        </w:rPr>
        <w:tab/>
      </w:r>
      <w:r>
        <w:rPr>
          <w:rFonts w:ascii="Arial" w:hAnsi="Arial"/>
          <w:i/>
          <w:sz w:val="16"/>
          <w:lang w:val="pt-PT"/>
        </w:rPr>
        <w:t>Análise Grupal e em Componentes Principais</w:t>
      </w:r>
      <w:r>
        <w:rPr>
          <w:rFonts w:ascii="Arial" w:hAnsi="Arial"/>
          <w:sz w:val="16"/>
          <w:lang w:val="pt-PT"/>
        </w:rPr>
        <w:t>: Análise Grupal (Cluster Analysis), matriz de valores cofenéticos. Análise em componentes principais: componentes principais de observações multi-variáveis, significação geométrica dos componentes principais.</w:t>
      </w:r>
    </w:p>
    <w:p w:rsidR="0066367D" w:rsidRDefault="0066367D" w:rsidP="0066367D">
      <w:pPr>
        <w:jc w:val="both"/>
        <w:rPr>
          <w:rFonts w:ascii="Arial" w:hAnsi="Arial"/>
          <w:sz w:val="16"/>
          <w:lang w:val="pt-PT"/>
        </w:rPr>
      </w:pPr>
      <w:r>
        <w:rPr>
          <w:rFonts w:ascii="Arial" w:hAnsi="Arial"/>
          <w:sz w:val="16"/>
          <w:lang w:val="pt-PT"/>
        </w:rPr>
        <w:t>Análise de Factores: Teorema de Eckart-Young. Análise de factores no modo-R: Metodologia. Rotação dos Factores. Análise das Correspondências.</w:t>
      </w:r>
    </w:p>
    <w:p w:rsidR="0066367D" w:rsidRDefault="0066367D" w:rsidP="0066367D">
      <w:pPr>
        <w:jc w:val="both"/>
        <w:rPr>
          <w:rFonts w:ascii="ProseAntique" w:hAnsi="ProseAntique"/>
          <w:lang w:val="pt-PT"/>
        </w:rPr>
      </w:pPr>
    </w:p>
    <w:p w:rsidR="0066367D" w:rsidRDefault="0066367D" w:rsidP="0066367D">
      <w:pPr>
        <w:jc w:val="center"/>
        <w:rPr>
          <w:lang w:val="pt-PT"/>
        </w:rPr>
      </w:pPr>
    </w:p>
    <w:p w:rsidR="0066367D" w:rsidRDefault="0066367D" w:rsidP="0066367D">
      <w:pPr>
        <w:jc w:val="both"/>
        <w:rPr>
          <w:lang w:val="pt-PT"/>
        </w:rPr>
      </w:pPr>
    </w:p>
    <w:p w:rsidR="0066367D" w:rsidRDefault="0066367D" w:rsidP="0066367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ZurichCalligraphic" w:hAnsi="ZurichCalligraphic"/>
          <w:b/>
          <w:color w:val="FF0000"/>
          <w:sz w:val="32"/>
          <w:lang w:val="pt-PT"/>
        </w:rPr>
      </w:pPr>
      <w:r>
        <w:rPr>
          <w:lang w:val="pt-PT"/>
        </w:rPr>
        <w:br w:type="page"/>
      </w:r>
      <w:r>
        <w:rPr>
          <w:rFonts w:ascii="ZurichCalligraphic" w:hAnsi="ZurichCalligraphic"/>
          <w:b/>
          <w:color w:val="FF0000"/>
          <w:sz w:val="32"/>
          <w:lang w:val="pt-PT"/>
        </w:rPr>
        <w:lastRenderedPageBreak/>
        <w:t>SISTEMAS E CONTROLO</w:t>
      </w:r>
    </w:p>
    <w:p w:rsidR="0066367D" w:rsidRDefault="0066367D" w:rsidP="0066367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olor w:val="FF0000"/>
          <w:sz w:val="20"/>
          <w:lang w:val="pt-PT"/>
        </w:rPr>
      </w:pPr>
      <w:r>
        <w:rPr>
          <w:rFonts w:ascii="Arial" w:hAnsi="Arial"/>
          <w:color w:val="FF0000"/>
          <w:sz w:val="20"/>
          <w:lang w:val="pt-PT"/>
        </w:rPr>
        <w:t xml:space="preserve"> (Mestrado em Tecnologia e Gestão de Recursos Minerais)</w:t>
      </w:r>
    </w:p>
    <w:p w:rsidR="0066367D" w:rsidRDefault="0066367D" w:rsidP="0066367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lang w:val="pt-PT"/>
        </w:rPr>
      </w:pPr>
    </w:p>
    <w:p w:rsidR="0066367D" w:rsidRDefault="0066367D" w:rsidP="0066367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sz w:val="16"/>
          <w:lang w:val="pt-PT"/>
        </w:rPr>
      </w:pPr>
      <w:r>
        <w:rPr>
          <w:lang w:val="pt-PT"/>
        </w:rPr>
        <w:tab/>
      </w:r>
      <w:r>
        <w:rPr>
          <w:rFonts w:ascii="Arial" w:hAnsi="Arial"/>
          <w:i/>
          <w:sz w:val="16"/>
          <w:lang w:val="pt-PT"/>
        </w:rPr>
        <w:t>Introdução à modelagem</w:t>
      </w:r>
      <w:r>
        <w:rPr>
          <w:rFonts w:ascii="Arial" w:hAnsi="Arial"/>
          <w:sz w:val="16"/>
          <w:lang w:val="pt-PT"/>
        </w:rPr>
        <w:t xml:space="preserve">: O processo, o sistema e o modelo. </w:t>
      </w:r>
      <w:r w:rsidRPr="00CD1371">
        <w:rPr>
          <w:rFonts w:ascii="Arial" w:hAnsi="Arial"/>
          <w:sz w:val="16"/>
          <w:lang w:val="pt-PT"/>
        </w:rPr>
        <w:t xml:space="preserve">Tipos de modelos. </w:t>
      </w:r>
      <w:r>
        <w:rPr>
          <w:rFonts w:ascii="Arial" w:hAnsi="Arial"/>
          <w:sz w:val="16"/>
          <w:lang w:val="pt-PT"/>
        </w:rPr>
        <w:t>Sistemas estacionários e sistemas dinâmicos. Princípios gerais da modelagem. Graus de liberdade na modelagem. Leis fundamentais: os princípios da continuidade total e dos componentes, conservação da energia e do momento. As leis do transporte molecular: Fick, Fourier e Newton. Introdução aos sistemas lineares: conceitos base, linearidade, condições iniciais não nulas, modelos implícitos, sistemas contínuos e sistemas discretos. Linearização de sistemas não lineares. Exemplo: sistema de aquecimento. Modelos de alguns sistemas importantes: O reactor isotérmico. Modelos de parâmetros concentrados: o reactor agitado não isotérmico, sistemas em andares. Sistemas de parâmetros distribuídos: o permutador de calor de tubo duplo e o reactor tubular não isotérmico. Modelos de balanço populacional.</w:t>
      </w:r>
    </w:p>
    <w:p w:rsidR="0066367D" w:rsidRDefault="0066367D" w:rsidP="0066367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sz w:val="16"/>
          <w:lang w:val="pt-PT"/>
        </w:rPr>
      </w:pPr>
      <w:r>
        <w:rPr>
          <w:rFonts w:ascii="Arial" w:hAnsi="Arial"/>
          <w:sz w:val="16"/>
          <w:lang w:val="pt-PT"/>
        </w:rPr>
        <w:tab/>
      </w:r>
      <w:r>
        <w:rPr>
          <w:rFonts w:ascii="Arial" w:hAnsi="Arial"/>
          <w:i/>
          <w:sz w:val="16"/>
          <w:lang w:val="pt-PT"/>
        </w:rPr>
        <w:t>As equações diferenciais revisitadas</w:t>
      </w:r>
      <w:r>
        <w:rPr>
          <w:rFonts w:ascii="Arial" w:hAnsi="Arial"/>
          <w:sz w:val="16"/>
          <w:lang w:val="pt-PT"/>
        </w:rPr>
        <w:t>: introdução, teorema da existência e da unicidade. Equação diferencial linear de 1ª ordem: método das constantes arbitrárias de Lagrange. Integração da equação diferencial linear de ordem n com coeficientes constantes. Casos em que é conhecido um integral particular da equação completa. Sistemas invariantes de 1ª ordem: campo de velocidades, pontos críticos, estabilidade e movimento terminal. Fronteiras naturais. Sistemas de ordem n: trajectória no espaço fase. Análise dos pontos críticos de um sistema de 2ª ordem: nós. pontos de sela, estrelas, centros e focos. Convolução e Impulso de Dirac. Convolução de sistemas contínuos. Determinação das respostas indicial e impulsional. Resposta frequencial de sistemas temporais contínuos.</w:t>
      </w:r>
    </w:p>
    <w:p w:rsidR="0066367D" w:rsidRDefault="0066367D" w:rsidP="0066367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sz w:val="16"/>
          <w:lang w:val="pt-PT"/>
        </w:rPr>
      </w:pPr>
      <w:r>
        <w:rPr>
          <w:rFonts w:ascii="Arial" w:hAnsi="Arial"/>
          <w:sz w:val="16"/>
          <w:lang w:val="pt-PT"/>
        </w:rPr>
        <w:tab/>
      </w:r>
      <w:r>
        <w:rPr>
          <w:rFonts w:ascii="Arial" w:hAnsi="Arial"/>
          <w:i/>
          <w:sz w:val="16"/>
          <w:lang w:val="pt-PT"/>
        </w:rPr>
        <w:t>Transformações integrais</w:t>
      </w:r>
      <w:r>
        <w:rPr>
          <w:rFonts w:ascii="Arial" w:hAnsi="Arial"/>
          <w:sz w:val="16"/>
          <w:lang w:val="pt-PT"/>
        </w:rPr>
        <w:t>. As transformadas de Laplace bilateral e unilateral e a transformada de Fourier. Transformadas de funções simples. Imagem da função f(at). Linearidade da imagem. Teorema do deslocamento. Derivação da imagem. Inversão da transformada de Laplace. Expansão em fracções simples. Imagem das derivadas. Aplicação à resolução de equações diferenciais. Natureza qualitativa das soluções. Teoremas da convolução, do valor final, do valor inicial. Translação de uma função. Transformada do pedestal e da distribuição de Dirac. Transformada de um integral e de funções periódicas. A função de transferência (ou transmitância). A transmitância como transformada de Laplace da resposta impulsional. Perturbações mais comuns: degrau, rampa, pedestal, impulso, sinusoidal e aleatórias. Resposta do sistema de 1ª ordem a estas perturbações. Transformada de um integral e de funções periódicas.</w:t>
      </w:r>
    </w:p>
    <w:p w:rsidR="0066367D" w:rsidRDefault="0066367D" w:rsidP="0066367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sz w:val="16"/>
          <w:lang w:val="pt-PT"/>
        </w:rPr>
      </w:pPr>
      <w:r>
        <w:rPr>
          <w:rFonts w:ascii="Arial" w:hAnsi="Arial"/>
          <w:sz w:val="16"/>
          <w:lang w:val="pt-PT"/>
        </w:rPr>
        <w:tab/>
      </w:r>
      <w:r>
        <w:rPr>
          <w:rFonts w:ascii="Arial" w:hAnsi="Arial"/>
          <w:i/>
          <w:sz w:val="16"/>
          <w:lang w:val="pt-PT"/>
        </w:rPr>
        <w:t>Descrição Externa</w:t>
      </w:r>
      <w:r>
        <w:rPr>
          <w:rFonts w:ascii="Arial" w:hAnsi="Arial"/>
          <w:sz w:val="16"/>
          <w:lang w:val="pt-PT"/>
        </w:rPr>
        <w:t>: A função de transferência (ou transmitância). A transmitância como transformada de Laplace da resposta impulsional. Perturbações mais comuns: degrau, rampa, pedestal, impulso, sinusoidal e aleatórias. Resposta do sistema de 1ª ordem a estas perturbações. Exemplos de sistemas de 1ª ordem: Nível do líquido num reservatório, processo de mistura, circuito RC e permuta térmica. Analogia formal e interpretativa entre os sistemas. Resposta de unidades integradoras. Sistemas linearizáveis: sistema de nível e reactor isotérmico com cinética de 2ª ordem. Associação de sistemas de 1ª ordem em série: sistema sem interacção e interactivo. Sistema de 2ª ordem: resposta a perturbações degrau, impulso e sinusoidal. Sistemas de 1ª e de 2ª ordem com dinâmica no numerador. Associação de sistemas de 1ª ordem em paralelo. Exemplos: o reactor não isotérmico (CSTR). Absorção em 3 andares em contra-corrente. Sistemas com recirculação. Atraso por transporte (tempo morto). Aproximações polinomiais (de Padé) a e</w:t>
      </w:r>
      <w:r>
        <w:rPr>
          <w:rFonts w:ascii="Arial" w:hAnsi="Arial"/>
          <w:position w:val="6"/>
          <w:sz w:val="16"/>
          <w:lang w:val="pt-PT"/>
        </w:rPr>
        <w:t>-</w:t>
      </w:r>
      <w:r w:rsidR="007E48EF" w:rsidRPr="007E48EF">
        <w:rPr>
          <w:rFonts w:ascii="Arial" w:hAnsi="Arial"/>
          <w:position w:val="6"/>
          <w:sz w:val="16"/>
          <w:lang w:val="pt-PT"/>
        </w:rPr>
        <w:fldChar w:fldCharType="begin"/>
      </w:r>
      <w:r>
        <w:rPr>
          <w:rFonts w:ascii="Arial" w:hAnsi="Arial"/>
          <w:position w:val="6"/>
          <w:sz w:val="16"/>
          <w:lang w:val="pt-PT"/>
        </w:rPr>
        <w:instrText>symbol 116 \f "Symbol"</w:instrText>
      </w:r>
      <w:r w:rsidR="007E48EF">
        <w:rPr>
          <w:rFonts w:ascii="Arial" w:hAnsi="Arial"/>
          <w:sz w:val="16"/>
          <w:lang w:val="pt-PT"/>
        </w:rPr>
        <w:fldChar w:fldCharType="end"/>
      </w:r>
      <w:r>
        <w:rPr>
          <w:rFonts w:ascii="Arial" w:hAnsi="Arial"/>
          <w:position w:val="6"/>
          <w:sz w:val="16"/>
          <w:lang w:val="pt-PT"/>
        </w:rPr>
        <w:t>s</w:t>
      </w:r>
      <w:r>
        <w:rPr>
          <w:rFonts w:ascii="Arial" w:hAnsi="Arial"/>
          <w:sz w:val="16"/>
          <w:lang w:val="pt-PT"/>
        </w:rPr>
        <w:t>. Processos multivariáveis: noção de matriz de transferência.</w:t>
      </w:r>
    </w:p>
    <w:p w:rsidR="0066367D" w:rsidRDefault="0066367D" w:rsidP="0066367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sz w:val="16"/>
          <w:lang w:val="pt-PT"/>
        </w:rPr>
      </w:pPr>
      <w:r>
        <w:rPr>
          <w:rFonts w:ascii="Arial" w:hAnsi="Arial"/>
          <w:sz w:val="16"/>
          <w:lang w:val="pt-PT"/>
        </w:rPr>
        <w:tab/>
      </w:r>
      <w:r>
        <w:rPr>
          <w:rFonts w:ascii="Arial" w:hAnsi="Arial"/>
          <w:i/>
          <w:sz w:val="16"/>
          <w:lang w:val="pt-PT"/>
        </w:rPr>
        <w:t>Descrição Interna</w:t>
      </w:r>
      <w:r>
        <w:rPr>
          <w:rFonts w:ascii="Arial" w:hAnsi="Arial"/>
          <w:sz w:val="16"/>
          <w:lang w:val="pt-PT"/>
        </w:rPr>
        <w:t>: Noção física de sistema dinâmico. A equação de estado e a equação de observação. Exemplos de descrição de sistemas dinâmicos no espaço dos estados. Diagrama de blocos. Solução de equações matriciais diferenciais lineares na forma do espaço dos estados.  Sistemas invariantes e sistemas com parâmetros variáveis. A matriz de transição de estado. Interpretação e propriedades da matriz de transição de estado. Determinação da matriz de transição de estado utilizando: a) a transformada de Laplace - a resolvente, b) o teorema de Cayley-Hamilton e c) a decomposição espectral de uma matriz. Determinação da descrição externa (matriz de transferência) a partir da interna. Alteração da estrutura. Representação das funções de transferência no espaço dos estados: as formas canónicas. Forma da 2ª canónica, da 1ª canónica e representação canónica de Jordan. Determinação de estruturas sem interacção (</w:t>
      </w:r>
      <w:r>
        <w:rPr>
          <w:rFonts w:ascii="Arial" w:hAnsi="Arial"/>
          <w:i/>
          <w:sz w:val="16"/>
          <w:lang w:val="pt-PT"/>
        </w:rPr>
        <w:t>desengatadas</w:t>
      </w:r>
      <w:r>
        <w:rPr>
          <w:rFonts w:ascii="Arial" w:hAnsi="Arial"/>
          <w:sz w:val="16"/>
          <w:lang w:val="pt-PT"/>
        </w:rPr>
        <w:t>). Resposta frequencial no espaço dos estados.</w:t>
      </w:r>
    </w:p>
    <w:p w:rsidR="0066367D" w:rsidRDefault="0066367D" w:rsidP="0066367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sz w:val="16"/>
          <w:lang w:val="pt-PT"/>
        </w:rPr>
      </w:pPr>
      <w:r>
        <w:rPr>
          <w:rFonts w:ascii="Arial" w:hAnsi="Arial"/>
          <w:sz w:val="16"/>
          <w:lang w:val="pt-PT"/>
        </w:rPr>
        <w:tab/>
      </w:r>
      <w:r>
        <w:rPr>
          <w:rFonts w:ascii="Arial" w:hAnsi="Arial"/>
          <w:i/>
          <w:sz w:val="16"/>
          <w:lang w:val="pt-PT"/>
        </w:rPr>
        <w:t>Estabilidade</w:t>
      </w:r>
      <w:r>
        <w:rPr>
          <w:rFonts w:ascii="Arial" w:hAnsi="Arial"/>
          <w:sz w:val="16"/>
          <w:lang w:val="pt-PT"/>
        </w:rPr>
        <w:t xml:space="preserve">: Caracterização do comportamento dum sistema pelas raízes do denominador da transmitância ou pelos valores próprios da matriz resolvente. Caracterização de circuitos de retroacção. Noção de estabilidade de 1ª e de 2ª ordem. Estabilidade assimptóptica, estabilidade simples e instabilidade. A determinação da estabilidade de sistemas lineares por critérios algébricos: o critério de Routh, o critério de Hurwitz e o método da substituição directa. O diagrama do lugar das raízes. Representação aproximada de sistemas de 3ª ordem por sistemas de 2ª ordem. Método directo de Liaponov. Resposta frequencial: a regra da substituição: aplicação aos sistemas de 1ª e 2ª ordem e ao tempo morto. Diagramas de Bode: sistemas de 1ª ordem e associação de sistemas de 1ª ordem em série. Regras gráficas para os diagramas de Bode. Diagramas de Bode: sistemas de 2ª ordem, elementos integradores, atraso por transporte, controladores proporcional, proporcional-integral e proporcional-derivativo. Diagramas de Nyquist. Critério de estabilidade de Bode. Critério de estabilidade de Nyquist. Caracterização do comportamento: o tempo de resposta centróide. Caracterização do comportamento dinâmico: tempo de resposta centróide e largura de banda. Robustez, sensibilidade e estabilidade: margens de ganho e de fase. Ajustes de Ziegler-Nichols para controladores. </w:t>
      </w:r>
    </w:p>
    <w:p w:rsidR="0066367D" w:rsidRDefault="0066367D" w:rsidP="0066367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sz w:val="16"/>
          <w:lang w:val="pt-PT"/>
        </w:rPr>
      </w:pPr>
      <w:r>
        <w:rPr>
          <w:rFonts w:ascii="Arial" w:hAnsi="Arial"/>
          <w:sz w:val="16"/>
          <w:lang w:val="pt-PT"/>
        </w:rPr>
        <w:tab/>
      </w:r>
    </w:p>
    <w:p w:rsidR="0066367D" w:rsidRDefault="0066367D" w:rsidP="0066367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sz w:val="16"/>
          <w:lang w:val="pt-PT"/>
        </w:rPr>
      </w:pPr>
      <w:r>
        <w:rPr>
          <w:rFonts w:ascii="Arial" w:hAnsi="Arial"/>
          <w:sz w:val="16"/>
          <w:lang w:val="pt-PT"/>
        </w:rPr>
        <w:tab/>
      </w:r>
      <w:r>
        <w:rPr>
          <w:rFonts w:ascii="Arial" w:hAnsi="Arial"/>
          <w:i/>
          <w:sz w:val="16"/>
          <w:lang w:val="pt-PT"/>
        </w:rPr>
        <w:t>Representação de Sistemas Discretos</w:t>
      </w:r>
      <w:r>
        <w:rPr>
          <w:rFonts w:ascii="Arial" w:hAnsi="Arial"/>
          <w:sz w:val="16"/>
          <w:lang w:val="pt-PT"/>
        </w:rPr>
        <w:t>: Equações lineares às diferenças. solução geral das equações lineares às diferenças. Modelos discretos: discretização aproximada e descritização quase exacta. Convolução e resposta impulsional de sistemas discretos. A resposta frequencial de sistemas discretos. A desconvolução.</w:t>
      </w:r>
    </w:p>
    <w:p w:rsidR="0066367D" w:rsidRDefault="0066367D" w:rsidP="0066367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sz w:val="16"/>
          <w:lang w:val="pt-PT"/>
        </w:rPr>
      </w:pPr>
      <w:r>
        <w:rPr>
          <w:rFonts w:ascii="Arial" w:hAnsi="Arial"/>
          <w:sz w:val="16"/>
          <w:lang w:val="pt-PT"/>
        </w:rPr>
        <w:tab/>
      </w:r>
      <w:r>
        <w:rPr>
          <w:rFonts w:ascii="Arial" w:hAnsi="Arial"/>
          <w:i/>
          <w:sz w:val="16"/>
          <w:lang w:val="pt-PT"/>
        </w:rPr>
        <w:t>A Descrição Interna de Sistemas Discretos</w:t>
      </w:r>
      <w:r>
        <w:rPr>
          <w:rFonts w:ascii="Arial" w:hAnsi="Arial"/>
          <w:sz w:val="16"/>
          <w:lang w:val="pt-PT"/>
        </w:rPr>
        <w:t>: A solução das equações de estado. Cálculo da matriz de transição. A decomposição espectral de uma matriz. A alteração da estrutura interna do sistema.</w:t>
      </w:r>
    </w:p>
    <w:p w:rsidR="0066367D" w:rsidRDefault="0066367D" w:rsidP="0066367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sz w:val="16"/>
          <w:lang w:val="pt-PT"/>
        </w:rPr>
      </w:pPr>
      <w:r>
        <w:rPr>
          <w:rFonts w:ascii="Arial" w:hAnsi="Arial"/>
          <w:sz w:val="16"/>
          <w:lang w:val="pt-PT"/>
        </w:rPr>
        <w:tab/>
      </w:r>
      <w:r>
        <w:rPr>
          <w:rFonts w:ascii="Arial" w:hAnsi="Arial"/>
          <w:i/>
          <w:sz w:val="16"/>
          <w:lang w:val="pt-PT"/>
        </w:rPr>
        <w:t>A Descrição Externa de Sistemas Discretos</w:t>
      </w:r>
      <w:r>
        <w:rPr>
          <w:rFonts w:ascii="Arial" w:hAnsi="Arial"/>
          <w:sz w:val="16"/>
          <w:lang w:val="pt-PT"/>
        </w:rPr>
        <w:t>: A transformada Z. Definição e  convergência. Propriedades da transformada Z: Linearidade, translação real, translação complexa, valor final, valor inicial, convolução, multiplicação por k, multiplicação por k+a, alteração de escala. Cálculo de algumas transformadas. Inversão da transformada Z: a) Desenvolvimento em série de potências, b) desenvolvimento em fracções parciais e c) divisão ascendente. Conversão entre as transformadas de Laplace e Z. Descrição externa de sistemas em tempo discreto. Descrição interna do mesmo sistema. Determinação da descrição externa a partir da interna. Determinação da descrição interna a partir da externa. Formas canónicas</w:t>
      </w:r>
    </w:p>
    <w:p w:rsidR="0066367D" w:rsidRDefault="0066367D" w:rsidP="0066367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sz w:val="16"/>
          <w:lang w:val="pt-PT"/>
        </w:rPr>
      </w:pPr>
      <w:r>
        <w:rPr>
          <w:rFonts w:ascii="Arial" w:hAnsi="Arial"/>
          <w:i/>
          <w:sz w:val="16"/>
          <w:lang w:val="pt-PT"/>
        </w:rPr>
        <w:lastRenderedPageBreak/>
        <w:tab/>
        <w:t>Sistemas de parâmetros distribuídos</w:t>
      </w:r>
      <w:r>
        <w:rPr>
          <w:rFonts w:ascii="Arial" w:hAnsi="Arial"/>
          <w:sz w:val="16"/>
          <w:lang w:val="pt-PT"/>
        </w:rPr>
        <w:t>: introdução às equações diferenciais às derivadas parciais. Transformadas de Laplace de derivadas parciais. Condução de calor num meio semi-infinito: resposta indicial e resposta frequencial. Resposta dinâmica de um reactor tubular: respostas impulsional, indicial e frequencial. O tempo morto como sistemas de parâmetros distribuídos. O permutador de calor.</w:t>
      </w:r>
    </w:p>
    <w:p w:rsidR="0066367D" w:rsidRDefault="0066367D" w:rsidP="0066367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sz w:val="16"/>
          <w:lang w:val="pt-PT"/>
        </w:rPr>
      </w:pPr>
    </w:p>
    <w:p w:rsidR="0066367D" w:rsidRDefault="0066367D" w:rsidP="0066367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sz w:val="16"/>
          <w:lang w:val="pt-PT"/>
        </w:rPr>
      </w:pPr>
      <w:r>
        <w:rPr>
          <w:rFonts w:ascii="Arial" w:hAnsi="Arial"/>
          <w:sz w:val="16"/>
          <w:lang w:val="pt-PT"/>
        </w:rPr>
        <w:tab/>
      </w:r>
      <w:r>
        <w:rPr>
          <w:rFonts w:ascii="Arial" w:hAnsi="Arial"/>
          <w:i/>
          <w:sz w:val="16"/>
          <w:lang w:val="pt-PT"/>
        </w:rPr>
        <w:t>Curta introdução aos sistemas não lineares</w:t>
      </w:r>
      <w:r>
        <w:rPr>
          <w:rFonts w:ascii="Arial" w:hAnsi="Arial"/>
          <w:sz w:val="16"/>
          <w:lang w:val="pt-PT"/>
        </w:rPr>
        <w:t>; Estabilidade dos pontos de equilíbrio. A teoria da perturbação de Poincaré.</w:t>
      </w:r>
    </w:p>
    <w:p w:rsidR="0066367D" w:rsidRDefault="0066367D" w:rsidP="0066367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sz w:val="16"/>
          <w:lang w:val="pt-PT"/>
        </w:rPr>
      </w:pPr>
    </w:p>
    <w:p w:rsidR="0066367D" w:rsidRDefault="0066367D" w:rsidP="0066367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sz w:val="16"/>
          <w:lang w:val="pt-PT"/>
        </w:rPr>
      </w:pPr>
      <w:r>
        <w:rPr>
          <w:rFonts w:ascii="Arial" w:hAnsi="Arial"/>
          <w:sz w:val="16"/>
          <w:lang w:val="pt-PT"/>
        </w:rPr>
        <w:tab/>
      </w:r>
      <w:r>
        <w:rPr>
          <w:rFonts w:ascii="Arial" w:hAnsi="Arial"/>
          <w:i/>
          <w:sz w:val="16"/>
          <w:lang w:val="pt-PT"/>
        </w:rPr>
        <w:t>Controlo por Actuação Antecipada</w:t>
      </w:r>
      <w:r>
        <w:rPr>
          <w:rFonts w:ascii="Arial" w:hAnsi="Arial"/>
          <w:sz w:val="16"/>
          <w:lang w:val="pt-PT"/>
        </w:rPr>
        <w:t xml:space="preserve"> (</w:t>
      </w:r>
      <w:r>
        <w:rPr>
          <w:rFonts w:ascii="Arial" w:hAnsi="Arial"/>
          <w:i/>
          <w:sz w:val="16"/>
          <w:lang w:val="pt-PT"/>
        </w:rPr>
        <w:t>Feedfoorward</w:t>
      </w:r>
      <w:r>
        <w:rPr>
          <w:rFonts w:ascii="Arial" w:hAnsi="Arial"/>
          <w:sz w:val="16"/>
          <w:lang w:val="pt-PT"/>
        </w:rPr>
        <w:t>): Controlo relacional. Controlo baseado em modelos estacionários. Controlo baseado em modelos dinâmicos. Estabilidade e Ajuste.</w:t>
      </w:r>
    </w:p>
    <w:p w:rsidR="0066367D" w:rsidRDefault="0066367D" w:rsidP="0066367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sz w:val="16"/>
          <w:lang w:val="pt-PT"/>
        </w:rPr>
      </w:pPr>
      <w:r>
        <w:rPr>
          <w:rFonts w:ascii="Arial" w:hAnsi="Arial"/>
          <w:b/>
          <w:sz w:val="16"/>
          <w:lang w:val="pt-PT"/>
        </w:rPr>
        <w:tab/>
      </w:r>
      <w:r>
        <w:rPr>
          <w:rFonts w:ascii="Arial" w:hAnsi="Arial"/>
          <w:i/>
          <w:sz w:val="16"/>
          <w:lang w:val="pt-PT"/>
        </w:rPr>
        <w:t>Controlo de processos multi-variáveis</w:t>
      </w:r>
      <w:r>
        <w:rPr>
          <w:rFonts w:ascii="Arial" w:hAnsi="Arial"/>
          <w:sz w:val="16"/>
          <w:lang w:val="pt-PT"/>
        </w:rPr>
        <w:t>. Interacção do processo e dos laços de controlo. Análise dos diagramas de blocos. Ligação das variáveis manipuladas e controladas.  Método da matriz de ganhos relativos de BRISTOL. Medida das interacções do processo. Teorema da Estabilidade de Niederlinski e Grosdidier.</w:t>
      </w:r>
    </w:p>
    <w:p w:rsidR="0066367D" w:rsidRDefault="0066367D" w:rsidP="0066367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sz w:val="16"/>
          <w:lang w:val="pt-PT"/>
        </w:rPr>
      </w:pPr>
      <w:r>
        <w:rPr>
          <w:rFonts w:ascii="Arial" w:hAnsi="Arial"/>
          <w:sz w:val="16"/>
          <w:lang w:val="pt-PT"/>
        </w:rPr>
        <w:tab/>
      </w:r>
      <w:r>
        <w:rPr>
          <w:rFonts w:ascii="Arial" w:hAnsi="Arial"/>
          <w:i/>
          <w:sz w:val="16"/>
          <w:lang w:val="pt-PT"/>
        </w:rPr>
        <w:t>Controlabilidade e Observabilidade</w:t>
      </w:r>
      <w:r>
        <w:rPr>
          <w:rFonts w:ascii="Arial" w:hAnsi="Arial"/>
          <w:sz w:val="16"/>
          <w:lang w:val="pt-PT"/>
        </w:rPr>
        <w:t>: Definições e condições de controlabilidade e observabilidade. A origem da incontrolabilidade. Condições algébricas. Variáveis exógenas.</w:t>
      </w:r>
    </w:p>
    <w:p w:rsidR="0066367D" w:rsidRDefault="0066367D" w:rsidP="0066367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sz w:val="16"/>
          <w:lang w:val="pt-PT"/>
        </w:rPr>
      </w:pPr>
      <w:r>
        <w:rPr>
          <w:rFonts w:ascii="Arial" w:hAnsi="Arial"/>
          <w:sz w:val="16"/>
          <w:lang w:val="pt-PT"/>
        </w:rPr>
        <w:tab/>
      </w:r>
      <w:r>
        <w:rPr>
          <w:rFonts w:ascii="Arial" w:hAnsi="Arial"/>
          <w:i/>
          <w:sz w:val="16"/>
          <w:lang w:val="pt-PT"/>
        </w:rPr>
        <w:t>Projecto de Controlo</w:t>
      </w:r>
      <w:r>
        <w:rPr>
          <w:rFonts w:ascii="Arial" w:hAnsi="Arial"/>
          <w:sz w:val="16"/>
          <w:lang w:val="pt-PT"/>
        </w:rPr>
        <w:t>: Reguladores para sistemas SISO e para sistemas MIMO.</w:t>
      </w:r>
    </w:p>
    <w:p w:rsidR="0066367D" w:rsidRDefault="0066367D" w:rsidP="0066367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i/>
          <w:sz w:val="16"/>
          <w:lang w:val="pt-PT"/>
        </w:rPr>
      </w:pPr>
      <w:r>
        <w:rPr>
          <w:rFonts w:ascii="Arial" w:hAnsi="Arial"/>
          <w:sz w:val="16"/>
          <w:lang w:val="pt-PT"/>
        </w:rPr>
        <w:tab/>
      </w:r>
      <w:r>
        <w:rPr>
          <w:rFonts w:ascii="Arial" w:hAnsi="Arial"/>
          <w:i/>
          <w:sz w:val="16"/>
          <w:lang w:val="pt-PT"/>
        </w:rPr>
        <w:t>Observadores Lineares</w:t>
      </w:r>
      <w:r>
        <w:rPr>
          <w:rFonts w:ascii="Arial" w:hAnsi="Arial"/>
          <w:sz w:val="16"/>
          <w:lang w:val="pt-PT"/>
        </w:rPr>
        <w:t>: Estrutura e propriedades dos observadores. Colocação dos pólos em sistemas de entrada única. Perturbações e variáveis exógenas. Observadores de ordem reduzida.</w:t>
      </w:r>
    </w:p>
    <w:p w:rsidR="0066367D" w:rsidRDefault="0066367D" w:rsidP="0066367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olor w:val="0000FF"/>
          <w:sz w:val="16"/>
          <w:lang w:val="pt-PT"/>
        </w:rPr>
      </w:pPr>
      <w:r>
        <w:rPr>
          <w:rFonts w:ascii="Arial" w:hAnsi="Arial"/>
          <w:i/>
          <w:sz w:val="16"/>
          <w:lang w:val="pt-PT"/>
        </w:rPr>
        <w:tab/>
        <w:t>Introdução aos Processos Aleatórios</w:t>
      </w:r>
      <w:r>
        <w:rPr>
          <w:rFonts w:ascii="Arial" w:hAnsi="Arial"/>
          <w:sz w:val="16"/>
          <w:lang w:val="pt-PT"/>
        </w:rPr>
        <w:t>: Caracterização estatística. Potência Espectral e função densidade. Resposta de sistemas lineares ao ruído branco. Factorização Espectral. O filtro de Kalman.</w:t>
      </w:r>
    </w:p>
    <w:p w:rsidR="0066367D" w:rsidRDefault="0066367D" w:rsidP="0066367D">
      <w:pPr>
        <w:jc w:val="center"/>
        <w:rPr>
          <w:rFonts w:ascii="Arial" w:hAnsi="Arial"/>
          <w:color w:val="0000FF"/>
          <w:sz w:val="16"/>
          <w:lang w:val="pt-PT"/>
        </w:rPr>
      </w:pPr>
    </w:p>
    <w:p w:rsidR="0066367D" w:rsidRDefault="0066367D" w:rsidP="0066367D">
      <w:pPr>
        <w:jc w:val="center"/>
        <w:rPr>
          <w:rFonts w:ascii="Arial" w:hAnsi="Arial"/>
          <w:color w:val="0000FF"/>
          <w:sz w:val="16"/>
          <w:lang w:val="pt-PT"/>
        </w:rPr>
      </w:pPr>
    </w:p>
    <w:p w:rsidR="0066367D" w:rsidRDefault="0066367D" w:rsidP="0066367D">
      <w:pPr>
        <w:jc w:val="center"/>
        <w:rPr>
          <w:rFonts w:ascii="Arial" w:hAnsi="Arial"/>
          <w:sz w:val="16"/>
          <w:lang w:val="pt-PT"/>
        </w:rPr>
      </w:pPr>
    </w:p>
    <w:p w:rsidR="0066367D" w:rsidRDefault="0066367D" w:rsidP="0066367D">
      <w:pPr>
        <w:jc w:val="center"/>
        <w:rPr>
          <w:rFonts w:ascii="ZurichCalligraphic" w:hAnsi="ZurichCalligraphic"/>
          <w:b/>
          <w:color w:val="FF0000"/>
          <w:sz w:val="32"/>
          <w:lang w:val="pt-PT"/>
        </w:rPr>
      </w:pPr>
      <w:r>
        <w:rPr>
          <w:rFonts w:ascii="Arial" w:hAnsi="Arial"/>
          <w:sz w:val="16"/>
          <w:lang w:val="pt-PT"/>
        </w:rPr>
        <w:br w:type="page"/>
      </w:r>
      <w:r>
        <w:rPr>
          <w:rFonts w:ascii="ZurichCalligraphic" w:hAnsi="ZurichCalligraphic"/>
          <w:b/>
          <w:color w:val="FF0000"/>
          <w:sz w:val="32"/>
          <w:lang w:val="pt-PT"/>
        </w:rPr>
        <w:lastRenderedPageBreak/>
        <w:t>TECNOLOGIA DO TRATAMENTO DE RESÍDUOS</w:t>
      </w:r>
    </w:p>
    <w:p w:rsidR="0066367D" w:rsidRDefault="0066367D" w:rsidP="0066367D">
      <w:pPr>
        <w:jc w:val="center"/>
        <w:rPr>
          <w:rFonts w:ascii="ZurichCalligraphic" w:hAnsi="ZurichCalligraphic"/>
          <w:color w:val="FF0000"/>
          <w:sz w:val="32"/>
          <w:lang w:val="pt-PT"/>
        </w:rPr>
      </w:pPr>
      <w:r>
        <w:rPr>
          <w:rFonts w:ascii="ZurichCalligraphic" w:hAnsi="ZurichCalligraphic"/>
          <w:color w:val="FF0000"/>
          <w:sz w:val="28"/>
          <w:lang w:val="pt-PT"/>
        </w:rPr>
        <w:t>(MESTRADO EM ENGª DO AMBIENTE)</w:t>
      </w:r>
    </w:p>
    <w:p w:rsidR="0066367D" w:rsidRDefault="0066367D" w:rsidP="0066367D">
      <w:pPr>
        <w:jc w:val="center"/>
        <w:rPr>
          <w:rFonts w:ascii="Arial" w:hAnsi="Arial"/>
          <w:sz w:val="16"/>
          <w:lang w:val="pt-PT"/>
        </w:rPr>
      </w:pPr>
    </w:p>
    <w:p w:rsidR="0066367D" w:rsidRDefault="0066367D" w:rsidP="0066367D">
      <w:pPr>
        <w:jc w:val="both"/>
        <w:rPr>
          <w:rFonts w:ascii="Arial" w:hAnsi="Arial"/>
          <w:sz w:val="16"/>
          <w:lang w:val="pt-PT"/>
        </w:rPr>
      </w:pPr>
    </w:p>
    <w:p w:rsidR="0066367D" w:rsidRDefault="0066367D" w:rsidP="0066367D">
      <w:pPr>
        <w:jc w:val="both"/>
        <w:rPr>
          <w:rFonts w:ascii="Arial" w:hAnsi="Arial"/>
          <w:i/>
          <w:sz w:val="16"/>
          <w:lang w:val="pt-PT"/>
        </w:rPr>
      </w:pPr>
      <w:r>
        <w:rPr>
          <w:rFonts w:ascii="Arial" w:hAnsi="Arial"/>
          <w:i/>
          <w:sz w:val="16"/>
          <w:lang w:val="pt-PT"/>
        </w:rPr>
        <w:t>Processos Físicos:</w:t>
      </w:r>
    </w:p>
    <w:p w:rsidR="0066367D" w:rsidRDefault="0066367D" w:rsidP="0066367D">
      <w:pPr>
        <w:jc w:val="both"/>
        <w:rPr>
          <w:rFonts w:ascii="Arial" w:hAnsi="Arial"/>
          <w:sz w:val="16"/>
          <w:lang w:val="pt-PT"/>
        </w:rPr>
      </w:pPr>
      <w:r>
        <w:rPr>
          <w:rFonts w:ascii="Arial" w:hAnsi="Arial"/>
          <w:i/>
          <w:sz w:val="16"/>
          <w:lang w:val="pt-PT"/>
        </w:rPr>
        <w:tab/>
        <w:t>Tratamento de águas subterrâneas por arraste de ar (Air Strippin</w:t>
      </w:r>
      <w:r>
        <w:rPr>
          <w:rFonts w:ascii="Arial" w:hAnsi="Arial"/>
          <w:sz w:val="16"/>
          <w:lang w:val="pt-PT"/>
        </w:rPr>
        <w:t>g). Descrição. Teoria do arraste equilíbrio gás-líquido, lei de HENRY. Dimensionamento de colunas de enchimento pelos métodos de Sherwood e Holloway e pelo método de ONDA. Estimativa do coeficiente de transferência de massa. Projecto preliminar.</w:t>
      </w:r>
    </w:p>
    <w:p w:rsidR="0066367D" w:rsidRDefault="0066367D" w:rsidP="0066367D">
      <w:pPr>
        <w:jc w:val="both"/>
        <w:rPr>
          <w:rFonts w:ascii="Arial" w:hAnsi="Arial"/>
          <w:sz w:val="16"/>
          <w:lang w:val="pt-PT"/>
        </w:rPr>
      </w:pPr>
      <w:r>
        <w:rPr>
          <w:rFonts w:ascii="Arial" w:hAnsi="Arial"/>
          <w:sz w:val="16"/>
          <w:lang w:val="pt-PT"/>
        </w:rPr>
        <w:tab/>
      </w:r>
      <w:r>
        <w:rPr>
          <w:rFonts w:ascii="Arial" w:hAnsi="Arial"/>
          <w:i/>
          <w:sz w:val="16"/>
          <w:lang w:val="pt-PT"/>
        </w:rPr>
        <w:t>Processos de Membrana</w:t>
      </w:r>
      <w:r>
        <w:rPr>
          <w:rFonts w:ascii="Arial" w:hAnsi="Arial"/>
          <w:sz w:val="16"/>
          <w:lang w:val="pt-PT"/>
        </w:rPr>
        <w:t>: Electrodiálise, Osmose Inversa e ultra-filtração. Teoria da electrodiálise - cálculo da potência e do consumo energético. Osmose Inversa: cálculo da pressão osmótica.</w:t>
      </w:r>
    </w:p>
    <w:p w:rsidR="0066367D" w:rsidRDefault="0066367D" w:rsidP="0066367D">
      <w:pPr>
        <w:jc w:val="both"/>
        <w:rPr>
          <w:rFonts w:ascii="Arial" w:hAnsi="Arial"/>
          <w:sz w:val="16"/>
          <w:lang w:val="pt-PT"/>
        </w:rPr>
      </w:pPr>
      <w:r>
        <w:rPr>
          <w:rFonts w:ascii="Arial" w:hAnsi="Arial"/>
          <w:sz w:val="16"/>
          <w:lang w:val="pt-PT"/>
        </w:rPr>
        <w:tab/>
      </w:r>
      <w:r>
        <w:rPr>
          <w:rFonts w:ascii="Arial" w:hAnsi="Arial"/>
          <w:i/>
          <w:sz w:val="16"/>
          <w:lang w:val="pt-PT"/>
        </w:rPr>
        <w:t>Adsorção por carbono activado</w:t>
      </w:r>
      <w:r>
        <w:rPr>
          <w:rFonts w:ascii="Arial" w:hAnsi="Arial"/>
          <w:sz w:val="16"/>
          <w:lang w:val="pt-PT"/>
        </w:rPr>
        <w:t>: introdução histórica; Propriedades do carvão activado: variedades, propriedades da superfície e da estrutura porosa; Crivagem molecular. Mecanismo da adsorção nos carvões: teoria da adsorção física, dos complexos activados e mecanismo electroquímico. Preparação. Selecção do adsorvente; Desadsorção. Tecnologia: sistemas de leito fixo, de leito móvel e adsorção em polpa. Dimensionamento de sistemas de leito fixo com base nas isotérmicas de Freundlich e de Langmuir.</w:t>
      </w:r>
    </w:p>
    <w:p w:rsidR="0066367D" w:rsidRDefault="0066367D" w:rsidP="0066367D">
      <w:pPr>
        <w:jc w:val="both"/>
        <w:rPr>
          <w:rFonts w:ascii="Arial" w:hAnsi="Arial"/>
          <w:i/>
          <w:sz w:val="16"/>
          <w:lang w:val="pt-PT"/>
        </w:rPr>
      </w:pPr>
      <w:r>
        <w:rPr>
          <w:rFonts w:ascii="Arial" w:hAnsi="Arial"/>
          <w:i/>
          <w:sz w:val="16"/>
          <w:lang w:val="pt-PT"/>
        </w:rPr>
        <w:t>Processos Químicos:</w:t>
      </w:r>
    </w:p>
    <w:p w:rsidR="0066367D" w:rsidRDefault="0066367D" w:rsidP="0066367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sz w:val="16"/>
          <w:lang w:val="pt-PT"/>
        </w:rPr>
      </w:pPr>
      <w:r>
        <w:rPr>
          <w:rFonts w:ascii="Arial" w:hAnsi="Arial"/>
          <w:i/>
          <w:sz w:val="16"/>
          <w:lang w:val="pt-PT"/>
        </w:rPr>
        <w:t>Permuta Iónica</w:t>
      </w:r>
      <w:r>
        <w:rPr>
          <w:rFonts w:ascii="Arial" w:hAnsi="Arial"/>
          <w:sz w:val="16"/>
          <w:lang w:val="pt-PT"/>
        </w:rPr>
        <w:t xml:space="preserve">: introdução histórica. Permutadores: inorgânicos, orgânicos, membranas e permutadores de electrões. Equilíbrio e isotérmica (Langmuir e Freundlich).  Cinética da reacção. Permuta iónica em leito fixo: sorção,  volumes de ruptura e de saturação. Eluição. Condições da eluição. Venenos. Noções sobre permuta iónica em contínuo; expansão do leito e velocidade linear. Tecnologia: leito fixo, leito móvel com circulação ascendente, processos de resina em polpa; Processos contínuos: Himsley, Nimcix, Porter, Kermak Cix, Chem-seps. Comparação das características operatórias dos sistemas móveis e fixos. </w:t>
      </w:r>
    </w:p>
    <w:p w:rsidR="0066367D" w:rsidRDefault="0066367D" w:rsidP="0066367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i/>
          <w:sz w:val="16"/>
          <w:lang w:val="pt-PT"/>
        </w:rPr>
      </w:pPr>
      <w:r>
        <w:rPr>
          <w:rFonts w:ascii="Arial" w:hAnsi="Arial"/>
          <w:i/>
          <w:sz w:val="16"/>
          <w:lang w:val="pt-PT"/>
        </w:rPr>
        <w:t>Precipitação, Oxidação dos Cianetos, Redução do Crómio (VI) e Neutralização.</w:t>
      </w:r>
    </w:p>
    <w:p w:rsidR="0066367D" w:rsidRDefault="0066367D" w:rsidP="0066367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sz w:val="16"/>
          <w:lang w:val="pt-PT"/>
        </w:rPr>
      </w:pPr>
      <w:r>
        <w:rPr>
          <w:rFonts w:ascii="Arial" w:hAnsi="Arial"/>
          <w:i/>
          <w:sz w:val="16"/>
          <w:lang w:val="pt-PT"/>
        </w:rPr>
        <w:t>Processos Térmicos:</w:t>
      </w:r>
    </w:p>
    <w:p w:rsidR="0066367D" w:rsidRDefault="0066367D" w:rsidP="0066367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sz w:val="16"/>
          <w:lang w:val="pt-PT"/>
        </w:rPr>
      </w:pPr>
      <w:r>
        <w:rPr>
          <w:rFonts w:ascii="Arial" w:hAnsi="Arial"/>
          <w:sz w:val="16"/>
          <w:lang w:val="pt-PT"/>
        </w:rPr>
        <w:tab/>
      </w:r>
      <w:r>
        <w:rPr>
          <w:rFonts w:ascii="Arial" w:hAnsi="Arial"/>
          <w:i/>
          <w:sz w:val="16"/>
          <w:lang w:val="pt-PT"/>
        </w:rPr>
        <w:t>Incineração</w:t>
      </w:r>
      <w:r>
        <w:rPr>
          <w:rFonts w:ascii="Arial" w:hAnsi="Arial"/>
          <w:sz w:val="16"/>
          <w:lang w:val="pt-PT"/>
        </w:rPr>
        <w:t xml:space="preserve">: Tecnologia Disponível. Legislação comunitária. Utilização das folhas de cálculo normalizadas da </w:t>
      </w:r>
      <w:r>
        <w:rPr>
          <w:rFonts w:ascii="Arial" w:hAnsi="Arial"/>
          <w:i/>
          <w:sz w:val="16"/>
          <w:lang w:val="pt-PT"/>
        </w:rPr>
        <w:t>Environmental Protection Agency</w:t>
      </w:r>
      <w:r>
        <w:rPr>
          <w:rFonts w:ascii="Arial" w:hAnsi="Arial"/>
          <w:sz w:val="16"/>
          <w:lang w:val="pt-PT"/>
        </w:rPr>
        <w:t xml:space="preserve"> (E.U.A.) para calcular: (i) necessidades estequiométricas de ar e a composição dos gases da combustão para incineradores de injecção líquida, (ii) necessidades estequiométricas de ar e a composição dos gases da combustão para incineradores rotativos (alimentação simultânea sólida e líquida, (iii) Cálculo do excesso de ar e da temperatura da combustão para incineradores de injecção líquida, (iii) Cálculo do excesso de ar e da temperatura da combustão para incineradores rotativos.</w:t>
      </w:r>
    </w:p>
    <w:p w:rsidR="0066367D" w:rsidRDefault="0066367D" w:rsidP="0066367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i/>
          <w:sz w:val="16"/>
          <w:lang w:val="pt-PT"/>
        </w:rPr>
      </w:pPr>
      <w:r>
        <w:rPr>
          <w:rFonts w:ascii="Arial" w:hAnsi="Arial"/>
          <w:sz w:val="16"/>
          <w:lang w:val="pt-PT"/>
        </w:rPr>
        <w:tab/>
      </w:r>
      <w:r>
        <w:rPr>
          <w:rFonts w:ascii="Arial" w:hAnsi="Arial"/>
          <w:i/>
          <w:sz w:val="16"/>
          <w:lang w:val="pt-PT"/>
        </w:rPr>
        <w:t>A Tecnologia emergentes: Fluidos supercríticos e oxidação por água supercrítica</w:t>
      </w:r>
      <w:r>
        <w:rPr>
          <w:rFonts w:ascii="Arial" w:hAnsi="Arial"/>
          <w:sz w:val="16"/>
          <w:lang w:val="pt-PT"/>
        </w:rPr>
        <w:t>. Introdução à teoria dos fluidos supercríticos. Considerações de Projecto.</w:t>
      </w:r>
    </w:p>
    <w:p w:rsidR="0066367D" w:rsidRDefault="0066367D" w:rsidP="0066367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i/>
          <w:sz w:val="16"/>
          <w:lang w:val="pt-PT"/>
        </w:rPr>
      </w:pPr>
    </w:p>
    <w:p w:rsidR="0066367D" w:rsidRDefault="0066367D" w:rsidP="0066367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i/>
          <w:color w:val="0000FF"/>
          <w:sz w:val="16"/>
          <w:lang w:val="pt-PT"/>
        </w:rPr>
      </w:pPr>
    </w:p>
    <w:p w:rsidR="0066367D" w:rsidRDefault="0066367D" w:rsidP="0066367D">
      <w:pPr>
        <w:jc w:val="both"/>
        <w:rPr>
          <w:rFonts w:ascii="Arial" w:hAnsi="Arial"/>
          <w:sz w:val="16"/>
          <w:lang w:val="pt-PT"/>
        </w:rPr>
      </w:pPr>
    </w:p>
    <w:p w:rsidR="0066367D" w:rsidRDefault="0066367D" w:rsidP="0066367D">
      <w:pPr>
        <w:pStyle w:val="BodyText2"/>
      </w:pPr>
      <w:r>
        <w:t>RECOLHA E TRATAMENTO DE RESÍDUOS SÓLIDOS E LAMAS</w:t>
      </w:r>
    </w:p>
    <w:p w:rsidR="0066367D" w:rsidRDefault="0066367D" w:rsidP="0066367D">
      <w:pPr>
        <w:jc w:val="center"/>
        <w:rPr>
          <w:rFonts w:ascii="Arial" w:hAnsi="Arial"/>
          <w:sz w:val="16"/>
          <w:lang w:val="pt-PT"/>
        </w:rPr>
      </w:pPr>
      <w:r>
        <w:rPr>
          <w:rFonts w:ascii="ZurichCalligraphic" w:hAnsi="ZurichCalligraphic"/>
          <w:color w:val="FF0000"/>
          <w:sz w:val="32"/>
          <w:lang w:val="pt-PT"/>
        </w:rPr>
        <w:t>(MESTRADO EM ENGª DO AMBIENTE)</w:t>
      </w:r>
    </w:p>
    <w:p w:rsidR="0066367D" w:rsidRDefault="0066367D" w:rsidP="0066367D">
      <w:pPr>
        <w:jc w:val="both"/>
        <w:rPr>
          <w:rFonts w:ascii="Arial" w:hAnsi="Arial"/>
          <w:sz w:val="16"/>
          <w:lang w:val="pt-PT"/>
        </w:rPr>
      </w:pPr>
    </w:p>
    <w:p w:rsidR="0066367D" w:rsidRDefault="0066367D" w:rsidP="0066367D">
      <w:pPr>
        <w:jc w:val="both"/>
        <w:rPr>
          <w:rFonts w:ascii="Arial" w:hAnsi="Arial"/>
          <w:sz w:val="16"/>
          <w:lang w:val="pt-PT"/>
        </w:rPr>
      </w:pPr>
      <w:r>
        <w:rPr>
          <w:rFonts w:ascii="Arial" w:hAnsi="Arial"/>
          <w:i/>
          <w:sz w:val="16"/>
          <w:lang w:val="pt-PT"/>
        </w:rPr>
        <w:t>O comportamento de contaminantes inorgânicos e orgânicos no solo</w:t>
      </w:r>
      <w:r>
        <w:rPr>
          <w:rFonts w:ascii="Arial" w:hAnsi="Arial"/>
          <w:sz w:val="16"/>
          <w:lang w:val="pt-PT"/>
        </w:rPr>
        <w:t>. A avaliação de riscos de solos contaminados. As opções legislativas: a aplicação multifuncional ou a aplicação específica do solo.</w:t>
      </w:r>
    </w:p>
    <w:p w:rsidR="0066367D" w:rsidRDefault="0066367D" w:rsidP="0066367D">
      <w:pPr>
        <w:jc w:val="both"/>
        <w:rPr>
          <w:rFonts w:ascii="Arial" w:hAnsi="Arial"/>
          <w:sz w:val="16"/>
          <w:lang w:val="pt-PT"/>
        </w:rPr>
      </w:pPr>
      <w:r>
        <w:rPr>
          <w:rFonts w:ascii="Arial" w:hAnsi="Arial"/>
          <w:sz w:val="16"/>
          <w:lang w:val="pt-PT"/>
        </w:rPr>
        <w:tab/>
      </w:r>
      <w:r>
        <w:rPr>
          <w:rFonts w:ascii="Arial" w:hAnsi="Arial"/>
          <w:i/>
          <w:sz w:val="16"/>
          <w:lang w:val="pt-PT"/>
        </w:rPr>
        <w:t>Revista sobre as tecnologias de limpeza de solos</w:t>
      </w:r>
      <w:r>
        <w:rPr>
          <w:rFonts w:ascii="Arial" w:hAnsi="Arial"/>
          <w:sz w:val="16"/>
          <w:lang w:val="pt-PT"/>
        </w:rPr>
        <w:t>: CONFINAMENTO (sistemas interceptores, impermeabilização, barreiras e paredes de emulsões, TÉCNICAS COM ESCAVAÇÃO (Escavação, Volatilização, Extracção, Processos de Biodegradação, Oxidação em Autoclave e Ventilação) e TECNOLOGIAS IN-SITU (físicas - ondas curtas, electro-remediação, ventilação), químicas (lixiviação por água) e biológicas (bio-remediação, bio-remediação da zona de infiltração e bio-ventilação).</w:t>
      </w:r>
    </w:p>
    <w:p w:rsidR="0066367D" w:rsidRDefault="0066367D" w:rsidP="0066367D">
      <w:pPr>
        <w:jc w:val="both"/>
        <w:rPr>
          <w:rFonts w:ascii="Arial" w:hAnsi="Arial"/>
          <w:sz w:val="16"/>
          <w:lang w:val="pt-PT"/>
        </w:rPr>
      </w:pPr>
      <w:r>
        <w:rPr>
          <w:rFonts w:ascii="Arial" w:hAnsi="Arial"/>
          <w:sz w:val="16"/>
          <w:lang w:val="pt-PT"/>
        </w:rPr>
        <w:tab/>
      </w:r>
      <w:r>
        <w:rPr>
          <w:rFonts w:ascii="Arial" w:hAnsi="Arial"/>
          <w:i/>
          <w:sz w:val="16"/>
          <w:lang w:val="pt-PT"/>
        </w:rPr>
        <w:t>Sistemas Passivos de Controlo</w:t>
      </w:r>
      <w:r>
        <w:rPr>
          <w:rFonts w:ascii="Arial" w:hAnsi="Arial"/>
          <w:sz w:val="16"/>
          <w:lang w:val="pt-PT"/>
        </w:rPr>
        <w:t>: Barreiras circunferenciais, de montante e de jusante. Tecnologia da construção de paredes de emulsão solo-bentonite e respectivo enchimento, paredes de emulsões cimento-bentonite, Paredes de cimento plástico, paredes de diafragma. Cortinas de emulsões (Grout Curtains): barreiras de Extracção/intercepção utilizando bio-polímeros.</w:t>
      </w:r>
    </w:p>
    <w:p w:rsidR="0066367D" w:rsidRDefault="0066367D" w:rsidP="0066367D">
      <w:pPr>
        <w:jc w:val="both"/>
        <w:rPr>
          <w:rFonts w:ascii="Arial" w:hAnsi="Arial"/>
          <w:sz w:val="16"/>
          <w:lang w:val="pt-PT"/>
        </w:rPr>
      </w:pPr>
      <w:r>
        <w:rPr>
          <w:rFonts w:ascii="Arial" w:hAnsi="Arial"/>
          <w:sz w:val="16"/>
          <w:lang w:val="pt-PT"/>
        </w:rPr>
        <w:tab/>
      </w:r>
      <w:r>
        <w:rPr>
          <w:rFonts w:ascii="Arial" w:hAnsi="Arial"/>
          <w:i/>
          <w:sz w:val="16"/>
          <w:lang w:val="pt-PT"/>
        </w:rPr>
        <w:t>Ventilação do solo</w:t>
      </w:r>
      <w:r>
        <w:rPr>
          <w:rFonts w:ascii="Arial" w:hAnsi="Arial"/>
          <w:sz w:val="16"/>
          <w:lang w:val="pt-PT"/>
        </w:rPr>
        <w:t xml:space="preserve"> (extracção do vapor do solo):Teoria da aeração do solo: modelo tri-fásico, método de Hartley. Considerações sobre projecto de ventilação. Descrição do Processo. Dimensionamento e lay-out com base na experimentação à escala piloto no próprio local.</w:t>
      </w:r>
    </w:p>
    <w:p w:rsidR="0066367D" w:rsidRDefault="0066367D" w:rsidP="0066367D">
      <w:pPr>
        <w:jc w:val="both"/>
        <w:rPr>
          <w:rFonts w:ascii="Arial" w:hAnsi="Arial"/>
          <w:sz w:val="16"/>
          <w:lang w:val="pt-PT"/>
        </w:rPr>
      </w:pPr>
      <w:r>
        <w:rPr>
          <w:rFonts w:ascii="Arial" w:hAnsi="Arial"/>
          <w:sz w:val="16"/>
          <w:lang w:val="pt-PT"/>
        </w:rPr>
        <w:tab/>
      </w:r>
      <w:r>
        <w:rPr>
          <w:rFonts w:ascii="Arial" w:hAnsi="Arial"/>
          <w:i/>
          <w:sz w:val="16"/>
          <w:lang w:val="pt-PT"/>
        </w:rPr>
        <w:t>Bio-remediação in-situ</w:t>
      </w:r>
      <w:r>
        <w:rPr>
          <w:rFonts w:ascii="Arial" w:hAnsi="Arial"/>
          <w:sz w:val="16"/>
          <w:lang w:val="pt-PT"/>
        </w:rPr>
        <w:t>:  Estado de desenvolvimento. Descrição do processo. Sistemas típicos. Cálculo das necessidades em oxigénio. Estimativa do tempo de duração do processo para vários sistemas de introdução de oxigénio.</w:t>
      </w:r>
    </w:p>
    <w:p w:rsidR="0066367D" w:rsidRDefault="0066367D" w:rsidP="0066367D">
      <w:pPr>
        <w:jc w:val="both"/>
        <w:rPr>
          <w:rFonts w:ascii="Arial" w:hAnsi="Arial"/>
          <w:color w:val="0000FF"/>
          <w:sz w:val="16"/>
          <w:lang w:val="pt-PT"/>
        </w:rPr>
      </w:pPr>
    </w:p>
    <w:p w:rsidR="0066367D" w:rsidRDefault="0066367D" w:rsidP="0066367D">
      <w:pPr>
        <w:jc w:val="both"/>
        <w:rPr>
          <w:rFonts w:ascii="Arial" w:hAnsi="Arial"/>
          <w:color w:val="0000FF"/>
          <w:sz w:val="16"/>
          <w:lang w:val="pt-PT"/>
        </w:rPr>
      </w:pPr>
    </w:p>
    <w:p w:rsidR="0066367D" w:rsidRDefault="0066367D" w:rsidP="0066367D">
      <w:pPr>
        <w:jc w:val="both"/>
        <w:rPr>
          <w:rFonts w:ascii="Arial" w:hAnsi="Arial"/>
          <w:sz w:val="16"/>
          <w:lang w:val="pt-PT"/>
        </w:rPr>
      </w:pPr>
    </w:p>
    <w:p w:rsidR="0066367D" w:rsidRDefault="0066367D" w:rsidP="0066367D">
      <w:pPr>
        <w:jc w:val="both"/>
        <w:rPr>
          <w:rFonts w:ascii="Arial" w:hAnsi="Arial"/>
          <w:sz w:val="16"/>
          <w:lang w:val="pt-PT"/>
        </w:rPr>
      </w:pPr>
    </w:p>
    <w:p w:rsidR="0066367D" w:rsidRDefault="0066367D" w:rsidP="0066367D">
      <w:pPr>
        <w:jc w:val="both"/>
        <w:rPr>
          <w:rFonts w:ascii="Arial" w:hAnsi="Arial"/>
          <w:sz w:val="16"/>
          <w:lang w:val="pt-PT"/>
        </w:rPr>
      </w:pPr>
    </w:p>
    <w:p w:rsidR="0066367D" w:rsidRDefault="0066367D" w:rsidP="0066367D">
      <w:pPr>
        <w:jc w:val="both"/>
        <w:rPr>
          <w:rFonts w:ascii="Arial" w:hAnsi="Arial"/>
          <w:sz w:val="16"/>
          <w:lang w:val="pt-PT"/>
        </w:rPr>
      </w:pPr>
    </w:p>
    <w:p w:rsidR="0066367D" w:rsidRDefault="0066367D" w:rsidP="0066367D">
      <w:pPr>
        <w:jc w:val="both"/>
        <w:rPr>
          <w:rFonts w:ascii="Arial" w:hAnsi="Arial"/>
          <w:sz w:val="16"/>
          <w:lang w:val="pt-PT"/>
        </w:rPr>
      </w:pPr>
    </w:p>
    <w:p w:rsidR="0066367D" w:rsidRDefault="0066367D" w:rsidP="0066367D">
      <w:pPr>
        <w:jc w:val="both"/>
        <w:rPr>
          <w:rFonts w:ascii="Arial" w:hAnsi="Arial"/>
          <w:sz w:val="16"/>
          <w:lang w:val="pt-PT"/>
        </w:rPr>
      </w:pPr>
    </w:p>
    <w:p w:rsidR="0066367D" w:rsidRDefault="0066367D" w:rsidP="0066367D">
      <w:pPr>
        <w:jc w:val="center"/>
        <w:rPr>
          <w:rFonts w:ascii="ZurichCalligraphic" w:hAnsi="ZurichCalligraphic"/>
          <w:b/>
          <w:color w:val="FF0000"/>
          <w:sz w:val="32"/>
          <w:lang w:val="pt-PT"/>
        </w:rPr>
      </w:pPr>
      <w:r>
        <w:rPr>
          <w:rFonts w:ascii="Arial" w:hAnsi="Arial"/>
          <w:sz w:val="16"/>
          <w:lang w:val="pt-PT"/>
        </w:rPr>
        <w:br w:type="page"/>
      </w:r>
      <w:r>
        <w:rPr>
          <w:rFonts w:ascii="ZurichCalligraphic" w:hAnsi="ZurichCalligraphic"/>
          <w:b/>
          <w:color w:val="FF0000"/>
          <w:sz w:val="32"/>
          <w:lang w:val="pt-PT"/>
        </w:rPr>
        <w:lastRenderedPageBreak/>
        <w:t>RADIAÇÕES E IMPACTE RADIOLÓGICO</w:t>
      </w:r>
    </w:p>
    <w:p w:rsidR="0066367D" w:rsidRDefault="0066367D" w:rsidP="0066367D">
      <w:pPr>
        <w:jc w:val="center"/>
        <w:rPr>
          <w:rFonts w:ascii="ZurichCalligraphic" w:hAnsi="ZurichCalligraphic"/>
          <w:sz w:val="32"/>
          <w:lang w:val="pt-PT"/>
        </w:rPr>
      </w:pPr>
      <w:r>
        <w:rPr>
          <w:rFonts w:ascii="ZurichCalligraphic" w:hAnsi="ZurichCalligraphic"/>
          <w:color w:val="FF0000"/>
          <w:sz w:val="28"/>
          <w:lang w:val="pt-PT"/>
        </w:rPr>
        <w:t>(MESTRADO EM ENGª DO AMBIENTE)</w:t>
      </w:r>
    </w:p>
    <w:p w:rsidR="0066367D" w:rsidRDefault="0066367D" w:rsidP="0066367D">
      <w:pPr>
        <w:jc w:val="both"/>
        <w:rPr>
          <w:rFonts w:ascii="Arial" w:hAnsi="Arial"/>
          <w:sz w:val="16"/>
          <w:lang w:val="pt-PT"/>
        </w:rPr>
      </w:pPr>
    </w:p>
    <w:p w:rsidR="0066367D" w:rsidRDefault="0066367D" w:rsidP="0066367D">
      <w:pPr>
        <w:jc w:val="right"/>
        <w:rPr>
          <w:lang w:val="pt-PT"/>
        </w:rPr>
      </w:pPr>
    </w:p>
    <w:p w:rsidR="0066367D" w:rsidRDefault="0066367D" w:rsidP="0066367D">
      <w:pPr>
        <w:jc w:val="both"/>
        <w:rPr>
          <w:rFonts w:ascii="Arial" w:hAnsi="Arial"/>
          <w:sz w:val="16"/>
          <w:lang w:val="pt-PT"/>
        </w:rPr>
      </w:pPr>
      <w:r>
        <w:rPr>
          <w:rFonts w:ascii="Arial" w:hAnsi="Arial"/>
          <w:sz w:val="16"/>
          <w:lang w:val="pt-PT"/>
        </w:rPr>
        <w:tab/>
      </w:r>
      <w:r>
        <w:rPr>
          <w:rFonts w:ascii="Arial" w:hAnsi="Arial"/>
          <w:i/>
          <w:sz w:val="16"/>
          <w:lang w:val="pt-PT"/>
        </w:rPr>
        <w:t>O Núcleo</w:t>
      </w:r>
      <w:r>
        <w:rPr>
          <w:rFonts w:ascii="Arial" w:hAnsi="Arial"/>
          <w:sz w:val="16"/>
          <w:lang w:val="pt-PT"/>
        </w:rPr>
        <w:t>: Tamanho e forma do núcleo; Forças nucleares; Breves noções sobre reacções nucleares espontâneas: resenha histórica, energia de ligação por nucleão. Coeficiente de condensação. Probabilidade de estabilidade nuclear.</w:t>
      </w:r>
    </w:p>
    <w:p w:rsidR="0066367D" w:rsidRDefault="0066367D" w:rsidP="0066367D">
      <w:pPr>
        <w:jc w:val="both"/>
        <w:rPr>
          <w:rFonts w:ascii="Arial" w:hAnsi="Arial"/>
          <w:sz w:val="16"/>
          <w:lang w:val="pt-PT"/>
        </w:rPr>
      </w:pPr>
      <w:r>
        <w:rPr>
          <w:rFonts w:ascii="Arial" w:hAnsi="Arial"/>
          <w:sz w:val="16"/>
          <w:lang w:val="pt-PT"/>
        </w:rPr>
        <w:tab/>
      </w:r>
      <w:r>
        <w:rPr>
          <w:rFonts w:ascii="Arial" w:hAnsi="Arial"/>
          <w:i/>
          <w:sz w:val="16"/>
          <w:lang w:val="pt-PT"/>
        </w:rPr>
        <w:t>Tipos de reacções nucleares espontâneas:</w:t>
      </w:r>
      <w:r>
        <w:rPr>
          <w:rFonts w:ascii="Arial" w:hAnsi="Arial"/>
          <w:sz w:val="16"/>
          <w:lang w:val="pt-PT"/>
        </w:rPr>
        <w:t xml:space="preserve"> decaímento nuclear por emissão </w:t>
      </w:r>
      <w:r>
        <w:rPr>
          <w:rFonts w:ascii="Arial" w:hAnsi="Arial"/>
          <w:sz w:val="16"/>
          <w:lang w:val="pt-PT"/>
        </w:rPr>
        <w:sym w:font="Symbol" w:char="F061"/>
      </w:r>
      <w:r>
        <w:rPr>
          <w:rFonts w:ascii="Arial" w:hAnsi="Arial"/>
          <w:sz w:val="16"/>
          <w:lang w:val="pt-PT"/>
        </w:rPr>
        <w:t xml:space="preserve">,  Decaímento por emissão </w:t>
      </w:r>
      <w:r>
        <w:rPr>
          <w:rFonts w:ascii="Arial" w:hAnsi="Arial"/>
          <w:sz w:val="16"/>
          <w:lang w:val="pt-PT"/>
        </w:rPr>
        <w:sym w:font="Symbol" w:char="F062"/>
      </w:r>
      <w:r>
        <w:rPr>
          <w:rFonts w:ascii="Arial" w:hAnsi="Arial"/>
          <w:sz w:val="16"/>
          <w:lang w:val="pt-PT"/>
        </w:rPr>
        <w:t xml:space="preserve">-, Decaímento por emissão </w:t>
      </w:r>
      <w:r>
        <w:rPr>
          <w:rFonts w:ascii="Arial" w:hAnsi="Arial"/>
          <w:sz w:val="16"/>
          <w:lang w:val="pt-PT"/>
        </w:rPr>
        <w:sym w:font="Symbol" w:char="F062"/>
      </w:r>
      <w:r>
        <w:rPr>
          <w:rFonts w:ascii="Arial" w:hAnsi="Arial"/>
          <w:sz w:val="16"/>
          <w:lang w:val="pt-PT"/>
        </w:rPr>
        <w:t xml:space="preserve">+, Decaímento por captura de electrões orbitais, Decaímento por emissão espontânea de neutrões, Decaímento por emissão  </w:t>
      </w:r>
      <w:r>
        <w:rPr>
          <w:rFonts w:ascii="Arial" w:hAnsi="Arial"/>
          <w:sz w:val="16"/>
          <w:lang w:val="pt-PT"/>
        </w:rPr>
        <w:sym w:font="Symbol" w:char="F067"/>
      </w:r>
      <w:r>
        <w:rPr>
          <w:rFonts w:ascii="Arial" w:hAnsi="Arial"/>
          <w:sz w:val="16"/>
          <w:lang w:val="pt-PT"/>
        </w:rPr>
        <w:t xml:space="preserve">.  </w:t>
      </w:r>
    </w:p>
    <w:p w:rsidR="0066367D" w:rsidRDefault="0066367D" w:rsidP="0066367D">
      <w:pPr>
        <w:jc w:val="both"/>
        <w:rPr>
          <w:rFonts w:ascii="Arial" w:hAnsi="Arial"/>
          <w:sz w:val="16"/>
          <w:lang w:val="pt-PT"/>
        </w:rPr>
      </w:pPr>
      <w:r>
        <w:rPr>
          <w:rFonts w:ascii="Arial" w:hAnsi="Arial"/>
          <w:sz w:val="16"/>
          <w:lang w:val="pt-PT"/>
        </w:rPr>
        <w:tab/>
      </w:r>
      <w:r>
        <w:rPr>
          <w:rFonts w:ascii="Arial" w:hAnsi="Arial"/>
          <w:i/>
          <w:sz w:val="16"/>
          <w:lang w:val="pt-PT"/>
        </w:rPr>
        <w:t>A absorção de radiação pela matéria e a dosimetria</w:t>
      </w:r>
      <w:r>
        <w:rPr>
          <w:rFonts w:ascii="Arial" w:hAnsi="Arial"/>
          <w:sz w:val="16"/>
          <w:lang w:val="pt-PT"/>
        </w:rPr>
        <w:t xml:space="preserve">: Efeito fotoeléctrico, Feito Compton e Efeito da criação de um par.  A Absorção da radiação </w:t>
      </w:r>
      <w:r>
        <w:rPr>
          <w:rFonts w:ascii="Arial" w:hAnsi="Arial"/>
          <w:sz w:val="16"/>
          <w:lang w:val="pt-PT"/>
        </w:rPr>
        <w:sym w:font="Symbol" w:char="F067"/>
      </w:r>
      <w:r>
        <w:rPr>
          <w:rFonts w:ascii="Arial" w:hAnsi="Arial"/>
          <w:sz w:val="16"/>
          <w:lang w:val="pt-PT"/>
        </w:rPr>
        <w:t>:: coeficiente de absorção, semi-espessura e coeficiente de absorção mássico. Dosimetria: cálculo de fluxos e estimativa de doses de exposição.</w:t>
      </w:r>
    </w:p>
    <w:p w:rsidR="0066367D" w:rsidRDefault="0066367D" w:rsidP="0066367D">
      <w:pPr>
        <w:jc w:val="both"/>
        <w:rPr>
          <w:rFonts w:ascii="Arial" w:hAnsi="Arial"/>
          <w:sz w:val="16"/>
          <w:lang w:val="pt-PT"/>
        </w:rPr>
      </w:pPr>
      <w:r>
        <w:rPr>
          <w:rFonts w:ascii="Arial" w:hAnsi="Arial"/>
          <w:sz w:val="16"/>
          <w:lang w:val="pt-PT"/>
        </w:rPr>
        <w:tab/>
      </w:r>
      <w:r>
        <w:rPr>
          <w:rFonts w:ascii="Arial" w:hAnsi="Arial"/>
          <w:i/>
          <w:sz w:val="16"/>
          <w:lang w:val="pt-PT"/>
        </w:rPr>
        <w:t>Leis de decaímento</w:t>
      </w:r>
      <w:r>
        <w:rPr>
          <w:rFonts w:ascii="Arial" w:hAnsi="Arial"/>
          <w:sz w:val="16"/>
          <w:lang w:val="pt-PT"/>
        </w:rPr>
        <w:t>: Processo cinético, Vida média; Processo estatístico; Equilibro radioactivo; Desequilíbrios radioactivos; Radionuclídeos com ocorrência natural; Unidades de radioactividade; Radioisótopos naturais.</w:t>
      </w:r>
    </w:p>
    <w:p w:rsidR="0066367D" w:rsidRDefault="0066367D" w:rsidP="0066367D">
      <w:pPr>
        <w:jc w:val="both"/>
        <w:rPr>
          <w:rFonts w:ascii="Arial" w:hAnsi="Arial"/>
          <w:sz w:val="16"/>
          <w:lang w:val="pt-PT"/>
        </w:rPr>
      </w:pPr>
      <w:r>
        <w:rPr>
          <w:rFonts w:ascii="Arial" w:hAnsi="Arial"/>
          <w:sz w:val="16"/>
          <w:lang w:val="pt-PT"/>
        </w:rPr>
        <w:tab/>
      </w:r>
      <w:r>
        <w:rPr>
          <w:rFonts w:ascii="Arial" w:hAnsi="Arial"/>
          <w:i/>
          <w:sz w:val="16"/>
          <w:lang w:val="pt-PT"/>
        </w:rPr>
        <w:t>As famílias ou séries radioactivas</w:t>
      </w:r>
      <w:r>
        <w:rPr>
          <w:rFonts w:ascii="Arial" w:hAnsi="Arial"/>
          <w:sz w:val="16"/>
          <w:lang w:val="pt-PT"/>
        </w:rPr>
        <w:t xml:space="preserve">; As famílias radioactivas naturais: Família do urânio-rádio </w:t>
      </w:r>
      <w:r>
        <w:rPr>
          <w:rFonts w:ascii="Arial" w:hAnsi="Arial"/>
          <w:sz w:val="16"/>
          <w:vertAlign w:val="superscript"/>
          <w:lang w:val="pt-PT"/>
        </w:rPr>
        <w:t>238</w:t>
      </w:r>
      <w:r>
        <w:rPr>
          <w:rFonts w:ascii="Arial" w:hAnsi="Arial"/>
          <w:sz w:val="16"/>
          <w:lang w:val="pt-PT"/>
        </w:rPr>
        <w:t xml:space="preserve">U (4n+2); Série do </w:t>
      </w:r>
      <w:r>
        <w:rPr>
          <w:rFonts w:ascii="Arial" w:hAnsi="Arial"/>
          <w:sz w:val="16"/>
          <w:vertAlign w:val="superscript"/>
          <w:lang w:val="pt-PT"/>
        </w:rPr>
        <w:t>235</w:t>
      </w:r>
      <w:r>
        <w:rPr>
          <w:rFonts w:ascii="Arial" w:hAnsi="Arial"/>
          <w:sz w:val="16"/>
          <w:lang w:val="pt-PT"/>
        </w:rPr>
        <w:t xml:space="preserve">U - (4n+3); Série do </w:t>
      </w:r>
      <w:r>
        <w:rPr>
          <w:rFonts w:ascii="Arial" w:hAnsi="Arial"/>
          <w:sz w:val="16"/>
          <w:vertAlign w:val="superscript"/>
          <w:lang w:val="pt-PT"/>
        </w:rPr>
        <w:t>238</w:t>
      </w:r>
      <w:r>
        <w:rPr>
          <w:rFonts w:ascii="Arial" w:hAnsi="Arial"/>
          <w:sz w:val="16"/>
          <w:lang w:val="pt-PT"/>
        </w:rPr>
        <w:t>Th  - (4n) ; Outros nuclídeos radioactivos naturais.</w:t>
      </w:r>
    </w:p>
    <w:p w:rsidR="0066367D" w:rsidRDefault="0066367D" w:rsidP="0066367D">
      <w:pPr>
        <w:jc w:val="both"/>
        <w:rPr>
          <w:rFonts w:ascii="Arial" w:hAnsi="Arial"/>
          <w:sz w:val="16"/>
          <w:lang w:val="pt-PT"/>
        </w:rPr>
      </w:pPr>
      <w:r>
        <w:rPr>
          <w:rFonts w:ascii="Arial" w:hAnsi="Arial"/>
          <w:sz w:val="16"/>
          <w:lang w:val="pt-PT"/>
        </w:rPr>
        <w:tab/>
        <w:t xml:space="preserve">O Estudo de impacte no projecto de exploração de minérios radioactivos.  Introdução; Considerações sobre a metodologia da abordagem; Uma curta introdução ao problema radiológico. Zona de detrimento individual potencial (ZDIP) e zona de detrimento colectivo potencial (ZDCP). </w:t>
      </w:r>
    </w:p>
    <w:p w:rsidR="0066367D" w:rsidRDefault="0066367D" w:rsidP="0066367D">
      <w:pPr>
        <w:jc w:val="both"/>
        <w:rPr>
          <w:rFonts w:ascii="Arial" w:hAnsi="Arial"/>
          <w:sz w:val="16"/>
          <w:lang w:val="pt-PT"/>
        </w:rPr>
      </w:pPr>
      <w:r>
        <w:rPr>
          <w:rFonts w:ascii="Arial" w:hAnsi="Arial"/>
          <w:sz w:val="16"/>
          <w:lang w:val="pt-PT"/>
        </w:rPr>
        <w:tab/>
      </w:r>
      <w:r>
        <w:rPr>
          <w:rFonts w:ascii="Arial" w:hAnsi="Arial"/>
          <w:i/>
          <w:sz w:val="16"/>
          <w:lang w:val="pt-PT"/>
        </w:rPr>
        <w:t>Um modelo para a avaliação do impacte</w:t>
      </w:r>
      <w:r>
        <w:rPr>
          <w:rFonts w:ascii="Arial" w:hAnsi="Arial"/>
          <w:sz w:val="16"/>
          <w:lang w:val="pt-PT"/>
        </w:rPr>
        <w:t>:  As fontes da radiação:( A deposição dos estéreis e implicações ambientais, os efluentes da lavra, a armazenagem de minério. as eiras de lixiviação, os efluentes do tratamento de minérios. Incorporação nos materiais. As poeiras.  As propriedades dispersivas das vias de transferência. O meio receptor. Objectivo dum estudo de impacte radiológico</w:t>
      </w:r>
    </w:p>
    <w:p w:rsidR="0066367D" w:rsidRDefault="0066367D" w:rsidP="0066367D">
      <w:pPr>
        <w:jc w:val="both"/>
        <w:rPr>
          <w:rFonts w:ascii="Arial" w:hAnsi="Arial"/>
          <w:sz w:val="16"/>
          <w:lang w:val="pt-PT"/>
        </w:rPr>
      </w:pPr>
      <w:r>
        <w:rPr>
          <w:rFonts w:ascii="Arial" w:hAnsi="Arial"/>
          <w:sz w:val="16"/>
          <w:lang w:val="pt-PT"/>
        </w:rPr>
        <w:tab/>
      </w:r>
      <w:r>
        <w:rPr>
          <w:rFonts w:ascii="Arial" w:hAnsi="Arial"/>
          <w:i/>
          <w:sz w:val="16"/>
          <w:lang w:val="pt-PT"/>
        </w:rPr>
        <w:t>Ciclo Nuclear: da Mina ao Reactor</w:t>
      </w:r>
      <w:r>
        <w:rPr>
          <w:rFonts w:ascii="Arial" w:hAnsi="Arial"/>
          <w:sz w:val="16"/>
          <w:lang w:val="pt-PT"/>
        </w:rPr>
        <w:t>. Combustível nuclear e  reactores nucleares. O combustível queimado; Os Resíduos Reprocessados; Manuseamento e Deposição de Resíduos de Alto Nível; Manuseamento e deposição de resíduos de baixo nível</w:t>
      </w:r>
    </w:p>
    <w:p w:rsidR="0066367D" w:rsidRDefault="0066367D" w:rsidP="0066367D">
      <w:pPr>
        <w:jc w:val="both"/>
        <w:rPr>
          <w:rFonts w:ascii="Arial" w:hAnsi="Arial"/>
          <w:color w:val="0000FF"/>
          <w:sz w:val="16"/>
          <w:lang w:val="pt-PT"/>
        </w:rPr>
      </w:pPr>
      <w:r>
        <w:rPr>
          <w:rFonts w:ascii="Arial" w:hAnsi="Arial"/>
          <w:sz w:val="16"/>
          <w:lang w:val="pt-PT"/>
        </w:rPr>
        <w:tab/>
      </w:r>
      <w:r>
        <w:rPr>
          <w:rFonts w:ascii="Arial" w:hAnsi="Arial"/>
          <w:i/>
          <w:sz w:val="16"/>
          <w:lang w:val="pt-PT"/>
        </w:rPr>
        <w:t xml:space="preserve">Distinção entre raios x e raios </w:t>
      </w:r>
      <w:r>
        <w:rPr>
          <w:rFonts w:ascii="Arial" w:hAnsi="Arial"/>
          <w:i/>
          <w:sz w:val="16"/>
          <w:lang w:val="pt-PT"/>
        </w:rPr>
        <w:sym w:font="Symbol" w:char="F067"/>
      </w:r>
      <w:r>
        <w:rPr>
          <w:rFonts w:ascii="Arial" w:hAnsi="Arial"/>
          <w:i/>
          <w:sz w:val="16"/>
          <w:lang w:val="pt-PT"/>
        </w:rPr>
        <w:t xml:space="preserve"> ;</w:t>
      </w:r>
      <w:r>
        <w:rPr>
          <w:rFonts w:ascii="Arial" w:hAnsi="Arial"/>
          <w:sz w:val="16"/>
          <w:lang w:val="pt-PT"/>
        </w:rPr>
        <w:t xml:space="preserve"> Produção de raios X; Propriedades dos raios X; Intensidade e comprimento de onda dos raios X; Justificação da relação de Duane-Hunt</w:t>
      </w:r>
    </w:p>
    <w:p w:rsidR="0066367D" w:rsidRDefault="0066367D" w:rsidP="0066367D">
      <w:pPr>
        <w:jc w:val="both"/>
        <w:rPr>
          <w:rFonts w:ascii="Arial" w:hAnsi="Arial"/>
          <w:color w:val="0000FF"/>
          <w:sz w:val="16"/>
          <w:lang w:val="pt-PT"/>
        </w:rPr>
      </w:pPr>
    </w:p>
    <w:p w:rsidR="0066367D" w:rsidRDefault="0066367D" w:rsidP="0066367D">
      <w:pPr>
        <w:jc w:val="both"/>
        <w:rPr>
          <w:rFonts w:ascii="Arial" w:hAnsi="Arial"/>
          <w:color w:val="0000FF"/>
          <w:sz w:val="16"/>
          <w:lang w:val="pt-PT"/>
        </w:rPr>
      </w:pPr>
    </w:p>
    <w:p w:rsidR="0066367D" w:rsidRDefault="0066367D" w:rsidP="0066367D">
      <w:pPr>
        <w:jc w:val="both"/>
        <w:rPr>
          <w:rFonts w:ascii="Arial" w:hAnsi="Arial"/>
          <w:color w:val="0000FF"/>
          <w:sz w:val="16"/>
          <w:lang w:val="pt-PT"/>
        </w:rPr>
      </w:pPr>
    </w:p>
    <w:p w:rsidR="0066367D" w:rsidRDefault="0066367D" w:rsidP="0066367D">
      <w:pPr>
        <w:jc w:val="both"/>
        <w:rPr>
          <w:rFonts w:ascii="Arial" w:hAnsi="Arial"/>
          <w:color w:val="0000FF"/>
          <w:sz w:val="16"/>
          <w:lang w:val="pt-PT"/>
        </w:rPr>
      </w:pPr>
    </w:p>
    <w:p w:rsidR="0066367D" w:rsidRDefault="0066367D" w:rsidP="0066367D">
      <w:pPr>
        <w:jc w:val="both"/>
        <w:rPr>
          <w:rFonts w:ascii="Arial" w:hAnsi="Arial"/>
          <w:color w:val="0000FF"/>
          <w:sz w:val="16"/>
          <w:lang w:val="pt-PT"/>
        </w:rPr>
      </w:pPr>
    </w:p>
    <w:p w:rsidR="0066367D" w:rsidRDefault="0066367D" w:rsidP="0066367D">
      <w:pPr>
        <w:jc w:val="center"/>
        <w:rPr>
          <w:rFonts w:ascii="ZurichCalligraphic" w:hAnsi="ZurichCalligraphic"/>
          <w:b/>
          <w:color w:val="FF0000"/>
          <w:sz w:val="32"/>
          <w:lang w:val="pt-PT"/>
        </w:rPr>
      </w:pPr>
      <w:r>
        <w:rPr>
          <w:rFonts w:ascii="Arial" w:hAnsi="Arial"/>
          <w:color w:val="0000FF"/>
          <w:sz w:val="16"/>
          <w:lang w:val="pt-PT"/>
        </w:rPr>
        <w:br w:type="page"/>
      </w:r>
      <w:r>
        <w:rPr>
          <w:rFonts w:ascii="ZurichCalligraphic" w:hAnsi="ZurichCalligraphic"/>
          <w:b/>
          <w:color w:val="FF0000"/>
          <w:sz w:val="32"/>
          <w:lang w:val="pt-PT"/>
        </w:rPr>
        <w:lastRenderedPageBreak/>
        <w:t>LIMPEZA E REGENERAÇÃO DE SOLOS</w:t>
      </w:r>
    </w:p>
    <w:p w:rsidR="0066367D" w:rsidRDefault="0066367D" w:rsidP="0066367D">
      <w:pPr>
        <w:jc w:val="center"/>
        <w:rPr>
          <w:rFonts w:ascii="Arial" w:hAnsi="Arial"/>
          <w:color w:val="0000FF"/>
          <w:sz w:val="16"/>
          <w:lang w:val="pt-PT"/>
        </w:rPr>
      </w:pPr>
      <w:r>
        <w:rPr>
          <w:rFonts w:ascii="ZurichCalligraphic" w:hAnsi="ZurichCalligraphic"/>
          <w:color w:val="FF0000"/>
          <w:sz w:val="28"/>
          <w:lang w:val="pt-PT"/>
        </w:rPr>
        <w:t>(MESTRADO EM ENGª DO AMBIENTE)</w:t>
      </w:r>
    </w:p>
    <w:p w:rsidR="0066367D" w:rsidRDefault="0066367D" w:rsidP="0066367D">
      <w:pPr>
        <w:jc w:val="both"/>
        <w:rPr>
          <w:rFonts w:ascii="Arial" w:hAnsi="Arial"/>
          <w:color w:val="000080"/>
          <w:sz w:val="16"/>
          <w:lang w:val="pt-PT"/>
        </w:rPr>
      </w:pPr>
    </w:p>
    <w:p w:rsidR="0066367D" w:rsidRDefault="0066367D" w:rsidP="0066367D">
      <w:pPr>
        <w:jc w:val="both"/>
        <w:rPr>
          <w:rFonts w:ascii="Arial" w:hAnsi="Arial"/>
          <w:color w:val="000080"/>
          <w:sz w:val="16"/>
          <w:lang w:val="pt-PT"/>
        </w:rPr>
      </w:pPr>
    </w:p>
    <w:p w:rsidR="0066367D" w:rsidRDefault="0066367D" w:rsidP="0066367D">
      <w:pPr>
        <w:pStyle w:val="BodyText"/>
        <w:rPr>
          <w:b w:val="0"/>
          <w:color w:val="auto"/>
          <w:sz w:val="16"/>
          <w:u w:val="none"/>
        </w:rPr>
      </w:pPr>
      <w:r>
        <w:rPr>
          <w:b w:val="0"/>
          <w:color w:val="auto"/>
          <w:sz w:val="16"/>
          <w:u w:val="none"/>
        </w:rPr>
        <w:t>FUNDAMENTAÇÃO CIENTÍFICA FUNDAMENTAL: Revisão de noções básicas sobre Química Ambiental: Lei das Fases, Lei de Raoult, Coeficiente de Partilha, Lei de Henry e solubilidade. Estimativas de difusividades de compostos no ar e na água. Coeficientes de partilha: água-octanol, solo-água, carbono orgânico e vapor-líquido. Factor de Bio-concentração e métodos empíricos de estimativa. Compostos orgânicos mais vulgares na contaminação de solos: Nomenclatura e estrutura. Taxonomia fundamentada na volatilidade (voláteis, não voláteis (extraíveis por ácidos, ou por bases/reagentes neutros) e não voláteis.</w:t>
      </w:r>
    </w:p>
    <w:p w:rsidR="0066367D" w:rsidRDefault="0066367D" w:rsidP="0066367D">
      <w:pPr>
        <w:jc w:val="both"/>
        <w:rPr>
          <w:rFonts w:ascii="Arial" w:hAnsi="Arial"/>
          <w:sz w:val="16"/>
          <w:lang w:val="pt-PT"/>
        </w:rPr>
      </w:pPr>
      <w:r>
        <w:rPr>
          <w:rFonts w:ascii="Arial" w:hAnsi="Arial"/>
          <w:sz w:val="16"/>
          <w:lang w:val="pt-PT"/>
        </w:rPr>
        <w:t>DESTINO E TRANSPORTE DE CONTAMINANTES NO SUBSOLO: Ciclo Hidrogeológico. Lei de Darcy. Condutividade hidráulica. Fluxo uni e bidimensional originado por um gradiente hidráulico. Fluxo na zona de infiltração.</w:t>
      </w:r>
    </w:p>
    <w:p w:rsidR="0066367D" w:rsidRDefault="0066367D" w:rsidP="0066367D">
      <w:pPr>
        <w:jc w:val="both"/>
        <w:rPr>
          <w:rFonts w:ascii="Arial" w:hAnsi="Arial"/>
          <w:sz w:val="16"/>
          <w:lang w:val="pt-PT"/>
        </w:rPr>
      </w:pPr>
      <w:r>
        <w:rPr>
          <w:rFonts w:ascii="Arial" w:hAnsi="Arial"/>
          <w:sz w:val="16"/>
          <w:lang w:val="pt-PT"/>
        </w:rPr>
        <w:t>Mecanismos de transporte dos contaminantes: advecção, dispersão mecânica e difusão. Outros mecanismos de transporte: meio fracturado, heterogeneidade e solventes orgânicos. Equação de Laplace em regime estacionário e em regime não estacionário para um aquífero saturado confinado. Destino de Contaminantes no solo; retardação, Atenuação e Incremento da Mobilidade. Textura do solo. Mecanismos de retardação e sua relação com a textura: Sorção, Permuta Iónica, Precipitação e Filtração. Mecanismos de atenuação: Oxidação-redução de origem química, oxidação-redução de origem biológica, hidrólise e volatilização. Processos de incremento da mobilidade: Dissolução, co-solvatação, ionização, complexação e partilha entre fases imiscíveis.</w:t>
      </w:r>
    </w:p>
    <w:p w:rsidR="0066367D" w:rsidRDefault="0066367D" w:rsidP="0066367D">
      <w:pPr>
        <w:jc w:val="both"/>
        <w:rPr>
          <w:rFonts w:ascii="Arial" w:hAnsi="Arial"/>
          <w:sz w:val="16"/>
          <w:lang w:val="pt-PT"/>
        </w:rPr>
      </w:pPr>
      <w:r>
        <w:rPr>
          <w:rFonts w:ascii="Arial" w:hAnsi="Arial"/>
          <w:sz w:val="16"/>
          <w:lang w:val="pt-PT"/>
        </w:rPr>
        <w:t xml:space="preserve">Equação de transporte de contaminantes no solo com e sem inclusão do destino dos contaminantes. </w:t>
      </w:r>
    </w:p>
    <w:p w:rsidR="0066367D" w:rsidRDefault="0066367D" w:rsidP="0066367D">
      <w:pPr>
        <w:jc w:val="both"/>
        <w:rPr>
          <w:rFonts w:ascii="Arial" w:hAnsi="Arial"/>
          <w:sz w:val="16"/>
          <w:lang w:val="pt-PT"/>
        </w:rPr>
      </w:pPr>
      <w:r>
        <w:rPr>
          <w:rFonts w:ascii="Arial" w:hAnsi="Arial"/>
          <w:sz w:val="16"/>
          <w:lang w:val="pt-PT"/>
        </w:rPr>
        <w:t xml:space="preserve">INTRODUÇÃO À ECOTOXICOLOGIA: </w:t>
      </w:r>
      <w:r>
        <w:rPr>
          <w:rFonts w:ascii="Arial" w:hAnsi="Arial"/>
          <w:sz w:val="16"/>
          <w:u w:val="single"/>
          <w:lang w:val="pt-PT"/>
        </w:rPr>
        <w:t>Farmacocinética:</w:t>
      </w:r>
      <w:r>
        <w:rPr>
          <w:rFonts w:ascii="Arial" w:hAnsi="Arial"/>
          <w:sz w:val="16"/>
          <w:lang w:val="pt-PT"/>
        </w:rPr>
        <w:t xml:space="preserve"> O destino de compostos tóxicos no organismo: enquadramento geral. Absorção. Mecanismos de absorção; difusão; absorção especializada. Vias de exposição conducentes à absorção (inalação, ingestão e contacto dérmico). Distribuição e Armazenamento. Bio-transformação e eliminação; Cinética e taxonomia dos períodos de exposição.</w:t>
      </w:r>
      <w:r>
        <w:rPr>
          <w:rFonts w:ascii="Arial" w:hAnsi="Arial"/>
          <w:sz w:val="16"/>
          <w:u w:val="single"/>
          <w:lang w:val="pt-PT"/>
        </w:rPr>
        <w:t>Efeitos tóxicos</w:t>
      </w:r>
      <w:r>
        <w:rPr>
          <w:rFonts w:ascii="Arial" w:hAnsi="Arial"/>
          <w:sz w:val="16"/>
          <w:lang w:val="pt-PT"/>
        </w:rPr>
        <w:t>: Afinidade estrutural. Classificação de efeitos e acções tóxicas. Relações Dose-resposta e Dose-Efeito. Compostos tóxicos e cancerígenos: distinção e conceito de limiar. Conceitos toxicológicos básicos: NOEL, NOAEL, LOEL e LOAEL. Doses de referência e factores de potencia de cancerígena. Bases de dados toxicológicas.</w:t>
      </w:r>
    </w:p>
    <w:p w:rsidR="0066367D" w:rsidRDefault="0066367D" w:rsidP="0066367D">
      <w:pPr>
        <w:jc w:val="both"/>
        <w:rPr>
          <w:rFonts w:ascii="Arial" w:hAnsi="Arial"/>
          <w:sz w:val="16"/>
          <w:lang w:val="pt-PT"/>
        </w:rPr>
      </w:pPr>
      <w:r>
        <w:rPr>
          <w:rFonts w:ascii="Arial" w:hAnsi="Arial"/>
          <w:sz w:val="16"/>
          <w:u w:val="single"/>
          <w:lang w:val="pt-PT"/>
        </w:rPr>
        <w:t>Ecotoxicologia</w:t>
      </w:r>
      <w:r>
        <w:rPr>
          <w:rFonts w:ascii="Arial" w:hAnsi="Arial"/>
          <w:sz w:val="16"/>
          <w:lang w:val="pt-PT"/>
        </w:rPr>
        <w:t>: Ampliação biológica: exemplo – ampliação biológica dos pesticidas na cadeia alimentar de origem aquática. Exemplos de toxicidade em meio aquoso, o cobre nos peixes, os hidrocarbonetos e os pesticidas.</w:t>
      </w:r>
    </w:p>
    <w:p w:rsidR="0066367D" w:rsidRDefault="0066367D" w:rsidP="0066367D">
      <w:pPr>
        <w:pStyle w:val="BodyText"/>
        <w:rPr>
          <w:b w:val="0"/>
          <w:color w:val="auto"/>
          <w:sz w:val="16"/>
          <w:u w:val="none"/>
        </w:rPr>
      </w:pPr>
      <w:r>
        <w:rPr>
          <w:b w:val="0"/>
          <w:color w:val="auto"/>
          <w:sz w:val="16"/>
          <w:u w:val="none"/>
        </w:rPr>
        <w:t xml:space="preserve">INTRODUÇÃO À ANÁLISE DO RISCO: Legislações sobre concentrações de contaminantes no solo. Fundamentação. Alguns exemplos de destinos de contaminantes no solo. Análise de risco: Avaliação da exposição. Desenvolvimento de cenários de exposição. Estimativa da Toxicidade: critérios de crivagem de contaminantes. Caracterização do Risco em função da exposições média e máxima e risco de fundo. O risco como um conceito probabilístico estimado iterativamente. Estimativa das doses recebidas. Métodos estocásticos de avaliação. </w:t>
      </w:r>
    </w:p>
    <w:p w:rsidR="0066367D" w:rsidRDefault="0066367D" w:rsidP="0066367D">
      <w:pPr>
        <w:pStyle w:val="BodyText"/>
        <w:rPr>
          <w:b w:val="0"/>
          <w:color w:val="auto"/>
          <w:sz w:val="16"/>
          <w:u w:val="none"/>
        </w:rPr>
      </w:pPr>
      <w:r>
        <w:rPr>
          <w:b w:val="0"/>
          <w:color w:val="auto"/>
          <w:sz w:val="16"/>
          <w:u w:val="none"/>
        </w:rPr>
        <w:t>SISTEMAS DE CONFINAMENTO DE LOCAIS CONTAMINADOS: Objectivos; confinamento horizontal e confinamento vertical; sistemas passivos. Barreiras verticais de confinamento,  Materiais utilizados e tecnologia da construção: misturas solo-bentonite, cimento-bentonite, paredes de cimento impermeabilizado, paredes estruturais de Diafragma, paredes construídas por vigas vibratórias paredes construídas por sondas rotativas com injecção simultânea, parede impermeabilizadora compósita (incluindo geo-membranas) e cortinas de argamassa. Sistemas activos: bombagem e tratamento. Trincheiras de bio-polímeros  de extracção – intersecção.</w:t>
      </w:r>
    </w:p>
    <w:p w:rsidR="0066367D" w:rsidRDefault="0066367D" w:rsidP="0066367D">
      <w:pPr>
        <w:pStyle w:val="BodyText"/>
        <w:rPr>
          <w:b w:val="0"/>
          <w:color w:val="auto"/>
          <w:sz w:val="16"/>
          <w:u w:val="none"/>
        </w:rPr>
      </w:pPr>
      <w:r>
        <w:rPr>
          <w:b w:val="0"/>
          <w:color w:val="auto"/>
          <w:sz w:val="16"/>
          <w:u w:val="none"/>
        </w:rPr>
        <w:t xml:space="preserve">TECONOLOGIAS QUE RECORREM A EIRAS: TÉCNICAS AGRÁRIAS E EIRAS BIOLÓGICAS </w:t>
      </w:r>
    </w:p>
    <w:p w:rsidR="0066367D" w:rsidRDefault="0066367D" w:rsidP="0066367D">
      <w:pPr>
        <w:pStyle w:val="BodyText"/>
        <w:rPr>
          <w:b w:val="0"/>
          <w:color w:val="auto"/>
          <w:sz w:val="16"/>
          <w:u w:val="none"/>
        </w:rPr>
      </w:pPr>
      <w:r>
        <w:rPr>
          <w:b w:val="0"/>
          <w:color w:val="auto"/>
          <w:sz w:val="16"/>
          <w:u w:val="none"/>
        </w:rPr>
        <w:t>Avaliação da aptidão das tecnologias a contaminações específicas: Características dos solos, Compostos e condições climatéricas. Características relevantes dos solos: Densidade da população microbiana, humidade, Temperatura do solo, concentração de nutrientes e textura. Características dos compostos passíveis de eliminação e/ou transformação: Volatilidade, estrutura química, concentração e toxicidade. Condições climatéricas de aplicabilidade: Temperatura, pluviosidade e vento.</w:t>
      </w:r>
    </w:p>
    <w:p w:rsidR="0066367D" w:rsidRDefault="0066367D" w:rsidP="0066367D">
      <w:pPr>
        <w:pStyle w:val="BodyText"/>
        <w:rPr>
          <w:b w:val="0"/>
          <w:color w:val="auto"/>
          <w:sz w:val="16"/>
          <w:u w:val="none"/>
        </w:rPr>
      </w:pPr>
      <w:r>
        <w:rPr>
          <w:b w:val="0"/>
          <w:color w:val="auto"/>
          <w:sz w:val="16"/>
          <w:u w:val="none"/>
        </w:rPr>
        <w:t>Projecto: área necessária, layout, técnica de construção, equipamento de arejamento, gestão da água, controlo da erosão do solo, ajustamento de pH e adição de nutrientes, segurança e controlo das emissões gasosas.</w:t>
      </w:r>
    </w:p>
    <w:p w:rsidR="0066367D" w:rsidRDefault="0066367D" w:rsidP="0066367D">
      <w:pPr>
        <w:pStyle w:val="BodyText"/>
        <w:rPr>
          <w:b w:val="0"/>
          <w:color w:val="auto"/>
          <w:sz w:val="16"/>
          <w:u w:val="none"/>
        </w:rPr>
      </w:pPr>
      <w:r>
        <w:rPr>
          <w:b w:val="0"/>
          <w:color w:val="auto"/>
          <w:sz w:val="16"/>
          <w:u w:val="none"/>
        </w:rPr>
        <w:t>Controlo e Monitorização Operacional: Arejamento, Nutrientes, humidade e coberturas. Monitorização da degradação (CO2, O2, CH4 e H2S) e emissão de compostos voláteis.</w:t>
      </w:r>
    </w:p>
    <w:p w:rsidR="0066367D" w:rsidRDefault="0066367D" w:rsidP="0066367D">
      <w:pPr>
        <w:pStyle w:val="BodyText"/>
        <w:rPr>
          <w:b w:val="0"/>
          <w:color w:val="auto"/>
          <w:sz w:val="16"/>
          <w:u w:val="none"/>
        </w:rPr>
      </w:pPr>
      <w:r>
        <w:rPr>
          <w:b w:val="0"/>
          <w:color w:val="auto"/>
          <w:sz w:val="16"/>
          <w:u w:val="none"/>
        </w:rPr>
        <w:t>Análise crítica da tecnologia e custos previsíveis.</w:t>
      </w:r>
    </w:p>
    <w:p w:rsidR="0066367D" w:rsidRDefault="0066367D" w:rsidP="0066367D">
      <w:pPr>
        <w:pStyle w:val="BodyText"/>
        <w:rPr>
          <w:b w:val="0"/>
          <w:color w:val="auto"/>
          <w:sz w:val="16"/>
          <w:u w:val="none"/>
        </w:rPr>
      </w:pPr>
      <w:r>
        <w:rPr>
          <w:b w:val="0"/>
          <w:color w:val="auto"/>
          <w:sz w:val="16"/>
          <w:u w:val="none"/>
        </w:rPr>
        <w:t xml:space="preserve">VENTILAÇÃO DO SOLO; Teoria do Arejamento do solo: modelo tri-fásico. Estimativa da difusão de compostos orgânicos voláteis solubilizados no ar: relações de Millington e Quirck e de Dragun. Modelo empírico (Hartley) da estimativa da cinética da ventilação. Movimento do ar no solo. Elaboração de um plano de acção correctiva. </w:t>
      </w:r>
    </w:p>
    <w:p w:rsidR="0066367D" w:rsidRDefault="0066367D" w:rsidP="0066367D">
      <w:pPr>
        <w:pStyle w:val="BodyText"/>
        <w:rPr>
          <w:b w:val="0"/>
          <w:color w:val="auto"/>
          <w:sz w:val="16"/>
          <w:u w:val="none"/>
        </w:rPr>
      </w:pPr>
      <w:r>
        <w:rPr>
          <w:b w:val="0"/>
          <w:color w:val="auto"/>
          <w:sz w:val="16"/>
          <w:u w:val="none"/>
        </w:rPr>
        <w:t>Avaliação da aptidão das tecnologias a contaminações específicas: as características relevantes: a permeabilidade do solo e a volatilidade dos contaminantes. Os parâmetros do solo relevantes na adequabilidade da tecnologia: a permeabilidade intrínseca, a estrutura do solo e a  sua estratificação, o nível freático e a humidade na zona de infiltração. Os parâmetros dos contaminantes relevantes na adequabilidade da tecnologia: a pressão do vapor, a composição do produto contaminante, o ponto de ebulição e a constante de Henry.</w:t>
      </w:r>
    </w:p>
    <w:p w:rsidR="0066367D" w:rsidRDefault="0066367D" w:rsidP="0066367D">
      <w:pPr>
        <w:pStyle w:val="BodyText"/>
        <w:rPr>
          <w:b w:val="0"/>
          <w:color w:val="auto"/>
          <w:sz w:val="16"/>
          <w:u w:val="none"/>
        </w:rPr>
      </w:pPr>
      <w:r>
        <w:rPr>
          <w:b w:val="0"/>
          <w:color w:val="auto"/>
          <w:sz w:val="16"/>
          <w:u w:val="none"/>
        </w:rPr>
        <w:t>Estudos à escala piloto para determinação de parâmetros de projectação relevantes:  utilização de poços experimentais com diferentes velocidades de extracção e níveis de vácuo; medições em função da distância.</w:t>
      </w:r>
    </w:p>
    <w:p w:rsidR="0066367D" w:rsidRDefault="0066367D" w:rsidP="0066367D">
      <w:pPr>
        <w:pStyle w:val="BodyText"/>
        <w:rPr>
          <w:b w:val="0"/>
          <w:color w:val="auto"/>
          <w:sz w:val="16"/>
          <w:u w:val="none"/>
        </w:rPr>
      </w:pPr>
      <w:r>
        <w:rPr>
          <w:b w:val="0"/>
          <w:color w:val="auto"/>
          <w:sz w:val="16"/>
          <w:u w:val="none"/>
        </w:rPr>
        <w:t>Projecto de um Plano de Acção Correctiva utilizando a ventilação do solo; Análise dos parâmetros do projecto: raio de influência, pressão de vácuo, débito de extracção, concentrações inicial e final, tempo de actuação, volume de solos, volume de vazios e tempo de retenção, limites de descarga e monitorização, limites à construção no local.</w:t>
      </w:r>
    </w:p>
    <w:p w:rsidR="0066367D" w:rsidRDefault="0066367D" w:rsidP="0066367D">
      <w:pPr>
        <w:pStyle w:val="BodyText"/>
        <w:rPr>
          <w:b w:val="0"/>
          <w:color w:val="auto"/>
          <w:sz w:val="16"/>
          <w:u w:val="none"/>
        </w:rPr>
      </w:pPr>
      <w:r>
        <w:rPr>
          <w:b w:val="0"/>
          <w:color w:val="auto"/>
          <w:sz w:val="16"/>
          <w:u w:val="none"/>
        </w:rPr>
        <w:t>Controlo e Monitorização Operacional: Variáveis controladas, frequência do controlo e locais de recolha da informação durante o arranque e a longo prazo.</w:t>
      </w:r>
    </w:p>
    <w:p w:rsidR="0066367D" w:rsidRDefault="0066367D" w:rsidP="0066367D">
      <w:pPr>
        <w:pStyle w:val="BodyText"/>
        <w:rPr>
          <w:b w:val="0"/>
          <w:color w:val="auto"/>
          <w:sz w:val="16"/>
          <w:u w:val="none"/>
        </w:rPr>
      </w:pPr>
      <w:r>
        <w:rPr>
          <w:b w:val="0"/>
          <w:color w:val="auto"/>
          <w:sz w:val="16"/>
          <w:u w:val="none"/>
        </w:rPr>
        <w:t>Análise crítica da Tecnologia e custos previsíveis.</w:t>
      </w:r>
    </w:p>
    <w:p w:rsidR="0066367D" w:rsidRDefault="0066367D" w:rsidP="0066367D">
      <w:pPr>
        <w:jc w:val="both"/>
        <w:rPr>
          <w:rFonts w:ascii="Arial" w:hAnsi="Arial"/>
          <w:sz w:val="16"/>
          <w:lang w:val="pt-PT"/>
        </w:rPr>
      </w:pPr>
      <w:r>
        <w:rPr>
          <w:rFonts w:ascii="Arial" w:hAnsi="Arial"/>
          <w:sz w:val="16"/>
          <w:lang w:val="pt-PT"/>
        </w:rPr>
        <w:t xml:space="preserve">BIO-VENTILAÇÃO DO SOLO: </w:t>
      </w:r>
    </w:p>
    <w:p w:rsidR="0066367D" w:rsidRDefault="0066367D" w:rsidP="0066367D">
      <w:pPr>
        <w:pStyle w:val="BodyText3"/>
        <w:rPr>
          <w:color w:val="auto"/>
        </w:rPr>
      </w:pPr>
      <w:r>
        <w:rPr>
          <w:color w:val="auto"/>
        </w:rPr>
        <w:t>Avaliação da aptidão das tecnologias a contaminações específicas: As características relevantes dos solos e as propriedades dos contaminantes. Características do solo: Permeabilidade intrínseca, estrutura dos solo e estratificação, densidade microbiana, pH do solo, humidade, temperatura, concentração de nutrientes, nível freático. Características relevantes de avaliação da volatilidade dos contaminantes: Estrutura química, concentração e toxicidade, pressão de vapor, composição do produto e ponto de ebulição, constante de Henry.</w:t>
      </w:r>
    </w:p>
    <w:p w:rsidR="0066367D" w:rsidRDefault="0066367D" w:rsidP="0066367D">
      <w:pPr>
        <w:jc w:val="both"/>
        <w:rPr>
          <w:rFonts w:ascii="Arial" w:hAnsi="Arial"/>
          <w:sz w:val="16"/>
          <w:lang w:val="pt-PT"/>
        </w:rPr>
      </w:pPr>
      <w:r>
        <w:rPr>
          <w:rFonts w:ascii="Arial" w:hAnsi="Arial"/>
          <w:sz w:val="16"/>
          <w:lang w:val="pt-PT"/>
        </w:rPr>
        <w:lastRenderedPageBreak/>
        <w:t>Estudos à escala piloto: Estudos de ventilação do solo e tratabilidade (raio de influência, débito, pressão, concentração de TPH na corrente de ar induzida), estudos de respirometria (capacidade de transporte de oxigénio), análise biológica dos microrganismos presentes e testes de biodegradação.</w:t>
      </w:r>
    </w:p>
    <w:p w:rsidR="0066367D" w:rsidRDefault="0066367D" w:rsidP="0066367D">
      <w:pPr>
        <w:jc w:val="both"/>
        <w:rPr>
          <w:rFonts w:ascii="Arial" w:hAnsi="Arial"/>
          <w:sz w:val="16"/>
          <w:lang w:val="pt-PT"/>
        </w:rPr>
      </w:pPr>
      <w:r>
        <w:rPr>
          <w:rFonts w:ascii="Arial" w:hAnsi="Arial"/>
          <w:sz w:val="16"/>
          <w:lang w:val="pt-PT"/>
        </w:rPr>
        <w:t xml:space="preserve">Projecto: Poços de extracção, furos de injecção, tubagens, tratamento da fase gasosa, bomba de vácuo e ventilador, instrumentação e controlo. </w:t>
      </w:r>
    </w:p>
    <w:p w:rsidR="0066367D" w:rsidRDefault="0066367D" w:rsidP="0066367D">
      <w:pPr>
        <w:pStyle w:val="BodyText"/>
        <w:rPr>
          <w:b w:val="0"/>
          <w:color w:val="auto"/>
          <w:sz w:val="16"/>
          <w:u w:val="none"/>
        </w:rPr>
      </w:pPr>
      <w:r>
        <w:rPr>
          <w:b w:val="0"/>
          <w:color w:val="auto"/>
          <w:sz w:val="16"/>
          <w:u w:val="none"/>
        </w:rPr>
        <w:t>Controlo e Monitorização Operacional: Variáveis controladas, frequência do controlo e locais de recolha da informação durante o arranque e a longo prazo.</w:t>
      </w:r>
    </w:p>
    <w:p w:rsidR="0066367D" w:rsidRDefault="0066367D" w:rsidP="0066367D">
      <w:pPr>
        <w:jc w:val="both"/>
        <w:rPr>
          <w:rFonts w:ascii="Arial" w:hAnsi="Arial"/>
          <w:sz w:val="16"/>
          <w:lang w:val="pt-PT"/>
        </w:rPr>
      </w:pPr>
      <w:r>
        <w:rPr>
          <w:rFonts w:ascii="Arial" w:hAnsi="Arial"/>
          <w:sz w:val="16"/>
          <w:lang w:val="pt-PT"/>
        </w:rPr>
        <w:t>Análise crítica da tecnologia e custos previsíveis;</w:t>
      </w:r>
    </w:p>
    <w:p w:rsidR="0066367D" w:rsidRDefault="0066367D" w:rsidP="0066367D">
      <w:pPr>
        <w:jc w:val="both"/>
        <w:rPr>
          <w:rFonts w:ascii="Arial" w:hAnsi="Arial"/>
          <w:sz w:val="16"/>
          <w:lang w:val="pt-PT"/>
        </w:rPr>
      </w:pPr>
      <w:r>
        <w:rPr>
          <w:rFonts w:ascii="Arial" w:hAnsi="Arial"/>
          <w:sz w:val="16"/>
          <w:lang w:val="pt-PT"/>
        </w:rPr>
        <w:t xml:space="preserve">VOLATILIZAÇÃO OU ARRASTAMENTO POR BORBULHAGEM IN SITU </w:t>
      </w:r>
    </w:p>
    <w:p w:rsidR="0066367D" w:rsidRDefault="0066367D" w:rsidP="0066367D">
      <w:pPr>
        <w:pStyle w:val="BodyText3"/>
        <w:rPr>
          <w:color w:val="auto"/>
        </w:rPr>
      </w:pPr>
      <w:r>
        <w:rPr>
          <w:color w:val="auto"/>
        </w:rPr>
        <w:t>Avaliação da aptidão das tecnologias a contaminações específicas. As características relevantes: as propriedades do solo e a volatilidade e partilha entre fases. Propriedades do solo com implicações na aplicabilidade da tecnologia: permeabilidade intrínseca, estrutura do solo e estratificação e concentração do ferro dissolvido na água subterrânea. Parâmetros determinantes da volatilidade e partilha entre fases: Constante de Henry, Composição do produto e ponto de ebulição, pressão de vapor, concentração dos contaminantes e solubilidade.</w:t>
      </w:r>
    </w:p>
    <w:p w:rsidR="0066367D" w:rsidRDefault="0066367D" w:rsidP="0066367D">
      <w:pPr>
        <w:jc w:val="both"/>
        <w:rPr>
          <w:rFonts w:ascii="Arial" w:hAnsi="Arial"/>
          <w:sz w:val="16"/>
          <w:lang w:val="pt-PT"/>
        </w:rPr>
      </w:pPr>
      <w:r>
        <w:rPr>
          <w:rFonts w:ascii="Arial" w:hAnsi="Arial"/>
          <w:sz w:val="16"/>
          <w:lang w:val="pt-PT"/>
        </w:rPr>
        <w:t>Estudos à escala piloto: Ventilação do solo ( raio de influência e permeabilidade na zona de infiltração) e Arrastamento por borbulhagem (Sparging) (pressões e profundidades variáveis).</w:t>
      </w:r>
    </w:p>
    <w:p w:rsidR="0066367D" w:rsidRDefault="0066367D" w:rsidP="0066367D">
      <w:pPr>
        <w:jc w:val="both"/>
        <w:rPr>
          <w:rFonts w:ascii="Arial" w:hAnsi="Arial"/>
          <w:sz w:val="16"/>
          <w:lang w:val="pt-PT"/>
        </w:rPr>
      </w:pPr>
      <w:r>
        <w:rPr>
          <w:rFonts w:ascii="Arial" w:hAnsi="Arial"/>
          <w:sz w:val="16"/>
          <w:lang w:val="pt-PT"/>
        </w:rPr>
        <w:t>Projecto: Parâmetros relevantes: raio de influência dos furos de injecção de ar, débito e pressão de injecção, concentrações iniciais e finais, tempo de reabilitação, volume de solo tratado, volume de vazios e tempo de retenção, limites de descarga, fornecimento de nutrientes, limitações à construção no local.</w:t>
      </w:r>
    </w:p>
    <w:p w:rsidR="0066367D" w:rsidRDefault="0066367D" w:rsidP="0066367D">
      <w:pPr>
        <w:jc w:val="both"/>
        <w:rPr>
          <w:rFonts w:ascii="Arial" w:hAnsi="Arial"/>
          <w:sz w:val="16"/>
          <w:lang w:val="pt-PT"/>
        </w:rPr>
      </w:pPr>
      <w:r>
        <w:rPr>
          <w:rFonts w:ascii="Arial" w:hAnsi="Arial"/>
          <w:sz w:val="16"/>
          <w:lang w:val="pt-PT"/>
        </w:rPr>
        <w:t>Controlo e Monitorização Operacional;</w:t>
      </w:r>
    </w:p>
    <w:p w:rsidR="0066367D" w:rsidRDefault="0066367D" w:rsidP="0066367D">
      <w:pPr>
        <w:jc w:val="both"/>
        <w:rPr>
          <w:rFonts w:ascii="Arial" w:hAnsi="Arial"/>
          <w:sz w:val="16"/>
          <w:lang w:val="pt-PT"/>
        </w:rPr>
      </w:pPr>
      <w:r>
        <w:rPr>
          <w:rFonts w:ascii="Arial" w:hAnsi="Arial"/>
          <w:sz w:val="16"/>
          <w:lang w:val="pt-PT"/>
        </w:rPr>
        <w:t>Análise crítica da tecnologia e custos previsíveis;</w:t>
      </w:r>
    </w:p>
    <w:p w:rsidR="0066367D" w:rsidRDefault="0066367D" w:rsidP="0066367D">
      <w:pPr>
        <w:jc w:val="both"/>
        <w:rPr>
          <w:rFonts w:ascii="Arial" w:hAnsi="Arial"/>
          <w:sz w:val="16"/>
          <w:lang w:val="pt-PT"/>
        </w:rPr>
      </w:pPr>
      <w:r>
        <w:rPr>
          <w:rFonts w:ascii="Arial" w:hAnsi="Arial"/>
          <w:sz w:val="16"/>
          <w:lang w:val="pt-PT"/>
        </w:rPr>
        <w:t>BIO-VOLATILIZAÇÃO OU BIO-ARRASTAMENTO POR BORBULHAGEM IN SITU</w:t>
      </w:r>
    </w:p>
    <w:p w:rsidR="0066367D" w:rsidRDefault="0066367D" w:rsidP="0066367D">
      <w:pPr>
        <w:jc w:val="both"/>
        <w:rPr>
          <w:rFonts w:ascii="Arial" w:hAnsi="Arial"/>
          <w:sz w:val="16"/>
          <w:lang w:val="pt-PT"/>
        </w:rPr>
      </w:pPr>
      <w:r>
        <w:rPr>
          <w:rFonts w:ascii="Arial" w:hAnsi="Arial"/>
          <w:sz w:val="16"/>
          <w:lang w:val="pt-PT"/>
        </w:rPr>
        <w:t>Avaliação da aptidão das tecnologias a contaminações específicas: As características relevantes: as propriedades do solo e as propriedades dos contaminantes. Propriedades do solo com implicações na aplicabilidade da tecnologia: permeabilidade intrínseca, estrutura do solo e estratificação, temperatura, pH, densidade da população microbiana, concentração de nutrientes e concentração em ferro. Parâmetros relevantes dos contaminantes: Estrutura química, Concentração e toxicidade, pressão de vapor,  composição do produto e ponto de ebulição, Constante de Henry.</w:t>
      </w:r>
    </w:p>
    <w:p w:rsidR="0066367D" w:rsidRDefault="0066367D" w:rsidP="0066367D">
      <w:pPr>
        <w:jc w:val="both"/>
        <w:rPr>
          <w:rFonts w:ascii="Arial" w:hAnsi="Arial"/>
          <w:sz w:val="16"/>
          <w:lang w:val="pt-PT"/>
        </w:rPr>
      </w:pPr>
      <w:r>
        <w:rPr>
          <w:rFonts w:ascii="Arial" w:hAnsi="Arial"/>
          <w:sz w:val="16"/>
          <w:lang w:val="pt-PT"/>
        </w:rPr>
        <w:t>Estudos à escala piloto: identificação e contagem microbiana, testes laboratoriais de bio-degradação, Estudos de ventilação do solo e tratabilidade ( raio de influência, velocidade de borbulhagem, concentração em TPH, CO2, gradiente hidráulico, oxigénio e dióxido de carbono dissolvidos)</w:t>
      </w:r>
    </w:p>
    <w:p w:rsidR="0066367D" w:rsidRDefault="0066367D" w:rsidP="0066367D">
      <w:pPr>
        <w:jc w:val="both"/>
        <w:rPr>
          <w:rFonts w:ascii="Arial" w:hAnsi="Arial"/>
          <w:sz w:val="16"/>
          <w:lang w:val="pt-PT"/>
        </w:rPr>
      </w:pPr>
      <w:r>
        <w:rPr>
          <w:rFonts w:ascii="Arial" w:hAnsi="Arial"/>
          <w:sz w:val="16"/>
          <w:lang w:val="pt-PT"/>
        </w:rPr>
        <w:t>Análise crítica da tecnologia e custos previsíveis;</w:t>
      </w:r>
    </w:p>
    <w:p w:rsidR="0066367D" w:rsidRDefault="0066367D" w:rsidP="0066367D">
      <w:pPr>
        <w:jc w:val="both"/>
        <w:rPr>
          <w:rFonts w:ascii="Arial" w:hAnsi="Arial"/>
          <w:sz w:val="16"/>
          <w:lang w:val="pt-PT"/>
        </w:rPr>
      </w:pPr>
      <w:r>
        <w:rPr>
          <w:rFonts w:ascii="Arial" w:hAnsi="Arial"/>
          <w:sz w:val="16"/>
          <w:lang w:val="pt-PT"/>
        </w:rPr>
        <w:t>BIO-REABILITAÇÃO IN SITU:  Um pouco sobre a história da tecnologia. O modelo tri-fásico de repartição do contaminante. Variantes de bio-reabilitação. Descrição do processo. Teoria da bio-degradação: sistemas portadores de oxigénio. Estimativa da duração da operação segundo o sistema portador utilizado. Análise evolutiva estratégica da aptidão da bio-reabilitação: no local, estudos laboratoriais e verificação de que o potencial de degradação pode ser realizado. Técnicas de verificação experimental da ocorrência da biodegradação. Alternativas não convencionais: Bio-reabilitação anóxica, anaeróbia e cometabólica.</w:t>
      </w:r>
    </w:p>
    <w:p w:rsidR="0066367D" w:rsidRDefault="0066367D" w:rsidP="0066367D">
      <w:pPr>
        <w:jc w:val="both"/>
        <w:rPr>
          <w:rFonts w:ascii="Arial" w:hAnsi="Arial"/>
          <w:sz w:val="16"/>
          <w:lang w:val="pt-PT"/>
        </w:rPr>
      </w:pPr>
      <w:r>
        <w:rPr>
          <w:rFonts w:ascii="Arial" w:hAnsi="Arial"/>
          <w:sz w:val="16"/>
          <w:lang w:val="pt-PT"/>
        </w:rPr>
        <w:t>Avaliação preliminar da aptidão tecnológica: Condutividade, biodegradabilidade e localização da contaminação.</w:t>
      </w:r>
    </w:p>
    <w:p w:rsidR="0066367D" w:rsidRDefault="0066367D" w:rsidP="0066367D">
      <w:pPr>
        <w:pStyle w:val="BodyText3"/>
        <w:rPr>
          <w:color w:val="auto"/>
        </w:rPr>
      </w:pPr>
      <w:r>
        <w:rPr>
          <w:color w:val="auto"/>
        </w:rPr>
        <w:t>Avaliação da aptidão das tecnologias a contaminações específicas: características relevantes do solo: condutividade hidráulica, estrutura do solo, concentrações em minerais da água subterrânea, temperatura, presença de microrganismos, sistema portador de oxigénio (aceitador terminal de electrões) e concentração de nutrientes. Características dos contaminantes: Estrutura química, concentração e toxicidade e solubilidade,</w:t>
      </w:r>
    </w:p>
    <w:p w:rsidR="0066367D" w:rsidRDefault="0066367D" w:rsidP="0066367D">
      <w:pPr>
        <w:jc w:val="both"/>
        <w:rPr>
          <w:rFonts w:ascii="Arial" w:hAnsi="Arial"/>
          <w:sz w:val="16"/>
          <w:lang w:val="pt-PT"/>
        </w:rPr>
      </w:pPr>
      <w:r>
        <w:rPr>
          <w:rFonts w:ascii="Arial" w:hAnsi="Arial"/>
          <w:sz w:val="16"/>
          <w:lang w:val="pt-PT"/>
        </w:rPr>
        <w:t>Testes à escala laboratorial: resposta da população microbiana, biodegradabilidade, cinética, oxigénio e nutrientes requeridos,, interacções entre compostos e aquífero e níveis de reabilitação alcançáveis.</w:t>
      </w:r>
    </w:p>
    <w:p w:rsidR="0066367D" w:rsidRDefault="0066367D" w:rsidP="0066367D">
      <w:pPr>
        <w:jc w:val="both"/>
        <w:rPr>
          <w:rFonts w:ascii="Arial" w:hAnsi="Arial"/>
          <w:sz w:val="16"/>
          <w:lang w:val="pt-PT"/>
        </w:rPr>
      </w:pPr>
      <w:r>
        <w:rPr>
          <w:rFonts w:ascii="Arial" w:hAnsi="Arial"/>
          <w:sz w:val="16"/>
          <w:lang w:val="pt-PT"/>
        </w:rPr>
        <w:t>Testes à escala piloto: Testes de bombagem, de recarga do aquífero, resposta à injecção de sistemas portadores de oxigénio e de operabilidade a longo prazo.</w:t>
      </w:r>
    </w:p>
    <w:p w:rsidR="0066367D" w:rsidRDefault="0066367D" w:rsidP="0066367D">
      <w:pPr>
        <w:jc w:val="both"/>
        <w:rPr>
          <w:rFonts w:ascii="Arial" w:hAnsi="Arial"/>
          <w:sz w:val="16"/>
          <w:lang w:val="pt-PT"/>
        </w:rPr>
      </w:pPr>
      <w:r>
        <w:rPr>
          <w:rFonts w:ascii="Arial" w:hAnsi="Arial"/>
          <w:sz w:val="16"/>
          <w:lang w:val="pt-PT"/>
        </w:rPr>
        <w:t>Simulação por modelagem: o software disponível. Parâmetros a estudar por simulação: débitos, direcções de escoamento, número, localização e configuração de poços de extracção e injecção, destino e transporte de contaminantes.</w:t>
      </w:r>
    </w:p>
    <w:p w:rsidR="0066367D" w:rsidRDefault="0066367D" w:rsidP="0066367D">
      <w:pPr>
        <w:jc w:val="both"/>
        <w:rPr>
          <w:rFonts w:ascii="Arial" w:hAnsi="Arial"/>
          <w:sz w:val="16"/>
          <w:lang w:val="pt-PT"/>
        </w:rPr>
      </w:pPr>
      <w:r>
        <w:rPr>
          <w:rFonts w:ascii="Arial" w:hAnsi="Arial"/>
          <w:sz w:val="16"/>
          <w:lang w:val="pt-PT"/>
        </w:rPr>
        <w:t>Projecto: Os parâmetros relevantes: Volume e área, concentrações iniciais e finais, injecção de oxigénio e nutrientes, layout dos furos de injecção e extracção, área de influência, débitos de injecção e extracção, sistema portador de oxigénio, selecção de nutrientes, bio-amplificação, tratamento da água subterrânea extraída, tempo de reabilitação, razão injecção /extracção e sistema de recuperação de produtos livres.</w:t>
      </w:r>
    </w:p>
    <w:p w:rsidR="0066367D" w:rsidRDefault="0066367D" w:rsidP="0066367D">
      <w:pPr>
        <w:jc w:val="both"/>
        <w:rPr>
          <w:rFonts w:ascii="Arial" w:hAnsi="Arial"/>
          <w:sz w:val="16"/>
          <w:lang w:val="pt-PT"/>
        </w:rPr>
      </w:pPr>
      <w:r>
        <w:rPr>
          <w:rFonts w:ascii="Arial" w:hAnsi="Arial"/>
          <w:sz w:val="16"/>
          <w:lang w:val="pt-PT"/>
        </w:rPr>
        <w:t>Controlo e Monitorização Operacional.</w:t>
      </w:r>
    </w:p>
    <w:p w:rsidR="0066367D" w:rsidRDefault="0066367D" w:rsidP="0066367D">
      <w:pPr>
        <w:jc w:val="both"/>
        <w:rPr>
          <w:rFonts w:ascii="Arial" w:hAnsi="Arial"/>
          <w:sz w:val="16"/>
          <w:lang w:val="pt-PT"/>
        </w:rPr>
      </w:pPr>
      <w:r>
        <w:rPr>
          <w:rFonts w:ascii="Arial" w:hAnsi="Arial"/>
          <w:sz w:val="16"/>
          <w:lang w:val="pt-PT"/>
        </w:rPr>
        <w:t>Análise crítica da tecnologia e custos previsíveis;</w:t>
      </w:r>
    </w:p>
    <w:p w:rsidR="0066367D" w:rsidRDefault="0066367D" w:rsidP="0066367D">
      <w:pPr>
        <w:jc w:val="both"/>
        <w:rPr>
          <w:rFonts w:ascii="Arial" w:hAnsi="Arial"/>
          <w:sz w:val="16"/>
          <w:lang w:val="pt-PT"/>
        </w:rPr>
      </w:pPr>
      <w:r>
        <w:rPr>
          <w:rFonts w:ascii="Arial" w:hAnsi="Arial"/>
          <w:sz w:val="16"/>
          <w:lang w:val="pt-PT"/>
        </w:rPr>
        <w:t>EXTRACÇÃO EM FASE DUPLA; Concepção e Fundamentação tecnológica.</w:t>
      </w:r>
    </w:p>
    <w:p w:rsidR="0066367D" w:rsidRDefault="0066367D" w:rsidP="0066367D">
      <w:pPr>
        <w:jc w:val="both"/>
        <w:rPr>
          <w:rFonts w:ascii="Arial" w:hAnsi="Arial"/>
          <w:sz w:val="16"/>
          <w:lang w:val="pt-PT"/>
        </w:rPr>
      </w:pPr>
      <w:r>
        <w:rPr>
          <w:rFonts w:ascii="Arial" w:hAnsi="Arial"/>
          <w:sz w:val="16"/>
          <w:lang w:val="pt-PT"/>
        </w:rPr>
        <w:t>Avaliação Preliminar da Aplicabilidade Tecnológica (Permeabilidade e Volatilidade).</w:t>
      </w:r>
    </w:p>
    <w:p w:rsidR="0066367D" w:rsidRDefault="0066367D" w:rsidP="0066367D">
      <w:pPr>
        <w:jc w:val="both"/>
        <w:rPr>
          <w:rFonts w:ascii="Arial" w:hAnsi="Arial"/>
          <w:sz w:val="16"/>
          <w:lang w:val="pt-PT"/>
        </w:rPr>
      </w:pPr>
      <w:r>
        <w:rPr>
          <w:rFonts w:ascii="Arial" w:hAnsi="Arial"/>
          <w:sz w:val="16"/>
          <w:lang w:val="pt-PT"/>
        </w:rPr>
        <w:t>Avaliação da aptidão da tecnologia a contaminações específicas. Características do Local Contaminado: permeabilidade intrínseca, estrutura do solo e estratificação, humidade na zona de infiltração e nível freático. Propriedades Químicas dos Contaminantes: Volatilidade efectiva, capacidade de sorção.</w:t>
      </w:r>
    </w:p>
    <w:p w:rsidR="0066367D" w:rsidRDefault="0066367D" w:rsidP="0066367D">
      <w:pPr>
        <w:jc w:val="both"/>
        <w:rPr>
          <w:rFonts w:ascii="Arial" w:hAnsi="Arial"/>
          <w:sz w:val="16"/>
          <w:lang w:val="pt-PT"/>
        </w:rPr>
      </w:pPr>
      <w:r>
        <w:rPr>
          <w:rFonts w:ascii="Arial" w:hAnsi="Arial"/>
          <w:sz w:val="16"/>
          <w:lang w:val="pt-PT"/>
        </w:rPr>
        <w:t>Testes à escala piloto: Testes de ventilação e bombagem.</w:t>
      </w:r>
    </w:p>
    <w:p w:rsidR="0066367D" w:rsidRDefault="0066367D" w:rsidP="0066367D">
      <w:pPr>
        <w:jc w:val="both"/>
        <w:rPr>
          <w:rFonts w:ascii="Arial" w:hAnsi="Arial"/>
          <w:sz w:val="16"/>
          <w:lang w:val="pt-PT"/>
        </w:rPr>
      </w:pPr>
      <w:r>
        <w:rPr>
          <w:rFonts w:ascii="Arial" w:hAnsi="Arial"/>
          <w:sz w:val="16"/>
          <w:lang w:val="pt-PT"/>
        </w:rPr>
        <w:t>Projecto: Estudos dos principais parâmetros relevantes: raio de influência, nível de vácuo, débitos de extracção das fases gasosa e líquida, concentrações iniciais e finais, tempo de reabilitação, volume, tempo de residência e efluentes. Equipamento utilizável. O pré-tratamento, o tratamento da fase gasosa, a bomba de vácuo e a impermeabilização.</w:t>
      </w:r>
    </w:p>
    <w:p w:rsidR="0066367D" w:rsidRDefault="0066367D" w:rsidP="0066367D">
      <w:pPr>
        <w:jc w:val="both"/>
        <w:rPr>
          <w:rFonts w:ascii="Arial" w:hAnsi="Arial"/>
          <w:sz w:val="16"/>
          <w:lang w:val="pt-PT"/>
        </w:rPr>
      </w:pPr>
      <w:r>
        <w:rPr>
          <w:rFonts w:ascii="Arial" w:hAnsi="Arial"/>
          <w:sz w:val="16"/>
          <w:lang w:val="pt-PT"/>
        </w:rPr>
        <w:t>Análise crítica comparativa das variantes tecnológicas denominadas sistemas de bombagem simples e sistemas de bombagem dupla.</w:t>
      </w:r>
    </w:p>
    <w:p w:rsidR="0066367D" w:rsidRDefault="0066367D" w:rsidP="0066367D">
      <w:pPr>
        <w:jc w:val="both"/>
        <w:rPr>
          <w:rFonts w:ascii="Arial" w:hAnsi="Arial"/>
          <w:sz w:val="16"/>
          <w:lang w:val="pt-PT"/>
        </w:rPr>
      </w:pPr>
      <w:r>
        <w:rPr>
          <w:rFonts w:ascii="Arial" w:hAnsi="Arial"/>
          <w:sz w:val="16"/>
          <w:lang w:val="pt-PT"/>
        </w:rPr>
        <w:t>DESSORÇÃO TÉRMICA A BAIXA TEMPERATURA: Concepção e Fundamentação tecnológica; Variantes: co-corrente e contra-corrente.</w:t>
      </w:r>
    </w:p>
    <w:p w:rsidR="0066367D" w:rsidRDefault="0066367D" w:rsidP="0066367D">
      <w:pPr>
        <w:jc w:val="both"/>
        <w:rPr>
          <w:rFonts w:ascii="Arial" w:hAnsi="Arial"/>
          <w:sz w:val="16"/>
          <w:lang w:val="pt-PT"/>
        </w:rPr>
      </w:pPr>
      <w:r>
        <w:rPr>
          <w:rFonts w:ascii="Arial" w:hAnsi="Arial"/>
          <w:sz w:val="16"/>
          <w:lang w:val="pt-PT"/>
        </w:rPr>
        <w:t>Avaliação da aptidão das tecnologias a contaminações específicas. Características relevantes dos solos: Plasticidade, curva de distribuição granulométrica, humidade, capacidade calorífica, concentração em húmus, concentração em metais pesados e densidade do solo. Características relevantes dos contaminantes: Concentração, ponto de ebulição, pressão de vapor, coeficiente de partilha octanol/água, solubilidade, estabilidade térmica e precursores da formação de dioxinas.</w:t>
      </w:r>
    </w:p>
    <w:p w:rsidR="0066367D" w:rsidRDefault="0066367D" w:rsidP="0066367D">
      <w:pPr>
        <w:jc w:val="both"/>
        <w:rPr>
          <w:rFonts w:ascii="Arial" w:hAnsi="Arial"/>
          <w:sz w:val="16"/>
          <w:lang w:val="pt-PT"/>
        </w:rPr>
      </w:pPr>
      <w:r>
        <w:rPr>
          <w:rFonts w:ascii="Arial" w:hAnsi="Arial"/>
          <w:sz w:val="16"/>
          <w:lang w:val="pt-PT"/>
        </w:rPr>
        <w:t>Equipamento: secadores rotativos, de parafuso, de correia transportadora. Tratamento de Gases.</w:t>
      </w:r>
    </w:p>
    <w:p w:rsidR="0066367D" w:rsidRDefault="0066367D" w:rsidP="0066367D">
      <w:pPr>
        <w:jc w:val="both"/>
        <w:rPr>
          <w:rFonts w:ascii="Arial" w:hAnsi="Arial"/>
          <w:sz w:val="16"/>
          <w:lang w:val="pt-PT"/>
        </w:rPr>
      </w:pPr>
      <w:r>
        <w:rPr>
          <w:rFonts w:ascii="Arial" w:hAnsi="Arial"/>
          <w:sz w:val="16"/>
          <w:lang w:val="pt-PT"/>
        </w:rPr>
        <w:lastRenderedPageBreak/>
        <w:t xml:space="preserve">Determinação da praticabilidade da tecnologia: extensão horizontal e vertical da contaminação. </w:t>
      </w:r>
    </w:p>
    <w:p w:rsidR="0066367D" w:rsidRDefault="0066367D" w:rsidP="0066367D">
      <w:pPr>
        <w:jc w:val="both"/>
        <w:rPr>
          <w:rFonts w:ascii="Arial" w:hAnsi="Arial"/>
          <w:sz w:val="16"/>
          <w:lang w:val="pt-PT"/>
        </w:rPr>
      </w:pPr>
      <w:r>
        <w:rPr>
          <w:rFonts w:ascii="Arial" w:hAnsi="Arial"/>
          <w:sz w:val="16"/>
          <w:lang w:val="pt-PT"/>
        </w:rPr>
        <w:t>Eficiência em função dos produtos contaminantes;</w:t>
      </w:r>
    </w:p>
    <w:p w:rsidR="0066367D" w:rsidRDefault="0066367D" w:rsidP="0066367D">
      <w:pPr>
        <w:jc w:val="both"/>
        <w:rPr>
          <w:rFonts w:ascii="Arial" w:hAnsi="Arial"/>
          <w:sz w:val="16"/>
          <w:lang w:val="pt-PT"/>
        </w:rPr>
      </w:pPr>
      <w:r>
        <w:rPr>
          <w:rFonts w:ascii="Arial" w:hAnsi="Arial"/>
          <w:sz w:val="16"/>
          <w:lang w:val="pt-PT"/>
        </w:rPr>
        <w:t>Análise crítica da tecnologia e custos previsíveis;</w:t>
      </w:r>
    </w:p>
    <w:p w:rsidR="0066367D" w:rsidRDefault="0066367D" w:rsidP="0066367D">
      <w:pPr>
        <w:jc w:val="both"/>
        <w:rPr>
          <w:rFonts w:ascii="Arial" w:hAnsi="Arial"/>
          <w:sz w:val="16"/>
          <w:lang w:val="pt-PT"/>
        </w:rPr>
      </w:pPr>
      <w:r>
        <w:rPr>
          <w:rFonts w:ascii="Arial" w:hAnsi="Arial"/>
          <w:sz w:val="16"/>
          <w:lang w:val="pt-PT"/>
        </w:rPr>
        <w:t>ELECTROCINÉTICA: Generalidades sobre a contaminação de solos por metais pesados. Mecanismos de transporte de contaminantes e de fluidos em poros sob a acção de uma corrente eléctrica (electro-migração, electro-osmose, electroforese e electrólise). Estudos a efectuar. Caracterização dos solos aos quais a tecnologia é aplicável. Electrocinética com remoção e sem remoção (vedação electrocinética). Combinação entre electrocinética  e ventilação. Electro-acústica. Limitações à aplicação da tecnologia.</w:t>
      </w:r>
    </w:p>
    <w:p w:rsidR="0066367D" w:rsidRDefault="0066367D" w:rsidP="0066367D">
      <w:pPr>
        <w:pStyle w:val="BodyText"/>
        <w:rPr>
          <w:b w:val="0"/>
          <w:color w:val="auto"/>
          <w:sz w:val="16"/>
          <w:u w:val="none"/>
        </w:rPr>
      </w:pPr>
      <w:r>
        <w:rPr>
          <w:b w:val="0"/>
          <w:color w:val="auto"/>
          <w:sz w:val="16"/>
          <w:u w:val="none"/>
        </w:rPr>
        <w:t>FITO-REABILITAÇÃO: Princípios Gerais e caracterização da tecnologia. Variantes: Fito-Extracção, Fito-estabilização e Rizo-Filtração. Cinética e rendimento. Limitações à aplicação da tecnologia.</w:t>
      </w:r>
    </w:p>
    <w:p w:rsidR="0066367D" w:rsidRDefault="0066367D" w:rsidP="0066367D">
      <w:pPr>
        <w:jc w:val="both"/>
        <w:rPr>
          <w:rFonts w:ascii="Arial" w:hAnsi="Arial"/>
          <w:sz w:val="16"/>
          <w:lang w:val="pt-PT"/>
        </w:rPr>
      </w:pPr>
      <w:r>
        <w:rPr>
          <w:rFonts w:ascii="Arial" w:hAnsi="Arial"/>
          <w:sz w:val="16"/>
          <w:lang w:val="pt-PT"/>
        </w:rPr>
        <w:t xml:space="preserve">LAVAGEM DE SOLOS: Aplicabilidade. Diagrama Genérico. Análise das operações unitárias envolvidas no diagrama genérico: Pré-tratamento, separação, tratamento de grossos, tratamento de finos, tratamento de efluentes e gestão de resíduos. Alguns exemplos de variantes tecnológicas: Processo </w:t>
      </w:r>
      <w:r>
        <w:rPr>
          <w:rFonts w:ascii="Arial" w:hAnsi="Arial"/>
          <w:i/>
          <w:sz w:val="16"/>
          <w:lang w:val="pt-PT"/>
        </w:rPr>
        <w:t>Haubauer</w:t>
      </w:r>
      <w:r>
        <w:rPr>
          <w:rFonts w:ascii="Arial" w:hAnsi="Arial"/>
          <w:sz w:val="16"/>
          <w:lang w:val="pt-PT"/>
        </w:rPr>
        <w:t xml:space="preserve"> (Alemanha), Instalações móveis EPA (E.U.A.), processo </w:t>
      </w:r>
      <w:r>
        <w:rPr>
          <w:rFonts w:ascii="Arial" w:hAnsi="Arial"/>
          <w:i/>
          <w:sz w:val="16"/>
          <w:lang w:val="pt-PT"/>
        </w:rPr>
        <w:t>Waste-Tech Services</w:t>
      </w:r>
      <w:r>
        <w:rPr>
          <w:rFonts w:ascii="Arial" w:hAnsi="Arial"/>
          <w:sz w:val="16"/>
          <w:lang w:val="pt-PT"/>
        </w:rPr>
        <w:t xml:space="preserve"> e processo </w:t>
      </w:r>
      <w:r>
        <w:rPr>
          <w:rFonts w:ascii="Arial" w:hAnsi="Arial"/>
          <w:i/>
          <w:sz w:val="16"/>
          <w:lang w:val="pt-PT"/>
        </w:rPr>
        <w:t>Heijmans Milieutechnieck</w:t>
      </w:r>
      <w:r>
        <w:rPr>
          <w:rFonts w:ascii="Arial" w:hAnsi="Arial"/>
          <w:sz w:val="16"/>
          <w:lang w:val="pt-PT"/>
        </w:rPr>
        <w:t xml:space="preserve"> (Dinamarca).</w:t>
      </w:r>
    </w:p>
    <w:p w:rsidR="0066367D" w:rsidRDefault="0066367D" w:rsidP="0066367D">
      <w:pPr>
        <w:jc w:val="both"/>
        <w:rPr>
          <w:rFonts w:ascii="Arial" w:hAnsi="Arial"/>
          <w:sz w:val="16"/>
          <w:lang w:val="pt-PT"/>
        </w:rPr>
      </w:pPr>
      <w:r>
        <w:rPr>
          <w:rFonts w:ascii="Arial" w:hAnsi="Arial"/>
          <w:sz w:val="16"/>
          <w:lang w:val="pt-PT"/>
        </w:rPr>
        <w:t>LAVAGEM DE SOLOS IN SITU: Descrição e tipos de solos aos quais a tecnologia é aplicável. Tipos de reacções envolvidas; Aceleração dos mecanismos de transporte. Utilização de co-solventes. Tipos de contaminantes aos quais a tecnologia é aplicável. Limitações na utilização.</w:t>
      </w:r>
    </w:p>
    <w:p w:rsidR="0066367D" w:rsidRDefault="0066367D" w:rsidP="0066367D">
      <w:pPr>
        <w:jc w:val="both"/>
        <w:rPr>
          <w:rFonts w:ascii="Arial" w:hAnsi="Arial"/>
          <w:color w:val="000080"/>
          <w:sz w:val="16"/>
          <w:lang w:val="pt-PT"/>
        </w:rPr>
      </w:pPr>
    </w:p>
    <w:p w:rsidR="0066367D" w:rsidRDefault="0066367D" w:rsidP="0066367D">
      <w:pPr>
        <w:jc w:val="both"/>
        <w:rPr>
          <w:rFonts w:ascii="Arial" w:hAnsi="Arial"/>
          <w:color w:val="000080"/>
          <w:sz w:val="16"/>
          <w:lang w:val="pt-PT"/>
        </w:rPr>
      </w:pPr>
    </w:p>
    <w:p w:rsidR="0066367D" w:rsidRDefault="0066367D" w:rsidP="0066367D">
      <w:pPr>
        <w:jc w:val="both"/>
        <w:rPr>
          <w:rFonts w:ascii="Arial" w:hAnsi="Arial"/>
          <w:color w:val="000080"/>
          <w:sz w:val="16"/>
          <w:lang w:val="pt-PT"/>
        </w:rPr>
      </w:pPr>
    </w:p>
    <w:p w:rsidR="0066367D" w:rsidRDefault="0066367D" w:rsidP="0066367D">
      <w:pPr>
        <w:jc w:val="both"/>
        <w:rPr>
          <w:rFonts w:ascii="Arial" w:hAnsi="Arial"/>
          <w:color w:val="000080"/>
          <w:sz w:val="16"/>
          <w:lang w:val="pt-PT"/>
        </w:rPr>
      </w:pPr>
    </w:p>
    <w:p w:rsidR="0066367D" w:rsidRDefault="0066367D" w:rsidP="0066367D">
      <w:pPr>
        <w:jc w:val="both"/>
        <w:rPr>
          <w:rFonts w:ascii="Arial" w:hAnsi="Arial"/>
          <w:color w:val="000080"/>
          <w:sz w:val="16"/>
          <w:lang w:val="pt-PT"/>
        </w:rPr>
      </w:pPr>
    </w:p>
    <w:p w:rsidR="0066367D" w:rsidRDefault="0066367D" w:rsidP="0066367D">
      <w:pPr>
        <w:jc w:val="center"/>
        <w:rPr>
          <w:rFonts w:ascii="ZurichCalligraphic" w:hAnsi="ZurichCalligraphic"/>
          <w:b/>
          <w:color w:val="FF0000"/>
          <w:sz w:val="32"/>
          <w:lang w:val="pt-PT"/>
        </w:rPr>
      </w:pPr>
      <w:r>
        <w:rPr>
          <w:rFonts w:ascii="Arial" w:hAnsi="Arial"/>
          <w:color w:val="000080"/>
          <w:sz w:val="16"/>
          <w:lang w:val="pt-PT"/>
        </w:rPr>
        <w:br w:type="page"/>
      </w:r>
      <w:r>
        <w:rPr>
          <w:rFonts w:ascii="ZurichCalligraphic" w:hAnsi="ZurichCalligraphic"/>
          <w:b/>
          <w:color w:val="FF0000"/>
          <w:sz w:val="32"/>
          <w:lang w:val="pt-PT"/>
        </w:rPr>
        <w:lastRenderedPageBreak/>
        <w:t xml:space="preserve"> COMPLEMENTOS  DE MATEMÁTICA</w:t>
      </w:r>
    </w:p>
    <w:p w:rsidR="0066367D" w:rsidRDefault="0066367D" w:rsidP="0066367D">
      <w:pPr>
        <w:jc w:val="center"/>
        <w:rPr>
          <w:rFonts w:ascii="Arial" w:hAnsi="Arial"/>
          <w:color w:val="0000FF"/>
          <w:sz w:val="16"/>
          <w:lang w:val="pt-PT"/>
        </w:rPr>
      </w:pPr>
      <w:r>
        <w:rPr>
          <w:rFonts w:ascii="ZurichCalligraphic" w:hAnsi="ZurichCalligraphic"/>
          <w:color w:val="FF0000"/>
          <w:sz w:val="28"/>
          <w:lang w:val="pt-PT"/>
        </w:rPr>
        <w:t>(MESTRADO EM ENGª DO AMBIENTE)</w:t>
      </w:r>
    </w:p>
    <w:p w:rsidR="0066367D" w:rsidRDefault="0066367D" w:rsidP="0066367D">
      <w:pPr>
        <w:jc w:val="both"/>
        <w:rPr>
          <w:rFonts w:ascii="Arial" w:hAnsi="Arial"/>
          <w:color w:val="000080"/>
          <w:sz w:val="16"/>
          <w:lang w:val="pt-PT"/>
        </w:rPr>
      </w:pPr>
    </w:p>
    <w:p w:rsidR="0066367D" w:rsidRDefault="0066367D" w:rsidP="0066367D">
      <w:pPr>
        <w:tabs>
          <w:tab w:val="center" w:pos="4513"/>
        </w:tabs>
        <w:suppressAutoHyphens/>
        <w:jc w:val="center"/>
        <w:rPr>
          <w:rFonts w:ascii="Arial" w:hAnsi="Arial" w:cs="Arial"/>
          <w:b/>
          <w:sz w:val="16"/>
          <w:lang w:val="pt-PT"/>
        </w:rPr>
      </w:pPr>
    </w:p>
    <w:p w:rsidR="0066367D" w:rsidRDefault="0066367D" w:rsidP="0066367D">
      <w:pPr>
        <w:pStyle w:val="Heading5"/>
        <w:numPr>
          <w:ilvl w:val="0"/>
          <w:numId w:val="0"/>
        </w:numPr>
        <w:rPr>
          <w:spacing w:val="-2"/>
          <w:sz w:val="16"/>
          <w:lang w:val="pt-PT"/>
        </w:rPr>
      </w:pPr>
      <w:r>
        <w:rPr>
          <w:sz w:val="16"/>
          <w:lang w:val="pt-PT"/>
        </w:rPr>
        <w:tab/>
        <w:t>Parte 1 - INTRODUÇÃO ÀS EQUAÇÕES ÀS DERIVADAS PARCIAIS</w:t>
      </w:r>
    </w:p>
    <w:p w:rsidR="0066367D" w:rsidRDefault="0066367D" w:rsidP="0066367D">
      <w:pPr>
        <w:tabs>
          <w:tab w:val="left" w:pos="-720"/>
        </w:tabs>
        <w:suppressAutoHyphens/>
        <w:jc w:val="both"/>
        <w:rPr>
          <w:rFonts w:ascii="Arial" w:hAnsi="Arial" w:cs="Arial"/>
          <w:spacing w:val="-2"/>
          <w:sz w:val="16"/>
          <w:lang w:val="pt-PT"/>
        </w:rPr>
      </w:pPr>
    </w:p>
    <w:p w:rsidR="0066367D" w:rsidRDefault="0066367D" w:rsidP="00532553">
      <w:pPr>
        <w:numPr>
          <w:ilvl w:val="0"/>
          <w:numId w:val="86"/>
        </w:numPr>
        <w:tabs>
          <w:tab w:val="left" w:pos="-720"/>
        </w:tabs>
        <w:suppressAutoHyphens/>
        <w:jc w:val="both"/>
        <w:rPr>
          <w:rFonts w:ascii="Arial" w:hAnsi="Arial" w:cs="Arial"/>
          <w:spacing w:val="-2"/>
          <w:sz w:val="16"/>
          <w:lang w:val="pt-PT"/>
        </w:rPr>
      </w:pPr>
      <w:r>
        <w:rPr>
          <w:rFonts w:ascii="Arial" w:hAnsi="Arial" w:cs="Arial"/>
          <w:spacing w:val="-2"/>
          <w:sz w:val="16"/>
          <w:lang w:val="pt-PT"/>
        </w:rPr>
        <w:t>INTRODUÇÃO</w:t>
      </w:r>
    </w:p>
    <w:p w:rsidR="0066367D" w:rsidRDefault="0066367D" w:rsidP="0066367D">
      <w:pPr>
        <w:tabs>
          <w:tab w:val="left" w:pos="-720"/>
        </w:tabs>
        <w:suppressAutoHyphens/>
        <w:jc w:val="both"/>
        <w:rPr>
          <w:rFonts w:ascii="Arial" w:hAnsi="Arial" w:cs="Arial"/>
          <w:spacing w:val="-2"/>
          <w:sz w:val="16"/>
          <w:lang w:val="pt-PT"/>
        </w:rPr>
      </w:pPr>
      <w:r>
        <w:rPr>
          <w:rFonts w:ascii="Arial" w:hAnsi="Arial" w:cs="Arial"/>
          <w:spacing w:val="-2"/>
          <w:sz w:val="16"/>
          <w:lang w:val="pt-PT"/>
        </w:rPr>
        <w:t>2. BREVE INTRODUÇÃO À TEORIA DAS EDP</w:t>
      </w:r>
    </w:p>
    <w:p w:rsidR="0066367D" w:rsidRDefault="0066367D" w:rsidP="0066367D">
      <w:pPr>
        <w:pStyle w:val="BodyTextIndent3"/>
        <w:ind w:left="720"/>
        <w:jc w:val="both"/>
        <w:rPr>
          <w:rFonts w:ascii="Arial" w:hAnsi="Arial" w:cs="Arial"/>
          <w:sz w:val="16"/>
        </w:rPr>
      </w:pPr>
      <w:r>
        <w:rPr>
          <w:rFonts w:ascii="Arial" w:hAnsi="Arial" w:cs="Arial"/>
          <w:sz w:val="16"/>
        </w:rPr>
        <w:t>2.1. UMA BREVE INTRODUÇÃO ÀS EQUAÇÕES ELÍPTICAS, PARABÓLICAS E HIPERBÓLICAS</w:t>
      </w:r>
    </w:p>
    <w:p w:rsidR="0066367D" w:rsidRDefault="0066367D" w:rsidP="0066367D">
      <w:pPr>
        <w:tabs>
          <w:tab w:val="left" w:pos="-720"/>
        </w:tabs>
        <w:suppressAutoHyphens/>
        <w:ind w:left="720"/>
        <w:jc w:val="both"/>
        <w:rPr>
          <w:rFonts w:ascii="Arial" w:hAnsi="Arial" w:cs="Arial"/>
          <w:sz w:val="16"/>
          <w:lang w:val="pt-PT"/>
        </w:rPr>
      </w:pPr>
      <w:r>
        <w:rPr>
          <w:rFonts w:ascii="Arial" w:hAnsi="Arial" w:cs="Arial"/>
          <w:sz w:val="16"/>
          <w:lang w:val="pt-PT"/>
        </w:rPr>
        <w:t>2.2. EQUAÇÕES  COM n VARIÁVEIS INDEPENDENTES</w:t>
      </w:r>
    </w:p>
    <w:p w:rsidR="0066367D" w:rsidRDefault="0066367D" w:rsidP="0066367D">
      <w:pPr>
        <w:jc w:val="both"/>
        <w:rPr>
          <w:rFonts w:ascii="Arial" w:hAnsi="Arial" w:cs="Arial"/>
          <w:sz w:val="16"/>
          <w:lang w:val="pt-PT"/>
        </w:rPr>
      </w:pPr>
      <w:r>
        <w:rPr>
          <w:rFonts w:ascii="Arial" w:hAnsi="Arial" w:cs="Arial"/>
          <w:sz w:val="16"/>
          <w:lang w:val="pt-PT"/>
        </w:rPr>
        <w:t>2.3. CLASSIFICAÇÃO DE SISTEMAS DE 1ª ORDEM</w:t>
      </w:r>
    </w:p>
    <w:p w:rsidR="0066367D" w:rsidRDefault="0066367D" w:rsidP="0066367D">
      <w:pPr>
        <w:jc w:val="both"/>
        <w:rPr>
          <w:rFonts w:ascii="Arial" w:hAnsi="Arial" w:cs="Arial"/>
          <w:sz w:val="16"/>
          <w:lang w:val="pt-PT"/>
        </w:rPr>
      </w:pPr>
      <w:r>
        <w:rPr>
          <w:rFonts w:ascii="Arial" w:hAnsi="Arial" w:cs="Arial"/>
          <w:sz w:val="16"/>
          <w:lang w:val="pt-PT"/>
        </w:rPr>
        <w:t>2.4. PROBLEMAS COM EDP BEM FORMULADOS</w:t>
      </w:r>
    </w:p>
    <w:p w:rsidR="0066367D" w:rsidRDefault="0066367D" w:rsidP="0066367D">
      <w:pPr>
        <w:tabs>
          <w:tab w:val="left" w:pos="-720"/>
        </w:tabs>
        <w:suppressAutoHyphens/>
        <w:jc w:val="both"/>
        <w:rPr>
          <w:rFonts w:ascii="Arial" w:hAnsi="Arial" w:cs="Arial"/>
          <w:spacing w:val="-2"/>
          <w:sz w:val="16"/>
          <w:lang w:val="pt-PT"/>
        </w:rPr>
      </w:pPr>
      <w:r>
        <w:rPr>
          <w:rFonts w:ascii="Arial" w:hAnsi="Arial" w:cs="Arial"/>
          <w:spacing w:val="-2"/>
          <w:sz w:val="16"/>
          <w:lang w:val="pt-PT"/>
        </w:rPr>
        <w:t>2.5 EXEMPLOS</w:t>
      </w:r>
    </w:p>
    <w:p w:rsidR="0066367D" w:rsidRDefault="0066367D" w:rsidP="0066367D">
      <w:pPr>
        <w:ind w:left="720"/>
        <w:jc w:val="both"/>
        <w:rPr>
          <w:rFonts w:ascii="Arial" w:hAnsi="Arial" w:cs="Arial"/>
          <w:spacing w:val="-2"/>
          <w:sz w:val="16"/>
          <w:lang w:val="pt-PT"/>
        </w:rPr>
      </w:pPr>
      <w:r>
        <w:rPr>
          <w:rFonts w:ascii="Arial" w:hAnsi="Arial" w:cs="Arial"/>
          <w:spacing w:val="-2"/>
          <w:sz w:val="16"/>
          <w:lang w:val="pt-PT"/>
        </w:rPr>
        <w:t>2.5.1 EQUAÇÃO ELÍPTICA</w:t>
      </w:r>
    </w:p>
    <w:p w:rsidR="0066367D" w:rsidRDefault="0066367D" w:rsidP="0066367D">
      <w:pPr>
        <w:tabs>
          <w:tab w:val="left" w:pos="-720"/>
        </w:tabs>
        <w:suppressAutoHyphens/>
        <w:ind w:left="720"/>
        <w:jc w:val="both"/>
        <w:rPr>
          <w:rFonts w:ascii="Arial" w:hAnsi="Arial" w:cs="Arial"/>
          <w:spacing w:val="-2"/>
          <w:sz w:val="16"/>
          <w:lang w:val="pt-PT"/>
        </w:rPr>
      </w:pPr>
      <w:r>
        <w:rPr>
          <w:rFonts w:ascii="Arial" w:hAnsi="Arial" w:cs="Arial"/>
          <w:spacing w:val="-2"/>
          <w:sz w:val="16"/>
          <w:lang w:val="pt-PT"/>
        </w:rPr>
        <w:t>2.5.2 EQUAÇÃO PARABÓLICA</w:t>
      </w:r>
    </w:p>
    <w:p w:rsidR="0066367D" w:rsidRDefault="0066367D" w:rsidP="0066367D">
      <w:pPr>
        <w:tabs>
          <w:tab w:val="left" w:pos="-720"/>
        </w:tabs>
        <w:suppressAutoHyphens/>
        <w:ind w:left="720"/>
        <w:jc w:val="both"/>
        <w:rPr>
          <w:rFonts w:ascii="Arial" w:hAnsi="Arial" w:cs="Arial"/>
          <w:spacing w:val="-2"/>
          <w:sz w:val="16"/>
          <w:lang w:val="pt-PT"/>
        </w:rPr>
      </w:pPr>
      <w:r>
        <w:rPr>
          <w:rFonts w:ascii="Arial" w:hAnsi="Arial" w:cs="Arial"/>
          <w:spacing w:val="-2"/>
          <w:sz w:val="16"/>
          <w:lang w:val="pt-PT"/>
        </w:rPr>
        <w:t>2.5.2 EQUAÇÃO HIPERBÓLICA</w:t>
      </w:r>
    </w:p>
    <w:p w:rsidR="0066367D" w:rsidRDefault="0066367D" w:rsidP="0066367D">
      <w:pPr>
        <w:tabs>
          <w:tab w:val="left" w:pos="-720"/>
        </w:tabs>
        <w:suppressAutoHyphens/>
        <w:ind w:left="720"/>
        <w:jc w:val="both"/>
        <w:rPr>
          <w:rFonts w:ascii="Arial" w:hAnsi="Arial" w:cs="Arial"/>
          <w:spacing w:val="-2"/>
          <w:sz w:val="16"/>
          <w:lang w:val="pt-PT"/>
        </w:rPr>
      </w:pPr>
    </w:p>
    <w:p w:rsidR="0066367D" w:rsidRDefault="0066367D" w:rsidP="0066367D">
      <w:pPr>
        <w:pStyle w:val="Heading4"/>
        <w:tabs>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 w:val="clear" w:pos="10080"/>
          <w:tab w:val="center" w:pos="4513"/>
        </w:tabs>
        <w:rPr>
          <w:rFonts w:cs="Arial"/>
          <w:spacing w:val="-3"/>
          <w:sz w:val="16"/>
        </w:rPr>
      </w:pPr>
      <w:r>
        <w:rPr>
          <w:rFonts w:cs="Arial"/>
          <w:spacing w:val="-3"/>
          <w:sz w:val="16"/>
        </w:rPr>
        <w:t>Parte 2 - MODELAGEM DE SISTEMAS DE PARÂMETROS DISTRIBUÍDOS</w:t>
      </w:r>
    </w:p>
    <w:p w:rsidR="0066367D" w:rsidRDefault="0066367D" w:rsidP="0066367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uppressAutoHyphens/>
        <w:jc w:val="both"/>
        <w:rPr>
          <w:rFonts w:ascii="Arial" w:hAnsi="Arial" w:cs="Arial"/>
          <w:b/>
          <w:spacing w:val="-2"/>
          <w:sz w:val="16"/>
          <w:lang w:val="pt-PT"/>
        </w:rPr>
      </w:pPr>
      <w:r>
        <w:rPr>
          <w:rFonts w:ascii="Arial" w:hAnsi="Arial" w:cs="Arial"/>
          <w:b/>
          <w:spacing w:val="-2"/>
          <w:sz w:val="16"/>
          <w:lang w:val="pt-PT"/>
        </w:rPr>
        <w:tab/>
      </w:r>
    </w:p>
    <w:p w:rsidR="0066367D" w:rsidRDefault="0066367D" w:rsidP="0066367D">
      <w:pPr>
        <w:tabs>
          <w:tab w:val="left" w:pos="-720"/>
        </w:tabs>
        <w:suppressAutoHyphens/>
        <w:jc w:val="both"/>
        <w:rPr>
          <w:rFonts w:ascii="Arial" w:hAnsi="Arial" w:cs="Arial"/>
          <w:spacing w:val="-2"/>
          <w:sz w:val="16"/>
          <w:lang w:val="pt-PT"/>
        </w:rPr>
      </w:pPr>
      <w:r>
        <w:rPr>
          <w:rFonts w:ascii="Arial" w:hAnsi="Arial" w:cs="Arial"/>
          <w:spacing w:val="-2"/>
          <w:sz w:val="16"/>
          <w:lang w:val="pt-PT"/>
        </w:rPr>
        <w:tab/>
      </w:r>
    </w:p>
    <w:p w:rsidR="0066367D" w:rsidRDefault="0066367D" w:rsidP="0066367D">
      <w:pPr>
        <w:tabs>
          <w:tab w:val="left" w:pos="-720"/>
        </w:tabs>
        <w:suppressAutoHyphens/>
        <w:jc w:val="both"/>
        <w:rPr>
          <w:rFonts w:ascii="Arial" w:hAnsi="Arial" w:cs="Arial"/>
          <w:spacing w:val="-2"/>
          <w:sz w:val="16"/>
          <w:lang w:val="pt-PT"/>
        </w:rPr>
      </w:pPr>
      <w:r>
        <w:rPr>
          <w:rFonts w:ascii="Arial" w:hAnsi="Arial" w:cs="Arial"/>
          <w:spacing w:val="-2"/>
          <w:sz w:val="16"/>
          <w:lang w:val="pt-PT"/>
        </w:rPr>
        <w:t>1. PROCESSO, SISTEMA, MODELO, SIMULAÇÃO</w:t>
      </w:r>
    </w:p>
    <w:p w:rsidR="0066367D" w:rsidRDefault="0066367D" w:rsidP="0066367D">
      <w:pPr>
        <w:tabs>
          <w:tab w:val="left" w:pos="-720"/>
        </w:tabs>
        <w:suppressAutoHyphens/>
        <w:jc w:val="both"/>
        <w:rPr>
          <w:rFonts w:ascii="Arial" w:hAnsi="Arial" w:cs="Arial"/>
          <w:spacing w:val="-2"/>
          <w:sz w:val="16"/>
          <w:lang w:val="pt-PT"/>
        </w:rPr>
      </w:pPr>
      <w:r>
        <w:rPr>
          <w:rFonts w:ascii="Arial" w:hAnsi="Arial" w:cs="Arial"/>
          <w:spacing w:val="-2"/>
          <w:sz w:val="16"/>
          <w:lang w:val="pt-PT"/>
        </w:rPr>
        <w:t>2. CLASSIFICAÇÃO DOS SISTEMAS</w:t>
      </w:r>
    </w:p>
    <w:p w:rsidR="0066367D" w:rsidRDefault="0066367D" w:rsidP="0066367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uppressAutoHyphens/>
        <w:jc w:val="both"/>
        <w:rPr>
          <w:rFonts w:ascii="Arial" w:hAnsi="Arial" w:cs="Arial"/>
          <w:spacing w:val="-2"/>
          <w:sz w:val="16"/>
          <w:lang w:val="pt-PT"/>
        </w:rPr>
      </w:pPr>
      <w:r>
        <w:rPr>
          <w:rFonts w:ascii="Arial" w:hAnsi="Arial" w:cs="Arial"/>
          <w:spacing w:val="-2"/>
          <w:sz w:val="16"/>
          <w:lang w:val="pt-PT"/>
        </w:rPr>
        <w:t>3. LEIS FUNDAMENTAIS</w:t>
      </w:r>
    </w:p>
    <w:p w:rsidR="0066367D" w:rsidRDefault="0066367D" w:rsidP="0066367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uppressAutoHyphens/>
        <w:jc w:val="both"/>
        <w:rPr>
          <w:rFonts w:ascii="Arial" w:hAnsi="Arial" w:cs="Arial"/>
          <w:spacing w:val="-2"/>
          <w:sz w:val="16"/>
          <w:lang w:val="pt-PT"/>
        </w:rPr>
      </w:pPr>
      <w:r>
        <w:rPr>
          <w:rFonts w:ascii="Arial" w:hAnsi="Arial" w:cs="Arial"/>
          <w:spacing w:val="-2"/>
          <w:sz w:val="16"/>
          <w:lang w:val="pt-PT"/>
        </w:rPr>
        <w:tab/>
        <w:t>3.1. EQUAÇÃO DE CONTINUIDADE</w:t>
      </w:r>
    </w:p>
    <w:p w:rsidR="0066367D" w:rsidRDefault="0066367D" w:rsidP="0066367D">
      <w:pPr>
        <w:pStyle w:val="BodyText"/>
        <w:rPr>
          <w:rFonts w:cs="Arial"/>
          <w:sz w:val="16"/>
          <w:u w:val="none"/>
        </w:rPr>
      </w:pPr>
      <w:r>
        <w:rPr>
          <w:rFonts w:cs="Arial"/>
          <w:sz w:val="16"/>
          <w:u w:val="none"/>
        </w:rPr>
        <w:tab/>
        <w:t>3.1.1 EQUAÇÃO DA CONTINUIDADE TOTAL (BALANÇO MÁSSICO)</w:t>
      </w:r>
    </w:p>
    <w:p w:rsidR="0066367D" w:rsidRDefault="0066367D" w:rsidP="0066367D">
      <w:pPr>
        <w:suppressAutoHyphens/>
        <w:jc w:val="both"/>
        <w:rPr>
          <w:rFonts w:ascii="Arial" w:hAnsi="Arial" w:cs="Arial"/>
          <w:spacing w:val="-2"/>
          <w:sz w:val="16"/>
          <w:lang w:val="pt-PT"/>
        </w:rPr>
      </w:pPr>
      <w:r>
        <w:rPr>
          <w:rFonts w:ascii="Arial" w:hAnsi="Arial" w:cs="Arial"/>
          <w:spacing w:val="-2"/>
          <w:sz w:val="16"/>
          <w:lang w:val="pt-PT"/>
        </w:rPr>
        <w:tab/>
      </w:r>
      <w:r>
        <w:rPr>
          <w:rFonts w:ascii="Arial" w:hAnsi="Arial" w:cs="Arial"/>
          <w:spacing w:val="-2"/>
          <w:sz w:val="16"/>
          <w:lang w:val="pt-PT"/>
        </w:rPr>
        <w:tab/>
        <w:t>3.1.2 EQUAÇÃO DA CONTINUIDADE DOS COMPONENTES (BALANÇO DOS COMPONENTES)</w:t>
      </w:r>
    </w:p>
    <w:p w:rsidR="0066367D" w:rsidRDefault="0066367D" w:rsidP="0066367D">
      <w:pPr>
        <w:suppressAutoHyphens/>
        <w:jc w:val="both"/>
        <w:rPr>
          <w:rFonts w:ascii="Arial" w:hAnsi="Arial" w:cs="Arial"/>
          <w:sz w:val="16"/>
          <w:lang w:val="pt-PT"/>
        </w:rPr>
      </w:pPr>
      <w:r>
        <w:rPr>
          <w:rFonts w:ascii="Arial" w:hAnsi="Arial" w:cs="Arial"/>
          <w:spacing w:val="-2"/>
          <w:sz w:val="16"/>
          <w:lang w:val="pt-PT"/>
        </w:rPr>
        <w:tab/>
        <w:t>3.2.EQUAÇÃO DA ENERGIA</w:t>
      </w:r>
      <w:r>
        <w:rPr>
          <w:rFonts w:ascii="Arial" w:hAnsi="Arial" w:cs="Arial"/>
          <w:sz w:val="16"/>
          <w:lang w:val="pt-PT"/>
        </w:rPr>
        <w:t xml:space="preserve"> </w:t>
      </w:r>
    </w:p>
    <w:p w:rsidR="0066367D" w:rsidRDefault="0066367D" w:rsidP="0066367D">
      <w:pPr>
        <w:suppressAutoHyphens/>
        <w:ind w:left="720" w:firstLine="720"/>
        <w:jc w:val="both"/>
        <w:rPr>
          <w:rFonts w:ascii="Arial" w:hAnsi="Arial" w:cs="Arial"/>
          <w:spacing w:val="-2"/>
          <w:sz w:val="16"/>
          <w:lang w:val="pt-PT"/>
        </w:rPr>
      </w:pPr>
      <w:r>
        <w:rPr>
          <w:rFonts w:ascii="Arial" w:hAnsi="Arial" w:cs="Arial"/>
          <w:spacing w:val="-2"/>
          <w:sz w:val="16"/>
          <w:lang w:val="pt-PT"/>
        </w:rPr>
        <w:t>3.2.1 – SISTEMA MACROSCÓPICO</w:t>
      </w:r>
    </w:p>
    <w:p w:rsidR="0066367D" w:rsidRDefault="0066367D" w:rsidP="0066367D">
      <w:pPr>
        <w:suppressAutoHyphens/>
        <w:ind w:left="720" w:firstLine="720"/>
        <w:jc w:val="both"/>
        <w:rPr>
          <w:rFonts w:ascii="Arial" w:hAnsi="Arial" w:cs="Arial"/>
          <w:sz w:val="16"/>
          <w:lang w:val="pt-PT"/>
        </w:rPr>
      </w:pPr>
      <w:r>
        <w:rPr>
          <w:rFonts w:ascii="Arial" w:hAnsi="Arial" w:cs="Arial"/>
          <w:sz w:val="16"/>
          <w:lang w:val="pt-PT"/>
        </w:rPr>
        <w:t>3.2.2. SISTEMA  MICROSCÓPICO</w:t>
      </w:r>
    </w:p>
    <w:p w:rsidR="0066367D" w:rsidRDefault="0066367D" w:rsidP="0066367D">
      <w:pPr>
        <w:suppressAutoHyphens/>
        <w:ind w:firstLine="720"/>
        <w:jc w:val="both"/>
        <w:rPr>
          <w:rFonts w:ascii="Arial" w:hAnsi="Arial" w:cs="Arial"/>
          <w:spacing w:val="-2"/>
          <w:sz w:val="16"/>
          <w:lang w:val="pt-PT"/>
        </w:rPr>
      </w:pPr>
      <w:r>
        <w:rPr>
          <w:rFonts w:ascii="Arial" w:hAnsi="Arial" w:cs="Arial"/>
          <w:spacing w:val="-2"/>
          <w:sz w:val="16"/>
          <w:lang w:val="pt-PT"/>
        </w:rPr>
        <w:t>3.3. EQUAÇÕES DE MOVIMENTO - CONSERVAÇÃO DO MOMENTO</w:t>
      </w:r>
    </w:p>
    <w:p w:rsidR="0066367D" w:rsidRDefault="0066367D" w:rsidP="0066367D">
      <w:pPr>
        <w:suppressAutoHyphens/>
        <w:ind w:left="720" w:firstLine="720"/>
        <w:jc w:val="both"/>
        <w:rPr>
          <w:rFonts w:ascii="Arial" w:hAnsi="Arial" w:cs="Arial"/>
          <w:spacing w:val="-2"/>
          <w:sz w:val="16"/>
          <w:lang w:val="pt-PT"/>
        </w:rPr>
      </w:pPr>
      <w:r>
        <w:rPr>
          <w:rFonts w:ascii="Arial" w:hAnsi="Arial" w:cs="Arial"/>
          <w:spacing w:val="-2"/>
          <w:sz w:val="16"/>
          <w:lang w:val="pt-PT"/>
        </w:rPr>
        <w:t>3.3.1. EXEMPLO DE SISTEMA  MACROSCÓPICO</w:t>
      </w:r>
    </w:p>
    <w:p w:rsidR="0066367D" w:rsidRDefault="0066367D" w:rsidP="0066367D">
      <w:pPr>
        <w:suppressAutoHyphens/>
        <w:ind w:left="720" w:firstLine="720"/>
        <w:jc w:val="both"/>
        <w:rPr>
          <w:rFonts w:ascii="Arial" w:hAnsi="Arial" w:cs="Arial"/>
          <w:spacing w:val="-2"/>
          <w:sz w:val="16"/>
          <w:lang w:val="pt-PT"/>
        </w:rPr>
      </w:pPr>
      <w:r>
        <w:rPr>
          <w:rFonts w:ascii="Arial" w:hAnsi="Arial" w:cs="Arial"/>
          <w:spacing w:val="-2"/>
          <w:sz w:val="16"/>
          <w:lang w:val="pt-PT"/>
        </w:rPr>
        <w:t>3.3.1. EXEMPLO DE SISTEMA  MICROSCÓPICO</w:t>
      </w:r>
    </w:p>
    <w:p w:rsidR="0066367D" w:rsidRDefault="0066367D" w:rsidP="0066367D">
      <w:pPr>
        <w:suppressAutoHyphens/>
        <w:jc w:val="both"/>
        <w:rPr>
          <w:rFonts w:ascii="Arial" w:hAnsi="Arial" w:cs="Arial"/>
          <w:spacing w:val="-2"/>
          <w:sz w:val="16"/>
          <w:lang w:val="pt-PT"/>
        </w:rPr>
      </w:pPr>
      <w:r>
        <w:rPr>
          <w:rFonts w:ascii="Arial" w:hAnsi="Arial" w:cs="Arial"/>
          <w:spacing w:val="-2"/>
          <w:sz w:val="16"/>
          <w:lang w:val="pt-PT"/>
        </w:rPr>
        <w:t>4. MODELOS DE ALGUNS SISTEMAS DE PARÂMETROS DISTRIBUÍDOS</w:t>
      </w:r>
    </w:p>
    <w:p w:rsidR="0066367D" w:rsidRDefault="0066367D" w:rsidP="0066367D">
      <w:pPr>
        <w:suppressAutoHyphens/>
        <w:ind w:firstLine="720"/>
        <w:jc w:val="both"/>
        <w:rPr>
          <w:rFonts w:ascii="Arial" w:hAnsi="Arial" w:cs="Arial"/>
          <w:spacing w:val="-2"/>
          <w:sz w:val="16"/>
          <w:lang w:val="pt-PT"/>
        </w:rPr>
      </w:pPr>
      <w:r>
        <w:rPr>
          <w:rFonts w:ascii="Arial" w:hAnsi="Arial" w:cs="Arial"/>
          <w:spacing w:val="-2"/>
          <w:sz w:val="16"/>
          <w:lang w:val="pt-PT"/>
        </w:rPr>
        <w:t>4.1 O PERMUTADOR DE CALOR DE TUBO DUPLO</w:t>
      </w:r>
    </w:p>
    <w:p w:rsidR="0066367D" w:rsidRDefault="0066367D" w:rsidP="0066367D">
      <w:pPr>
        <w:suppressAutoHyphens/>
        <w:ind w:firstLine="720"/>
        <w:jc w:val="both"/>
        <w:rPr>
          <w:rFonts w:ascii="Arial" w:hAnsi="Arial" w:cs="Arial"/>
          <w:spacing w:val="-2"/>
          <w:sz w:val="16"/>
          <w:lang w:val="pt-PT"/>
        </w:rPr>
      </w:pPr>
      <w:r>
        <w:rPr>
          <w:rFonts w:ascii="Arial" w:hAnsi="Arial" w:cs="Arial"/>
          <w:spacing w:val="-2"/>
          <w:sz w:val="16"/>
          <w:lang w:val="pt-PT"/>
        </w:rPr>
        <w:t>4.2 O REACTOR TUBULAR NÃO ISOTÉRMICO</w:t>
      </w:r>
    </w:p>
    <w:p w:rsidR="0066367D" w:rsidRDefault="0066367D" w:rsidP="0066367D">
      <w:pPr>
        <w:ind w:firstLine="720"/>
        <w:jc w:val="both"/>
        <w:rPr>
          <w:rFonts w:ascii="Arial" w:hAnsi="Arial" w:cs="Arial"/>
          <w:spacing w:val="-2"/>
          <w:sz w:val="16"/>
          <w:lang w:val="pt-PT"/>
        </w:rPr>
      </w:pPr>
      <w:r>
        <w:rPr>
          <w:rFonts w:ascii="Arial" w:hAnsi="Arial" w:cs="Arial"/>
          <w:spacing w:val="-2"/>
          <w:sz w:val="16"/>
          <w:lang w:val="pt-PT"/>
        </w:rPr>
        <w:t>4.3 REACTOR TUBULAR COM REACÇÃO QUÍMICA E DIFUSÃO</w:t>
      </w:r>
    </w:p>
    <w:p w:rsidR="0066367D" w:rsidRDefault="0066367D" w:rsidP="0066367D">
      <w:pPr>
        <w:ind w:firstLine="720"/>
        <w:jc w:val="both"/>
        <w:rPr>
          <w:rFonts w:ascii="Arial" w:hAnsi="Arial" w:cs="Arial"/>
          <w:sz w:val="16"/>
          <w:lang w:val="pt-PT"/>
        </w:rPr>
      </w:pPr>
      <w:r>
        <w:rPr>
          <w:rFonts w:ascii="Arial" w:hAnsi="Arial" w:cs="Arial"/>
          <w:sz w:val="16"/>
          <w:lang w:val="pt-PT"/>
        </w:rPr>
        <w:t>4.4 SISTEMA COM DISCRIMINAÇÃO LONGITUDINAL – ARREFECIMENTO DE UM FLUIDO NUMA TUBARIA DE SECÇÃO CIRCULAR</w:t>
      </w:r>
    </w:p>
    <w:p w:rsidR="0066367D" w:rsidRDefault="0066367D" w:rsidP="0066367D">
      <w:pPr>
        <w:suppressAutoHyphens/>
        <w:ind w:firstLine="720"/>
        <w:jc w:val="both"/>
        <w:rPr>
          <w:rFonts w:ascii="Arial" w:hAnsi="Arial" w:cs="Arial"/>
          <w:spacing w:val="-2"/>
          <w:sz w:val="16"/>
          <w:lang w:val="pt-PT"/>
        </w:rPr>
      </w:pPr>
      <w:r>
        <w:rPr>
          <w:rFonts w:ascii="Arial" w:hAnsi="Arial" w:cs="Arial"/>
          <w:spacing w:val="-2"/>
          <w:sz w:val="16"/>
          <w:lang w:val="pt-PT"/>
        </w:rPr>
        <w:t>4.5 TRANSPORTE LAMINAR, CONDUTIVO E CONVECTIVO, DE UM FLUÍDO NUMA TUBARIA</w:t>
      </w:r>
    </w:p>
    <w:p w:rsidR="0066367D" w:rsidRDefault="0066367D" w:rsidP="0066367D">
      <w:pPr>
        <w:jc w:val="both"/>
        <w:rPr>
          <w:rFonts w:ascii="Arial" w:hAnsi="Arial" w:cs="Arial"/>
          <w:spacing w:val="-2"/>
          <w:sz w:val="16"/>
          <w:lang w:val="pt-PT"/>
        </w:rPr>
      </w:pPr>
      <w:r>
        <w:rPr>
          <w:rFonts w:ascii="Arial" w:hAnsi="Arial" w:cs="Arial"/>
          <w:spacing w:val="-2"/>
          <w:sz w:val="16"/>
          <w:lang w:val="pt-PT"/>
        </w:rPr>
        <w:t>5. MODELOS DE BALANÇO POPULACIONAL</w:t>
      </w:r>
    </w:p>
    <w:p w:rsidR="0066367D" w:rsidRDefault="0066367D" w:rsidP="0066367D">
      <w:pPr>
        <w:jc w:val="both"/>
        <w:rPr>
          <w:rFonts w:ascii="Arial" w:hAnsi="Arial" w:cs="Arial"/>
          <w:spacing w:val="-2"/>
          <w:sz w:val="16"/>
          <w:lang w:val="pt-PT"/>
        </w:rPr>
      </w:pPr>
    </w:p>
    <w:p w:rsidR="0066367D" w:rsidRDefault="0066367D" w:rsidP="0066367D">
      <w:pPr>
        <w:pStyle w:val="Heading1"/>
        <w:ind w:firstLine="720"/>
        <w:rPr>
          <w:rFonts w:cs="Arial"/>
          <w:bCs/>
          <w:i/>
          <w:color w:val="000080"/>
          <w:sz w:val="16"/>
          <w:u w:val="single"/>
        </w:rPr>
      </w:pPr>
      <w:r>
        <w:rPr>
          <w:rFonts w:cs="Arial"/>
          <w:bCs/>
          <w:i/>
          <w:color w:val="000080"/>
          <w:sz w:val="16"/>
          <w:u w:val="single"/>
        </w:rPr>
        <w:t>Parte 3 – RESOLUÇÃO DE EDP DE 2ª ORDEM UTILIZANDO O MATLAB</w:t>
      </w:r>
    </w:p>
    <w:p w:rsidR="0066367D" w:rsidRDefault="0066367D" w:rsidP="0066367D">
      <w:pPr>
        <w:jc w:val="both"/>
        <w:rPr>
          <w:rFonts w:ascii="Arial" w:hAnsi="Arial" w:cs="Arial"/>
          <w:sz w:val="16"/>
          <w:lang w:val="pt-PT"/>
        </w:rPr>
      </w:pPr>
    </w:p>
    <w:p w:rsidR="0066367D" w:rsidRDefault="0066367D" w:rsidP="0066367D">
      <w:pPr>
        <w:pStyle w:val="Heading1"/>
        <w:rPr>
          <w:rFonts w:cs="Arial"/>
          <w:b w:val="0"/>
          <w:bCs/>
          <w:i/>
          <w:color w:val="auto"/>
          <w:sz w:val="16"/>
          <w:u w:val="none"/>
        </w:rPr>
      </w:pPr>
      <w:r>
        <w:rPr>
          <w:rFonts w:cs="Arial"/>
          <w:b w:val="0"/>
          <w:bCs/>
          <w:i/>
          <w:color w:val="auto"/>
          <w:sz w:val="16"/>
          <w:u w:val="none"/>
        </w:rPr>
        <w:t>1. BREVE REVISÃO SOBRE OPERADORES DIFERENCIAIS</w:t>
      </w:r>
    </w:p>
    <w:p w:rsidR="0066367D" w:rsidRDefault="0066367D" w:rsidP="0066367D">
      <w:pPr>
        <w:jc w:val="both"/>
        <w:rPr>
          <w:rFonts w:ascii="Arial" w:hAnsi="Arial" w:cs="Arial"/>
          <w:bCs/>
          <w:sz w:val="16"/>
          <w:lang w:val="pt-PT"/>
        </w:rPr>
      </w:pPr>
      <w:r>
        <w:rPr>
          <w:rFonts w:ascii="Arial" w:hAnsi="Arial" w:cs="Arial"/>
          <w:bCs/>
          <w:sz w:val="16"/>
          <w:lang w:val="pt-PT"/>
        </w:rPr>
        <w:t>2. EQUAÇÕES SUSCEPTÍVEIS DE RESOLUÇÃO COM O MATLAB</w:t>
      </w:r>
    </w:p>
    <w:p w:rsidR="0066367D" w:rsidRDefault="0066367D" w:rsidP="0066367D">
      <w:pPr>
        <w:jc w:val="both"/>
        <w:rPr>
          <w:rFonts w:ascii="Arial" w:hAnsi="Arial" w:cs="Arial"/>
          <w:bCs/>
          <w:sz w:val="16"/>
          <w:lang w:val="pt-PT"/>
        </w:rPr>
      </w:pPr>
      <w:r>
        <w:rPr>
          <w:rFonts w:ascii="Arial" w:hAnsi="Arial" w:cs="Arial"/>
          <w:bCs/>
          <w:sz w:val="16"/>
          <w:lang w:val="pt-PT"/>
        </w:rPr>
        <w:t>3. EQUAÇÕES ELÍPTICAS</w:t>
      </w:r>
    </w:p>
    <w:p w:rsidR="0066367D" w:rsidRDefault="0066367D" w:rsidP="0066367D">
      <w:pPr>
        <w:ind w:firstLine="720"/>
        <w:jc w:val="both"/>
        <w:rPr>
          <w:rFonts w:ascii="Arial" w:hAnsi="Arial" w:cs="Arial"/>
          <w:bCs/>
          <w:sz w:val="16"/>
          <w:lang w:val="pt-PT"/>
        </w:rPr>
      </w:pPr>
      <w:r>
        <w:rPr>
          <w:rFonts w:ascii="Arial" w:hAnsi="Arial" w:cs="Arial"/>
          <w:bCs/>
          <w:sz w:val="16"/>
          <w:lang w:val="pt-PT"/>
        </w:rPr>
        <w:t>3.1. SIGNIFICADO INTUITIVO DE ALGUMAS LEIS DA FÍSICA</w:t>
      </w:r>
    </w:p>
    <w:p w:rsidR="0066367D" w:rsidRDefault="0066367D" w:rsidP="0066367D">
      <w:pPr>
        <w:ind w:firstLine="720"/>
        <w:jc w:val="both"/>
        <w:rPr>
          <w:rFonts w:ascii="Arial" w:hAnsi="Arial" w:cs="Arial"/>
          <w:bCs/>
          <w:sz w:val="16"/>
          <w:lang w:val="pt-PT"/>
        </w:rPr>
      </w:pPr>
      <w:r>
        <w:rPr>
          <w:rFonts w:ascii="Arial" w:hAnsi="Arial" w:cs="Arial"/>
          <w:bCs/>
          <w:sz w:val="16"/>
          <w:lang w:val="pt-PT"/>
        </w:rPr>
        <w:t>3.2. SISTEMAS DE COORDENADAS CARTESIANS, CILÍNDRICAS E ESFÉRICAS</w:t>
      </w:r>
    </w:p>
    <w:p w:rsidR="0066367D" w:rsidRDefault="0066367D" w:rsidP="0066367D">
      <w:pPr>
        <w:ind w:firstLine="720"/>
        <w:jc w:val="both"/>
        <w:rPr>
          <w:rFonts w:ascii="Arial" w:hAnsi="Arial" w:cs="Arial"/>
          <w:bCs/>
          <w:sz w:val="16"/>
          <w:lang w:val="pt-PT"/>
        </w:rPr>
      </w:pPr>
      <w:r>
        <w:rPr>
          <w:rFonts w:ascii="Arial" w:hAnsi="Arial" w:cs="Arial"/>
          <w:bCs/>
          <w:sz w:val="16"/>
          <w:lang w:val="pt-PT"/>
        </w:rPr>
        <w:t>3.3. PROBLEMA DE POISSON COM CONDIÇÕES FRONTEIRA DE DIRICHELET</w:t>
      </w:r>
    </w:p>
    <w:p w:rsidR="0066367D" w:rsidRDefault="0066367D" w:rsidP="0066367D">
      <w:pPr>
        <w:ind w:firstLine="720"/>
        <w:jc w:val="both"/>
        <w:rPr>
          <w:rFonts w:ascii="Arial" w:hAnsi="Arial" w:cs="Arial"/>
          <w:bCs/>
          <w:sz w:val="16"/>
          <w:lang w:val="pt-PT"/>
        </w:rPr>
      </w:pPr>
      <w:r>
        <w:rPr>
          <w:rFonts w:ascii="Arial" w:hAnsi="Arial" w:cs="Arial"/>
          <w:bCs/>
          <w:sz w:val="16"/>
          <w:lang w:val="pt-PT"/>
        </w:rPr>
        <w:t>3.4 EQUAÇÃO ELÍPTICA NÃO LINEAR</w:t>
      </w:r>
    </w:p>
    <w:p w:rsidR="0066367D" w:rsidRDefault="0066367D" w:rsidP="0066367D">
      <w:pPr>
        <w:pStyle w:val="Heading1"/>
        <w:rPr>
          <w:rFonts w:cs="Arial"/>
          <w:b w:val="0"/>
          <w:bCs/>
          <w:color w:val="auto"/>
          <w:sz w:val="16"/>
          <w:u w:val="none"/>
        </w:rPr>
      </w:pPr>
      <w:r>
        <w:rPr>
          <w:rFonts w:cs="Arial"/>
          <w:b w:val="0"/>
          <w:bCs/>
          <w:color w:val="auto"/>
          <w:sz w:val="16"/>
          <w:u w:val="none"/>
        </w:rPr>
        <w:t>4. EQUAÇÕES PARABÓLICAS E A EQUAÇÃO DE ADVECÇÃO-DIFUSÃO</w:t>
      </w:r>
    </w:p>
    <w:p w:rsidR="0066367D" w:rsidRDefault="0066367D" w:rsidP="0066367D">
      <w:pPr>
        <w:pStyle w:val="Heading1"/>
        <w:rPr>
          <w:rFonts w:cs="Arial"/>
          <w:b w:val="0"/>
          <w:bCs/>
          <w:color w:val="auto"/>
          <w:sz w:val="16"/>
          <w:u w:val="none"/>
        </w:rPr>
      </w:pPr>
      <w:r>
        <w:rPr>
          <w:rFonts w:cs="Arial"/>
          <w:b w:val="0"/>
          <w:bCs/>
          <w:color w:val="auto"/>
          <w:sz w:val="16"/>
          <w:u w:val="none"/>
        </w:rPr>
        <w:tab/>
        <w:t>4.1 INTRODUÇÃO GENÉRICA</w:t>
      </w:r>
    </w:p>
    <w:p w:rsidR="0066367D" w:rsidRDefault="0066367D" w:rsidP="0066367D">
      <w:pPr>
        <w:ind w:firstLine="720"/>
        <w:jc w:val="both"/>
        <w:rPr>
          <w:rFonts w:ascii="Arial" w:hAnsi="Arial" w:cs="Arial"/>
          <w:bCs/>
          <w:sz w:val="16"/>
          <w:lang w:val="pt-PT"/>
        </w:rPr>
      </w:pPr>
      <w:r>
        <w:rPr>
          <w:rFonts w:ascii="Arial" w:hAnsi="Arial" w:cs="Arial"/>
          <w:bCs/>
          <w:sz w:val="16"/>
          <w:lang w:val="pt-PT"/>
        </w:rPr>
        <w:t>4.2. PROBLEMA 1</w:t>
      </w:r>
    </w:p>
    <w:p w:rsidR="0066367D" w:rsidRDefault="0066367D" w:rsidP="0066367D">
      <w:pPr>
        <w:ind w:firstLine="720"/>
        <w:jc w:val="both"/>
        <w:rPr>
          <w:rFonts w:ascii="Arial" w:hAnsi="Arial" w:cs="Arial"/>
          <w:bCs/>
          <w:sz w:val="16"/>
          <w:lang w:val="pt-PT"/>
        </w:rPr>
      </w:pPr>
      <w:r>
        <w:rPr>
          <w:rFonts w:ascii="Arial" w:hAnsi="Arial" w:cs="Arial"/>
          <w:bCs/>
          <w:sz w:val="16"/>
          <w:lang w:val="pt-PT"/>
        </w:rPr>
        <w:t>4.3. PROBLEMA 2</w:t>
      </w:r>
    </w:p>
    <w:p w:rsidR="0066367D" w:rsidRDefault="0066367D" w:rsidP="0066367D">
      <w:pPr>
        <w:jc w:val="both"/>
        <w:rPr>
          <w:rFonts w:ascii="Arial" w:hAnsi="Arial" w:cs="Arial"/>
          <w:bCs/>
          <w:sz w:val="16"/>
          <w:lang w:val="pt-PT"/>
        </w:rPr>
      </w:pPr>
      <w:r>
        <w:rPr>
          <w:rFonts w:ascii="Arial" w:hAnsi="Arial" w:cs="Arial"/>
          <w:bCs/>
          <w:sz w:val="16"/>
          <w:lang w:val="pt-PT"/>
        </w:rPr>
        <w:t xml:space="preserve">5. EQUAÇÕES HIPERBÓLICAS </w:t>
      </w:r>
    </w:p>
    <w:p w:rsidR="0066367D" w:rsidRDefault="0066367D" w:rsidP="0066367D">
      <w:pPr>
        <w:ind w:firstLine="720"/>
        <w:jc w:val="both"/>
        <w:rPr>
          <w:rFonts w:ascii="Arial" w:hAnsi="Arial" w:cs="Arial"/>
          <w:bCs/>
          <w:sz w:val="16"/>
          <w:lang w:val="pt-PT"/>
        </w:rPr>
      </w:pPr>
      <w:r>
        <w:rPr>
          <w:rFonts w:ascii="Arial" w:hAnsi="Arial" w:cs="Arial"/>
          <w:bCs/>
          <w:sz w:val="16"/>
          <w:lang w:val="pt-PT"/>
        </w:rPr>
        <w:t>5.1 INTRODUÇÃO GENÉRICA</w:t>
      </w:r>
    </w:p>
    <w:p w:rsidR="0066367D" w:rsidRDefault="0066367D" w:rsidP="0066367D">
      <w:pPr>
        <w:ind w:firstLine="720"/>
        <w:jc w:val="both"/>
        <w:rPr>
          <w:rFonts w:ascii="Arial" w:hAnsi="Arial" w:cs="Arial"/>
          <w:bCs/>
          <w:i/>
          <w:sz w:val="16"/>
          <w:lang w:val="pt-PT"/>
        </w:rPr>
      </w:pPr>
      <w:r>
        <w:rPr>
          <w:rFonts w:ascii="Arial" w:hAnsi="Arial" w:cs="Arial"/>
          <w:bCs/>
          <w:sz w:val="16"/>
          <w:lang w:val="pt-PT"/>
        </w:rPr>
        <w:t>5,2. EQUAÇÕES HIPERBÓLICAS BIDIMENSIONAIS UTILIZANDO O MATLAB</w:t>
      </w:r>
    </w:p>
    <w:p w:rsidR="0066367D" w:rsidRDefault="0066367D" w:rsidP="0066367D">
      <w:pPr>
        <w:jc w:val="both"/>
        <w:rPr>
          <w:rFonts w:ascii="Arial" w:hAnsi="Arial" w:cs="Arial"/>
          <w:bCs/>
          <w:sz w:val="16"/>
          <w:lang w:val="pt-PT"/>
        </w:rPr>
      </w:pPr>
      <w:r>
        <w:rPr>
          <w:rFonts w:ascii="Arial" w:hAnsi="Arial" w:cs="Arial"/>
          <w:bCs/>
          <w:sz w:val="16"/>
          <w:lang w:val="pt-PT"/>
        </w:rPr>
        <w:t>6. PROBLEMAS DE VALORES PRÓPRIOS</w:t>
      </w:r>
    </w:p>
    <w:p w:rsidR="0066367D" w:rsidRDefault="0066367D" w:rsidP="0066367D">
      <w:pPr>
        <w:jc w:val="both"/>
        <w:rPr>
          <w:rFonts w:ascii="Arial" w:hAnsi="Arial" w:cs="Arial"/>
          <w:bCs/>
          <w:sz w:val="16"/>
          <w:lang w:val="pt-PT"/>
        </w:rPr>
      </w:pPr>
      <w:r>
        <w:rPr>
          <w:rFonts w:ascii="Arial" w:hAnsi="Arial" w:cs="Arial"/>
          <w:bCs/>
          <w:sz w:val="16"/>
          <w:lang w:val="pt-PT"/>
        </w:rPr>
        <w:t>7. SISTEMAS DE EQUAÇÕES ÀS DERIVADAS PARCIAIS</w:t>
      </w:r>
    </w:p>
    <w:p w:rsidR="0066367D" w:rsidRDefault="0066367D" w:rsidP="0066367D">
      <w:pPr>
        <w:rPr>
          <w:rFonts w:ascii="Arial" w:hAnsi="Arial" w:cs="Arial"/>
          <w:sz w:val="16"/>
          <w:lang w:val="pt-PT"/>
        </w:rPr>
      </w:pPr>
    </w:p>
    <w:p w:rsidR="0066367D" w:rsidRDefault="0066367D" w:rsidP="0066367D">
      <w:pPr>
        <w:suppressAutoHyphens/>
        <w:jc w:val="both"/>
        <w:rPr>
          <w:rFonts w:ascii="Arial" w:hAnsi="Arial" w:cs="Arial"/>
          <w:b/>
          <w:sz w:val="16"/>
          <w:lang w:val="pt-PT"/>
        </w:rPr>
      </w:pPr>
    </w:p>
    <w:p w:rsidR="0066367D" w:rsidRDefault="0066367D" w:rsidP="0066367D">
      <w:pPr>
        <w:pStyle w:val="BodyText"/>
        <w:jc w:val="center"/>
        <w:rPr>
          <w:rFonts w:cs="Arial"/>
          <w:bCs/>
          <w:color w:val="000080"/>
          <w:sz w:val="16"/>
        </w:rPr>
      </w:pPr>
      <w:r>
        <w:rPr>
          <w:rFonts w:cs="Arial"/>
          <w:bCs/>
          <w:color w:val="000080"/>
          <w:sz w:val="16"/>
        </w:rPr>
        <w:t>PARTE 4 - RESOLUÇÃO ANALÍTICA DE EDP DE 1º ORDEM UTILIZANDO TRANSFORMADAS INTEGRAIS</w:t>
      </w:r>
    </w:p>
    <w:p w:rsidR="0066367D" w:rsidRDefault="0066367D" w:rsidP="0066367D">
      <w:pPr>
        <w:tabs>
          <w:tab w:val="left" w:pos="-720"/>
        </w:tabs>
        <w:suppressAutoHyphens/>
        <w:jc w:val="right"/>
        <w:rPr>
          <w:rFonts w:ascii="Arial" w:hAnsi="Arial" w:cs="Arial"/>
          <w:spacing w:val="-2"/>
          <w:sz w:val="16"/>
          <w:lang w:val="pt-PT"/>
        </w:rPr>
      </w:pPr>
    </w:p>
    <w:p w:rsidR="0066367D" w:rsidRDefault="0066367D" w:rsidP="0066367D">
      <w:pPr>
        <w:tabs>
          <w:tab w:val="left" w:pos="-720"/>
        </w:tabs>
        <w:suppressAutoHyphens/>
        <w:rPr>
          <w:rFonts w:ascii="Arial" w:hAnsi="Arial" w:cs="Arial"/>
          <w:spacing w:val="-2"/>
          <w:sz w:val="16"/>
          <w:lang w:val="pt-PT"/>
        </w:rPr>
      </w:pPr>
      <w:r>
        <w:rPr>
          <w:rFonts w:ascii="Arial" w:hAnsi="Arial" w:cs="Arial"/>
          <w:spacing w:val="-2"/>
          <w:sz w:val="16"/>
          <w:lang w:val="pt-PT"/>
        </w:rPr>
        <w:t>4.1. TRANSFORMADAS DE LAPLACE DE DERIVADAS PARCIAIS</w:t>
      </w:r>
    </w:p>
    <w:p w:rsidR="0066367D" w:rsidRDefault="0066367D" w:rsidP="0066367D">
      <w:pPr>
        <w:tabs>
          <w:tab w:val="left" w:pos="-720"/>
        </w:tabs>
        <w:suppressAutoHyphens/>
        <w:rPr>
          <w:rFonts w:ascii="Arial" w:hAnsi="Arial" w:cs="Arial"/>
          <w:spacing w:val="-2"/>
          <w:sz w:val="16"/>
          <w:lang w:val="pt-PT"/>
        </w:rPr>
      </w:pPr>
      <w:r>
        <w:rPr>
          <w:rFonts w:ascii="Arial" w:hAnsi="Arial" w:cs="Arial"/>
          <w:spacing w:val="-2"/>
          <w:sz w:val="16"/>
          <w:lang w:val="pt-PT"/>
        </w:rPr>
        <w:t>4.2. CONDUÇÃO DE CALOR NUM MEIO SEMI-INFINITO</w:t>
      </w:r>
    </w:p>
    <w:p w:rsidR="0066367D" w:rsidRDefault="0066367D" w:rsidP="0066367D">
      <w:pPr>
        <w:ind w:firstLine="720"/>
        <w:rPr>
          <w:rFonts w:ascii="Arial" w:hAnsi="Arial" w:cs="Arial"/>
          <w:spacing w:val="-2"/>
          <w:sz w:val="16"/>
          <w:lang w:val="pt-PT"/>
        </w:rPr>
      </w:pPr>
      <w:r>
        <w:rPr>
          <w:rFonts w:ascii="Arial" w:hAnsi="Arial" w:cs="Arial"/>
          <w:spacing w:val="-2"/>
          <w:sz w:val="16"/>
          <w:lang w:val="pt-PT"/>
        </w:rPr>
        <w:t>4.2.1. RESPOSTA AO DEGRAU</w:t>
      </w:r>
    </w:p>
    <w:p w:rsidR="0066367D" w:rsidRDefault="0066367D" w:rsidP="0066367D">
      <w:pPr>
        <w:ind w:firstLine="720"/>
        <w:rPr>
          <w:rFonts w:ascii="Arial" w:hAnsi="Arial" w:cs="Arial"/>
          <w:spacing w:val="-2"/>
          <w:sz w:val="16"/>
          <w:lang w:val="pt-PT"/>
        </w:rPr>
      </w:pPr>
      <w:r>
        <w:rPr>
          <w:rFonts w:ascii="Arial" w:hAnsi="Arial" w:cs="Arial"/>
          <w:spacing w:val="-2"/>
          <w:sz w:val="16"/>
          <w:lang w:val="pt-PT"/>
        </w:rPr>
        <w:t>4.2.2. RESPOSTA FREQUENCIAL</w:t>
      </w:r>
    </w:p>
    <w:p w:rsidR="0066367D" w:rsidRDefault="0066367D" w:rsidP="0066367D">
      <w:pPr>
        <w:rPr>
          <w:rFonts w:ascii="Arial" w:hAnsi="Arial" w:cs="Arial"/>
          <w:spacing w:val="-2"/>
          <w:sz w:val="16"/>
          <w:lang w:val="pt-PT"/>
        </w:rPr>
      </w:pPr>
      <w:r>
        <w:rPr>
          <w:rFonts w:ascii="Arial" w:hAnsi="Arial" w:cs="Arial"/>
          <w:spacing w:val="-2"/>
          <w:sz w:val="16"/>
          <w:lang w:val="pt-PT"/>
        </w:rPr>
        <w:t>4.3. RESPOSTA DINÂMICA DE UM REACTOR TUBULAR</w:t>
      </w:r>
    </w:p>
    <w:p w:rsidR="0066367D" w:rsidRDefault="0066367D" w:rsidP="0066367D">
      <w:pPr>
        <w:ind w:firstLine="720"/>
        <w:rPr>
          <w:rFonts w:ascii="Arial" w:hAnsi="Arial" w:cs="Arial"/>
          <w:sz w:val="16"/>
          <w:lang w:val="pt-PT"/>
        </w:rPr>
      </w:pPr>
      <w:r>
        <w:rPr>
          <w:rFonts w:ascii="Arial" w:hAnsi="Arial" w:cs="Arial"/>
          <w:sz w:val="16"/>
          <w:lang w:val="pt-PT"/>
        </w:rPr>
        <w:t>4.3.1. RESPOSTA IMPULSIONAL</w:t>
      </w:r>
    </w:p>
    <w:p w:rsidR="0066367D" w:rsidRDefault="0066367D" w:rsidP="0066367D">
      <w:pPr>
        <w:ind w:firstLine="720"/>
        <w:rPr>
          <w:rFonts w:ascii="Arial" w:hAnsi="Arial" w:cs="Arial"/>
          <w:sz w:val="16"/>
          <w:lang w:val="pt-PT"/>
        </w:rPr>
      </w:pPr>
      <w:r>
        <w:rPr>
          <w:rFonts w:ascii="Arial" w:hAnsi="Arial" w:cs="Arial"/>
          <w:sz w:val="16"/>
          <w:lang w:val="pt-PT"/>
        </w:rPr>
        <w:t>4.3.2. RESPOSTA INDICIAL</w:t>
      </w:r>
    </w:p>
    <w:p w:rsidR="0066367D" w:rsidRDefault="0066367D" w:rsidP="0066367D">
      <w:pPr>
        <w:ind w:firstLine="720"/>
        <w:rPr>
          <w:rFonts w:ascii="Arial" w:hAnsi="Arial" w:cs="Arial"/>
          <w:sz w:val="16"/>
          <w:lang w:val="pt-PT"/>
        </w:rPr>
      </w:pPr>
      <w:r>
        <w:rPr>
          <w:rFonts w:ascii="Arial" w:hAnsi="Arial" w:cs="Arial"/>
          <w:sz w:val="16"/>
          <w:lang w:val="pt-PT"/>
        </w:rPr>
        <w:lastRenderedPageBreak/>
        <w:t>4.3.3. RESPOSTA FREQUENCIAL</w:t>
      </w:r>
    </w:p>
    <w:p w:rsidR="0066367D" w:rsidRDefault="0066367D" w:rsidP="0066367D">
      <w:pPr>
        <w:rPr>
          <w:rFonts w:ascii="Arial" w:hAnsi="Arial" w:cs="Arial"/>
          <w:spacing w:val="-2"/>
          <w:sz w:val="16"/>
          <w:lang w:val="pt-PT"/>
        </w:rPr>
      </w:pPr>
      <w:r>
        <w:rPr>
          <w:rFonts w:ascii="Arial" w:hAnsi="Arial" w:cs="Arial"/>
          <w:spacing w:val="-2"/>
          <w:sz w:val="16"/>
          <w:lang w:val="pt-PT"/>
        </w:rPr>
        <w:t xml:space="preserve">4.4. O TEMPO MORTO COMO SISTEMA DE PARÂMETROS DISTRIBUÍDOS </w:t>
      </w:r>
    </w:p>
    <w:p w:rsidR="0066367D" w:rsidRDefault="0066367D" w:rsidP="0066367D">
      <w:pPr>
        <w:rPr>
          <w:rFonts w:ascii="Arial" w:hAnsi="Arial" w:cs="Arial"/>
          <w:spacing w:val="-2"/>
          <w:sz w:val="16"/>
          <w:lang w:val="pt-PT"/>
        </w:rPr>
      </w:pPr>
      <w:r>
        <w:rPr>
          <w:rFonts w:ascii="Arial" w:hAnsi="Arial" w:cs="Arial"/>
          <w:spacing w:val="-2"/>
          <w:sz w:val="16"/>
          <w:lang w:val="pt-PT"/>
        </w:rPr>
        <w:t>4.5. O PERMUTADOR DE CALOR</w:t>
      </w:r>
    </w:p>
    <w:p w:rsidR="0066367D" w:rsidRDefault="0066367D" w:rsidP="0066367D">
      <w:pPr>
        <w:rPr>
          <w:rFonts w:ascii="Arial" w:hAnsi="Arial" w:cs="Arial"/>
          <w:b/>
          <w:bCs/>
          <w:spacing w:val="-2"/>
          <w:sz w:val="16"/>
          <w:lang w:val="pt-PT"/>
        </w:rPr>
      </w:pPr>
    </w:p>
    <w:p w:rsidR="0066367D" w:rsidRDefault="0066367D" w:rsidP="0066367D">
      <w:pPr>
        <w:pStyle w:val="BodyText"/>
        <w:jc w:val="center"/>
        <w:rPr>
          <w:rFonts w:cs="Arial"/>
          <w:b w:val="0"/>
          <w:color w:val="000080"/>
          <w:spacing w:val="0"/>
          <w:sz w:val="16"/>
        </w:rPr>
      </w:pPr>
      <w:r>
        <w:rPr>
          <w:rFonts w:cs="Arial"/>
          <w:bCs/>
          <w:color w:val="000080"/>
          <w:spacing w:val="0"/>
          <w:sz w:val="16"/>
        </w:rPr>
        <w:t>Parte 5 - RESOLUÇÃO DE EDP UTILIZANDO MÉTODOS NUMÉRICOS – DIFERENÇAS FINITAS</w:t>
      </w:r>
    </w:p>
    <w:p w:rsidR="0066367D" w:rsidRDefault="0066367D" w:rsidP="0066367D">
      <w:pPr>
        <w:jc w:val="center"/>
        <w:rPr>
          <w:rFonts w:ascii="Arial" w:hAnsi="Arial" w:cs="Arial"/>
          <w:color w:val="000080"/>
          <w:sz w:val="16"/>
          <w:lang w:val="pt-PT"/>
        </w:rPr>
      </w:pPr>
    </w:p>
    <w:p w:rsidR="0066367D" w:rsidRDefault="0066367D" w:rsidP="0066367D">
      <w:pPr>
        <w:rPr>
          <w:rFonts w:ascii="Arial" w:hAnsi="Arial" w:cs="Arial"/>
          <w:sz w:val="16"/>
          <w:lang w:val="pt-PT"/>
        </w:rPr>
      </w:pPr>
      <w:r>
        <w:rPr>
          <w:rFonts w:ascii="Arial" w:hAnsi="Arial" w:cs="Arial"/>
          <w:sz w:val="16"/>
          <w:lang w:val="pt-PT"/>
        </w:rPr>
        <w:t>5.1. DISCRETIZAÇÃO DAS EQUAÇÕES ÀS DERIVADAS PARCIAIS</w:t>
      </w:r>
    </w:p>
    <w:p w:rsidR="0066367D" w:rsidRDefault="0066367D" w:rsidP="0066367D">
      <w:pPr>
        <w:rPr>
          <w:rFonts w:ascii="Arial" w:hAnsi="Arial" w:cs="Arial"/>
          <w:sz w:val="16"/>
          <w:lang w:val="pt-PT"/>
        </w:rPr>
      </w:pPr>
      <w:r>
        <w:rPr>
          <w:rFonts w:ascii="Arial" w:hAnsi="Arial" w:cs="Arial"/>
          <w:sz w:val="16"/>
          <w:lang w:val="pt-PT"/>
        </w:rPr>
        <w:t xml:space="preserve"> </w:t>
      </w:r>
    </w:p>
    <w:p w:rsidR="0066367D" w:rsidRDefault="0066367D" w:rsidP="0066367D">
      <w:pPr>
        <w:rPr>
          <w:rFonts w:ascii="Arial" w:hAnsi="Arial" w:cs="Arial"/>
          <w:sz w:val="16"/>
          <w:lang w:val="pt-PT"/>
        </w:rPr>
      </w:pPr>
    </w:p>
    <w:p w:rsidR="0066367D" w:rsidRDefault="0066367D" w:rsidP="0066367D">
      <w:pPr>
        <w:rPr>
          <w:rFonts w:ascii="Arial" w:hAnsi="Arial" w:cs="Arial"/>
          <w:sz w:val="16"/>
          <w:lang w:val="pt-PT"/>
        </w:rPr>
      </w:pPr>
    </w:p>
    <w:p w:rsidR="0066367D" w:rsidRDefault="0066367D" w:rsidP="0066367D">
      <w:pPr>
        <w:suppressAutoHyphens/>
        <w:jc w:val="both"/>
        <w:rPr>
          <w:rFonts w:ascii="Arial" w:hAnsi="Arial" w:cs="Arial"/>
          <w:b/>
          <w:sz w:val="16"/>
          <w:lang w:val="pt-PT"/>
        </w:rPr>
      </w:pPr>
      <w:r>
        <w:rPr>
          <w:rFonts w:ascii="Arial" w:hAnsi="Arial" w:cs="Arial"/>
          <w:b/>
          <w:spacing w:val="-2"/>
          <w:sz w:val="16"/>
          <w:lang w:val="pt-PT"/>
        </w:rPr>
        <w:t xml:space="preserve">ANEXO: </w:t>
      </w:r>
      <w:r>
        <w:rPr>
          <w:rFonts w:ascii="Arial" w:hAnsi="Arial" w:cs="Arial"/>
          <w:b/>
          <w:sz w:val="16"/>
          <w:lang w:val="pt-PT"/>
        </w:rPr>
        <w:t>A FUNÇÃO ERRO</w:t>
      </w:r>
    </w:p>
    <w:p w:rsidR="0066367D" w:rsidRDefault="0066367D" w:rsidP="0066367D">
      <w:pPr>
        <w:jc w:val="center"/>
        <w:rPr>
          <w:rFonts w:ascii="ZurichCalligraphic" w:hAnsi="ZurichCalligraphic"/>
          <w:b/>
          <w:color w:val="FF0000"/>
          <w:sz w:val="32"/>
          <w:lang w:val="pt-PT"/>
        </w:rPr>
      </w:pPr>
      <w:r>
        <w:rPr>
          <w:b/>
          <w:lang w:val="pt-PT"/>
        </w:rPr>
        <w:br w:type="page"/>
      </w:r>
      <w:r>
        <w:rPr>
          <w:rFonts w:ascii="ZurichCalligraphic" w:hAnsi="ZurichCalligraphic"/>
          <w:b/>
          <w:color w:val="FF0000"/>
          <w:sz w:val="32"/>
          <w:lang w:val="pt-PT"/>
        </w:rPr>
        <w:lastRenderedPageBreak/>
        <w:t>MODELOS DE DISPERSÃO AMBIENTAL</w:t>
      </w:r>
    </w:p>
    <w:p w:rsidR="0066367D" w:rsidRDefault="0066367D" w:rsidP="0066367D">
      <w:pPr>
        <w:jc w:val="center"/>
        <w:rPr>
          <w:rFonts w:ascii="ZurichCalligraphic" w:hAnsi="ZurichCalligraphic"/>
          <w:b/>
          <w:color w:val="FF0000"/>
          <w:sz w:val="32"/>
          <w:lang w:val="pt-PT"/>
        </w:rPr>
      </w:pPr>
      <w:r>
        <w:rPr>
          <w:rFonts w:ascii="ZurichCalligraphic" w:hAnsi="ZurichCalligraphic"/>
          <w:b/>
          <w:color w:val="FF0000"/>
          <w:sz w:val="32"/>
          <w:lang w:val="pt-PT"/>
        </w:rPr>
        <w:t xml:space="preserve">MÓDULO DA DISCIPLINA “MODELAÇÃO APLICADA” </w:t>
      </w:r>
    </w:p>
    <w:p w:rsidR="0066367D" w:rsidRDefault="0066367D" w:rsidP="0066367D">
      <w:pPr>
        <w:pStyle w:val="CommentText"/>
        <w:jc w:val="center"/>
        <w:rPr>
          <w:b/>
        </w:rPr>
      </w:pPr>
    </w:p>
    <w:p w:rsidR="0066367D" w:rsidRDefault="0066367D" w:rsidP="0066367D">
      <w:pPr>
        <w:pStyle w:val="CommentText"/>
        <w:jc w:val="center"/>
        <w:rPr>
          <w:rFonts w:cs="Arial"/>
          <w:sz w:val="16"/>
        </w:rPr>
      </w:pPr>
      <w:r>
        <w:rPr>
          <w:rFonts w:cs="Arial"/>
          <w:sz w:val="16"/>
        </w:rPr>
        <w:t>CAPÍTULO I</w:t>
      </w:r>
    </w:p>
    <w:p w:rsidR="0066367D" w:rsidRDefault="0066367D" w:rsidP="0066367D">
      <w:pPr>
        <w:pStyle w:val="Heading1"/>
        <w:jc w:val="center"/>
        <w:rPr>
          <w:rFonts w:cs="Arial"/>
          <w:color w:val="auto"/>
          <w:sz w:val="16"/>
          <w:u w:val="none"/>
        </w:rPr>
      </w:pPr>
      <w:r>
        <w:rPr>
          <w:rFonts w:cs="Arial"/>
          <w:color w:val="auto"/>
          <w:sz w:val="16"/>
          <w:u w:val="none"/>
        </w:rPr>
        <w:t>COMPARTIMENTOS AMBIENTAIS</w:t>
      </w:r>
    </w:p>
    <w:p w:rsidR="0066367D" w:rsidRDefault="0066367D" w:rsidP="0066367D">
      <w:pPr>
        <w:rPr>
          <w:rFonts w:ascii="Arial" w:hAnsi="Arial" w:cs="Arial"/>
          <w:sz w:val="16"/>
          <w:lang w:val="pt-PT"/>
        </w:rPr>
      </w:pPr>
    </w:p>
    <w:p w:rsidR="0066367D" w:rsidRDefault="0066367D" w:rsidP="00532553">
      <w:pPr>
        <w:numPr>
          <w:ilvl w:val="0"/>
          <w:numId w:val="88"/>
        </w:numPr>
        <w:ind w:left="357" w:hanging="357"/>
        <w:jc w:val="both"/>
        <w:rPr>
          <w:rFonts w:ascii="Arial" w:hAnsi="Arial" w:cs="Arial"/>
          <w:sz w:val="16"/>
          <w:lang w:val="pt-PT"/>
        </w:rPr>
      </w:pPr>
      <w:r>
        <w:rPr>
          <w:rFonts w:ascii="Arial" w:hAnsi="Arial" w:cs="Arial"/>
          <w:sz w:val="16"/>
          <w:lang w:val="pt-PT"/>
        </w:rPr>
        <w:t>ATMOSFERA</w:t>
      </w:r>
    </w:p>
    <w:p w:rsidR="0066367D" w:rsidRDefault="0066367D" w:rsidP="0066367D">
      <w:pPr>
        <w:ind w:firstLine="708"/>
        <w:jc w:val="both"/>
        <w:rPr>
          <w:rFonts w:ascii="Arial" w:hAnsi="Arial" w:cs="Arial"/>
          <w:sz w:val="16"/>
          <w:lang w:val="pt-PT"/>
        </w:rPr>
      </w:pPr>
      <w:r>
        <w:rPr>
          <w:rFonts w:ascii="Arial" w:hAnsi="Arial" w:cs="Arial"/>
          <w:sz w:val="16"/>
          <w:lang w:val="pt-PT"/>
        </w:rPr>
        <w:t>1.1 AR</w:t>
      </w:r>
    </w:p>
    <w:p w:rsidR="0066367D" w:rsidRDefault="0066367D" w:rsidP="0066367D">
      <w:pPr>
        <w:ind w:firstLine="708"/>
        <w:jc w:val="both"/>
        <w:rPr>
          <w:rFonts w:ascii="Arial" w:hAnsi="Arial" w:cs="Arial"/>
          <w:sz w:val="16"/>
          <w:lang w:val="pt-PT"/>
        </w:rPr>
      </w:pPr>
      <w:r>
        <w:rPr>
          <w:rFonts w:ascii="Arial" w:hAnsi="Arial" w:cs="Arial"/>
          <w:sz w:val="16"/>
          <w:lang w:val="pt-PT"/>
        </w:rPr>
        <w:t>1.2 AEROSÓIS</w:t>
      </w:r>
    </w:p>
    <w:p w:rsidR="0066367D" w:rsidRDefault="0066367D" w:rsidP="00532553">
      <w:pPr>
        <w:numPr>
          <w:ilvl w:val="1"/>
          <w:numId w:val="88"/>
        </w:numPr>
        <w:ind w:left="1800" w:hanging="360"/>
        <w:jc w:val="both"/>
        <w:rPr>
          <w:rFonts w:ascii="Arial" w:hAnsi="Arial" w:cs="Arial"/>
          <w:sz w:val="16"/>
          <w:lang w:val="pt-PT"/>
        </w:rPr>
      </w:pPr>
      <w:r>
        <w:rPr>
          <w:rFonts w:ascii="Arial" w:hAnsi="Arial" w:cs="Arial"/>
          <w:sz w:val="16"/>
          <w:lang w:val="pt-PT"/>
        </w:rPr>
        <w:t>PROCESSOS DE DEPOSIÇÃO</w:t>
      </w:r>
    </w:p>
    <w:p w:rsidR="0066367D" w:rsidRDefault="0066367D" w:rsidP="0066367D">
      <w:pPr>
        <w:jc w:val="both"/>
        <w:rPr>
          <w:rFonts w:ascii="Arial" w:hAnsi="Arial" w:cs="Arial"/>
          <w:sz w:val="16"/>
          <w:lang w:val="pt-PT"/>
        </w:rPr>
      </w:pPr>
      <w:r>
        <w:rPr>
          <w:rFonts w:ascii="Arial" w:hAnsi="Arial" w:cs="Arial"/>
          <w:sz w:val="16"/>
          <w:lang w:val="pt-PT"/>
        </w:rPr>
        <w:t>2. HIDROSFERA (ÁGUA)</w:t>
      </w:r>
    </w:p>
    <w:p w:rsidR="0066367D" w:rsidRDefault="0066367D" w:rsidP="0066367D">
      <w:pPr>
        <w:ind w:firstLine="708"/>
        <w:jc w:val="both"/>
        <w:rPr>
          <w:rFonts w:ascii="Arial" w:hAnsi="Arial" w:cs="Arial"/>
          <w:sz w:val="16"/>
          <w:lang w:val="pt-PT"/>
        </w:rPr>
      </w:pPr>
      <w:r>
        <w:rPr>
          <w:rFonts w:ascii="Arial" w:hAnsi="Arial" w:cs="Arial"/>
          <w:sz w:val="16"/>
          <w:lang w:val="pt-PT"/>
        </w:rPr>
        <w:t>2.1.ÁGUA</w:t>
      </w:r>
    </w:p>
    <w:p w:rsidR="0066367D" w:rsidRDefault="0066367D" w:rsidP="0066367D">
      <w:pPr>
        <w:ind w:firstLine="708"/>
        <w:jc w:val="both"/>
        <w:rPr>
          <w:rFonts w:ascii="Arial" w:hAnsi="Arial" w:cs="Arial"/>
          <w:sz w:val="16"/>
          <w:lang w:val="pt-PT"/>
        </w:rPr>
      </w:pPr>
      <w:r>
        <w:rPr>
          <w:rFonts w:ascii="Arial" w:hAnsi="Arial" w:cs="Arial"/>
          <w:sz w:val="16"/>
          <w:lang w:val="pt-PT"/>
        </w:rPr>
        <w:t>2.2. PARTÍCULAS EM SUSPENSÃO</w:t>
      </w:r>
    </w:p>
    <w:p w:rsidR="0066367D" w:rsidRDefault="0066367D" w:rsidP="0066367D">
      <w:pPr>
        <w:ind w:firstLine="708"/>
        <w:jc w:val="both"/>
        <w:rPr>
          <w:rFonts w:ascii="Arial" w:hAnsi="Arial" w:cs="Arial"/>
          <w:sz w:val="16"/>
          <w:lang w:val="pt-PT"/>
        </w:rPr>
      </w:pPr>
      <w:r>
        <w:rPr>
          <w:rFonts w:ascii="Arial" w:hAnsi="Arial" w:cs="Arial"/>
          <w:sz w:val="16"/>
          <w:lang w:val="pt-PT"/>
        </w:rPr>
        <w:t>2.3. PEIXES E BIOTA AQUATICA</w:t>
      </w:r>
    </w:p>
    <w:p w:rsidR="0066367D" w:rsidRDefault="0066367D" w:rsidP="0066367D">
      <w:pPr>
        <w:ind w:firstLine="708"/>
        <w:jc w:val="both"/>
        <w:rPr>
          <w:rFonts w:ascii="Arial" w:hAnsi="Arial" w:cs="Arial"/>
          <w:sz w:val="16"/>
          <w:lang w:val="pt-PT"/>
        </w:rPr>
      </w:pPr>
      <w:r>
        <w:rPr>
          <w:rFonts w:ascii="Arial" w:hAnsi="Arial" w:cs="Arial"/>
          <w:sz w:val="16"/>
          <w:lang w:val="pt-PT"/>
        </w:rPr>
        <w:t>2.4. PROCESSOS DE DEPOSIÇÃO</w:t>
      </w:r>
    </w:p>
    <w:p w:rsidR="0066367D" w:rsidRDefault="0066367D" w:rsidP="0066367D">
      <w:pPr>
        <w:jc w:val="both"/>
        <w:rPr>
          <w:rFonts w:ascii="Arial" w:hAnsi="Arial" w:cs="Arial"/>
          <w:sz w:val="16"/>
          <w:lang w:val="pt-PT"/>
        </w:rPr>
      </w:pPr>
      <w:r>
        <w:rPr>
          <w:rFonts w:ascii="Arial" w:hAnsi="Arial" w:cs="Arial"/>
          <w:sz w:val="16"/>
          <w:lang w:val="pt-PT"/>
        </w:rPr>
        <w:t>3. SEDIMENTOS DO FUNDO</w:t>
      </w:r>
    </w:p>
    <w:p w:rsidR="0066367D" w:rsidRDefault="0066367D" w:rsidP="0066367D">
      <w:pPr>
        <w:ind w:firstLine="708"/>
        <w:jc w:val="both"/>
        <w:rPr>
          <w:rFonts w:ascii="Arial" w:hAnsi="Arial" w:cs="Arial"/>
          <w:sz w:val="16"/>
          <w:lang w:val="pt-PT"/>
        </w:rPr>
      </w:pPr>
      <w:r>
        <w:rPr>
          <w:rFonts w:ascii="Arial" w:hAnsi="Arial" w:cs="Arial"/>
          <w:sz w:val="16"/>
          <w:lang w:val="pt-PT"/>
        </w:rPr>
        <w:t>3.1. SEDIMENTOS SÓLIDOS</w:t>
      </w:r>
    </w:p>
    <w:p w:rsidR="0066367D" w:rsidRDefault="0066367D" w:rsidP="0066367D">
      <w:pPr>
        <w:ind w:firstLine="708"/>
        <w:jc w:val="both"/>
        <w:rPr>
          <w:rFonts w:ascii="Arial" w:hAnsi="Arial" w:cs="Arial"/>
          <w:sz w:val="16"/>
          <w:lang w:val="pt-PT"/>
        </w:rPr>
      </w:pPr>
      <w:r>
        <w:rPr>
          <w:rFonts w:ascii="Arial" w:hAnsi="Arial" w:cs="Arial"/>
          <w:sz w:val="16"/>
          <w:lang w:val="pt-PT"/>
        </w:rPr>
        <w:t>3.2. DEPOSIÇÃO, RE-SUSPENSÃO E ATERRO</w:t>
      </w:r>
    </w:p>
    <w:p w:rsidR="0066367D" w:rsidRDefault="0066367D" w:rsidP="0066367D">
      <w:pPr>
        <w:pStyle w:val="Heading1"/>
        <w:ind w:left="708"/>
        <w:rPr>
          <w:rFonts w:cs="Arial"/>
          <w:b w:val="0"/>
          <w:bCs/>
          <w:color w:val="auto"/>
          <w:sz w:val="16"/>
          <w:u w:val="none"/>
        </w:rPr>
      </w:pPr>
      <w:r>
        <w:rPr>
          <w:rFonts w:cs="Arial"/>
          <w:b w:val="0"/>
          <w:bCs/>
          <w:color w:val="auto"/>
          <w:sz w:val="16"/>
          <w:u w:val="none"/>
        </w:rPr>
        <w:t>3.3. DIFUSÃO A PARTIR DOS SEDIMENTOS</w:t>
      </w:r>
    </w:p>
    <w:p w:rsidR="0066367D" w:rsidRDefault="0066367D" w:rsidP="0066367D">
      <w:pPr>
        <w:spacing w:line="360" w:lineRule="auto"/>
        <w:jc w:val="both"/>
        <w:rPr>
          <w:rFonts w:ascii="Arial" w:hAnsi="Arial" w:cs="Arial"/>
          <w:bCs/>
          <w:sz w:val="16"/>
          <w:lang w:val="pt-PT"/>
        </w:rPr>
      </w:pPr>
      <w:r>
        <w:rPr>
          <w:rFonts w:ascii="Arial" w:hAnsi="Arial" w:cs="Arial"/>
          <w:bCs/>
          <w:sz w:val="16"/>
          <w:lang w:val="pt-PT"/>
        </w:rPr>
        <w:t>4. SOLO</w:t>
      </w:r>
    </w:p>
    <w:p w:rsidR="0066367D" w:rsidRDefault="0066367D" w:rsidP="0066367D">
      <w:pPr>
        <w:pStyle w:val="Heading1"/>
        <w:ind w:firstLine="708"/>
        <w:rPr>
          <w:rFonts w:cs="Arial"/>
          <w:b w:val="0"/>
          <w:bCs/>
          <w:color w:val="auto"/>
          <w:sz w:val="16"/>
          <w:u w:val="none"/>
        </w:rPr>
      </w:pPr>
      <w:r>
        <w:rPr>
          <w:rFonts w:cs="Arial"/>
          <w:b w:val="0"/>
          <w:bCs/>
          <w:color w:val="auto"/>
          <w:sz w:val="16"/>
          <w:u w:val="none"/>
        </w:rPr>
        <w:t>4.1. A NATUREZA DO SOLO</w:t>
      </w:r>
    </w:p>
    <w:p w:rsidR="0066367D" w:rsidRDefault="0066367D" w:rsidP="0066367D">
      <w:pPr>
        <w:pStyle w:val="Heading1"/>
        <w:ind w:firstLine="708"/>
        <w:rPr>
          <w:rFonts w:cs="Arial"/>
          <w:b w:val="0"/>
          <w:bCs/>
          <w:color w:val="auto"/>
          <w:sz w:val="16"/>
          <w:u w:val="none"/>
        </w:rPr>
      </w:pPr>
      <w:r>
        <w:rPr>
          <w:rFonts w:cs="Arial"/>
          <w:b w:val="0"/>
          <w:bCs/>
          <w:color w:val="auto"/>
          <w:sz w:val="16"/>
          <w:u w:val="none"/>
        </w:rPr>
        <w:t>4.2. BIOTA TERRESTRE OU PLANTAS</w:t>
      </w:r>
    </w:p>
    <w:p w:rsidR="0066367D" w:rsidRDefault="0066367D" w:rsidP="0066367D">
      <w:pPr>
        <w:rPr>
          <w:rFonts w:ascii="Arial" w:hAnsi="Arial" w:cs="Arial"/>
          <w:sz w:val="16"/>
          <w:lang w:val="pt-PT"/>
        </w:rPr>
      </w:pPr>
    </w:p>
    <w:p w:rsidR="0066367D" w:rsidRDefault="0066367D" w:rsidP="0066367D">
      <w:pPr>
        <w:pStyle w:val="Heading1"/>
        <w:jc w:val="center"/>
        <w:rPr>
          <w:rFonts w:cs="Arial"/>
          <w:color w:val="auto"/>
          <w:sz w:val="16"/>
          <w:u w:val="none"/>
        </w:rPr>
      </w:pPr>
      <w:r>
        <w:rPr>
          <w:rFonts w:cs="Arial"/>
          <w:color w:val="auto"/>
          <w:sz w:val="16"/>
          <w:u w:val="none"/>
        </w:rPr>
        <w:t>CAPÍTULO 2</w:t>
      </w:r>
    </w:p>
    <w:p w:rsidR="0066367D" w:rsidRDefault="0066367D" w:rsidP="0066367D">
      <w:pPr>
        <w:pStyle w:val="Heading1"/>
        <w:jc w:val="center"/>
        <w:rPr>
          <w:rFonts w:cs="Arial"/>
          <w:color w:val="auto"/>
          <w:sz w:val="16"/>
          <w:u w:val="none"/>
        </w:rPr>
      </w:pPr>
      <w:r>
        <w:rPr>
          <w:rFonts w:cs="Arial"/>
          <w:color w:val="auto"/>
          <w:sz w:val="16"/>
          <w:u w:val="none"/>
        </w:rPr>
        <w:t>CONTAMINANTES NA ÁGUA SUPERFICIAL</w:t>
      </w:r>
    </w:p>
    <w:p w:rsidR="0066367D" w:rsidRDefault="0066367D" w:rsidP="0066367D">
      <w:pPr>
        <w:rPr>
          <w:rFonts w:ascii="Arial" w:hAnsi="Arial" w:cs="Arial"/>
          <w:sz w:val="16"/>
          <w:lang w:val="pt-PT"/>
        </w:rPr>
      </w:pPr>
    </w:p>
    <w:p w:rsidR="0066367D" w:rsidRDefault="0066367D" w:rsidP="0066367D">
      <w:pPr>
        <w:pStyle w:val="Heading1"/>
        <w:rPr>
          <w:rFonts w:cs="Arial"/>
          <w:b w:val="0"/>
          <w:bCs/>
          <w:color w:val="auto"/>
          <w:sz w:val="16"/>
          <w:u w:val="none"/>
        </w:rPr>
      </w:pPr>
      <w:r>
        <w:rPr>
          <w:rFonts w:cs="Arial"/>
          <w:b w:val="0"/>
          <w:bCs/>
          <w:color w:val="auto"/>
          <w:sz w:val="16"/>
          <w:u w:val="none"/>
        </w:rPr>
        <w:t>2.1. MODELO HIDRODINÂMICO DE RIOS</w:t>
      </w:r>
    </w:p>
    <w:p w:rsidR="0066367D" w:rsidRDefault="0066367D" w:rsidP="0066367D">
      <w:pPr>
        <w:rPr>
          <w:rFonts w:ascii="Arial" w:hAnsi="Arial" w:cs="Arial"/>
          <w:sz w:val="16"/>
          <w:lang w:val="pt-PT"/>
        </w:rPr>
      </w:pPr>
      <w:r>
        <w:rPr>
          <w:rFonts w:ascii="Arial" w:hAnsi="Arial" w:cs="Arial"/>
          <w:sz w:val="16"/>
          <w:lang w:val="pt-PT"/>
        </w:rPr>
        <w:t>2.2. ESTADO ESTACIONÁRIO</w:t>
      </w:r>
    </w:p>
    <w:p w:rsidR="0066367D" w:rsidRDefault="0066367D" w:rsidP="0066367D">
      <w:pPr>
        <w:ind w:firstLine="708"/>
        <w:rPr>
          <w:rFonts w:ascii="Arial" w:hAnsi="Arial" w:cs="Arial"/>
          <w:sz w:val="16"/>
          <w:lang w:val="pt-PT"/>
        </w:rPr>
      </w:pPr>
      <w:r>
        <w:rPr>
          <w:rFonts w:ascii="Arial" w:hAnsi="Arial" w:cs="Arial"/>
          <w:sz w:val="16"/>
          <w:lang w:val="pt-PT"/>
        </w:rPr>
        <w:t>2.2.1. CONCENTRAÇÃO INICIAL E EQUAÇÃO DE TRANSPORTE</w:t>
      </w:r>
    </w:p>
    <w:p w:rsidR="0066367D" w:rsidRDefault="0066367D" w:rsidP="0066367D">
      <w:pPr>
        <w:ind w:firstLine="708"/>
        <w:rPr>
          <w:rFonts w:ascii="Arial" w:hAnsi="Arial" w:cs="Arial"/>
          <w:sz w:val="16"/>
          <w:lang w:val="pt-PT"/>
        </w:rPr>
      </w:pPr>
      <w:r>
        <w:rPr>
          <w:rFonts w:ascii="Arial" w:hAnsi="Arial" w:cs="Arial"/>
          <w:sz w:val="16"/>
          <w:lang w:val="pt-PT"/>
        </w:rPr>
        <w:t>2.2.2. PARTILHA</w:t>
      </w:r>
    </w:p>
    <w:p w:rsidR="0066367D" w:rsidRDefault="0066367D" w:rsidP="0066367D">
      <w:pPr>
        <w:ind w:firstLine="708"/>
        <w:rPr>
          <w:rFonts w:ascii="Arial" w:hAnsi="Arial" w:cs="Arial"/>
          <w:sz w:val="16"/>
          <w:lang w:val="pt-PT"/>
        </w:rPr>
      </w:pPr>
      <w:r>
        <w:rPr>
          <w:rFonts w:ascii="Arial" w:hAnsi="Arial" w:cs="Arial"/>
          <w:sz w:val="16"/>
          <w:lang w:val="pt-PT"/>
        </w:rPr>
        <w:t>2.2.3. DEGRADAÇÃO</w:t>
      </w:r>
    </w:p>
    <w:p w:rsidR="0066367D" w:rsidRDefault="0066367D" w:rsidP="0066367D">
      <w:pPr>
        <w:pStyle w:val="Heading1"/>
        <w:ind w:left="708"/>
        <w:rPr>
          <w:rFonts w:cs="Arial"/>
          <w:b w:val="0"/>
          <w:bCs/>
          <w:color w:val="auto"/>
          <w:sz w:val="16"/>
          <w:u w:val="none"/>
        </w:rPr>
      </w:pPr>
      <w:r>
        <w:rPr>
          <w:rFonts w:cs="Arial"/>
          <w:b w:val="0"/>
          <w:bCs/>
          <w:color w:val="auto"/>
          <w:sz w:val="16"/>
          <w:u w:val="none"/>
        </w:rPr>
        <w:t>2.2.4. VOLATILIZAÇÃO</w:t>
      </w:r>
    </w:p>
    <w:p w:rsidR="0066367D" w:rsidRDefault="0066367D" w:rsidP="0066367D">
      <w:pPr>
        <w:ind w:firstLine="708"/>
        <w:rPr>
          <w:rFonts w:ascii="Arial" w:hAnsi="Arial" w:cs="Arial"/>
          <w:sz w:val="16"/>
          <w:lang w:val="pt-PT"/>
        </w:rPr>
      </w:pPr>
      <w:r>
        <w:rPr>
          <w:rFonts w:ascii="Arial" w:hAnsi="Arial" w:cs="Arial"/>
          <w:sz w:val="16"/>
          <w:lang w:val="pt-PT"/>
        </w:rPr>
        <w:t>2.2.5. SEDIMENTAÇÃO</w:t>
      </w:r>
    </w:p>
    <w:p w:rsidR="0066367D" w:rsidRDefault="0066367D" w:rsidP="0066367D">
      <w:pPr>
        <w:ind w:firstLine="708"/>
        <w:rPr>
          <w:rFonts w:ascii="Arial" w:hAnsi="Arial" w:cs="Arial"/>
          <w:sz w:val="16"/>
          <w:lang w:val="pt-PT"/>
        </w:rPr>
      </w:pPr>
      <w:r>
        <w:rPr>
          <w:rFonts w:ascii="Arial" w:hAnsi="Arial" w:cs="Arial"/>
          <w:sz w:val="16"/>
          <w:lang w:val="pt-PT"/>
        </w:rPr>
        <w:t>2.2.6. EQUAÇÃO DO MODELO</w:t>
      </w:r>
    </w:p>
    <w:p w:rsidR="0066367D" w:rsidRDefault="0066367D" w:rsidP="0066367D">
      <w:pPr>
        <w:rPr>
          <w:rFonts w:ascii="Arial" w:hAnsi="Arial" w:cs="Arial"/>
          <w:sz w:val="16"/>
          <w:lang w:val="pt-PT"/>
        </w:rPr>
      </w:pPr>
      <w:r>
        <w:rPr>
          <w:rFonts w:ascii="Arial" w:hAnsi="Arial" w:cs="Arial"/>
          <w:sz w:val="16"/>
          <w:lang w:val="pt-PT"/>
        </w:rPr>
        <w:t>2.3. BIOCONCENTRAÇÃO NOS PEIXES</w:t>
      </w:r>
    </w:p>
    <w:p w:rsidR="0066367D" w:rsidRDefault="0066367D" w:rsidP="0066367D">
      <w:pPr>
        <w:rPr>
          <w:rFonts w:ascii="Arial" w:hAnsi="Arial" w:cs="Arial"/>
          <w:sz w:val="16"/>
          <w:lang w:val="pt-PT"/>
        </w:rPr>
      </w:pPr>
      <w:r>
        <w:rPr>
          <w:rFonts w:ascii="Arial" w:hAnsi="Arial" w:cs="Arial"/>
          <w:sz w:val="16"/>
          <w:lang w:val="pt-PT"/>
        </w:rPr>
        <w:t>2.4. CONCENTRAÇÃO DE EQUILÍBRIO NOS SEDIMENTOS</w:t>
      </w:r>
    </w:p>
    <w:p w:rsidR="0066367D" w:rsidRDefault="0066367D" w:rsidP="0066367D">
      <w:pPr>
        <w:rPr>
          <w:rFonts w:ascii="Arial" w:hAnsi="Arial" w:cs="Arial"/>
          <w:sz w:val="16"/>
          <w:lang w:val="pt-PT"/>
        </w:rPr>
      </w:pPr>
      <w:r>
        <w:rPr>
          <w:rFonts w:ascii="Arial" w:hAnsi="Arial" w:cs="Arial"/>
          <w:sz w:val="16"/>
          <w:lang w:val="pt-PT"/>
        </w:rPr>
        <w:t>2.5. APROXIMAÇÃO BI-DIMENSIONAL</w:t>
      </w:r>
    </w:p>
    <w:p w:rsidR="0066367D" w:rsidRDefault="0066367D" w:rsidP="0066367D">
      <w:pPr>
        <w:ind w:firstLine="708"/>
        <w:rPr>
          <w:rFonts w:ascii="Arial" w:hAnsi="Arial" w:cs="Arial"/>
          <w:sz w:val="16"/>
          <w:lang w:val="pt-PT"/>
        </w:rPr>
      </w:pPr>
      <w:r>
        <w:rPr>
          <w:rFonts w:ascii="Arial" w:hAnsi="Arial" w:cs="Arial"/>
          <w:sz w:val="16"/>
          <w:lang w:val="pt-PT"/>
        </w:rPr>
        <w:t>2.5.1. COMPRIMENTO DA DISTÂNCIA DE MISTURA</w:t>
      </w:r>
    </w:p>
    <w:p w:rsidR="0066367D" w:rsidRDefault="0066367D" w:rsidP="0066367D">
      <w:pPr>
        <w:ind w:firstLine="708"/>
        <w:rPr>
          <w:rFonts w:ascii="Arial" w:hAnsi="Arial" w:cs="Arial"/>
          <w:sz w:val="16"/>
          <w:lang w:val="pt-PT"/>
        </w:rPr>
      </w:pPr>
      <w:r>
        <w:rPr>
          <w:rFonts w:ascii="Arial" w:hAnsi="Arial" w:cs="Arial"/>
          <w:sz w:val="16"/>
          <w:lang w:val="pt-PT"/>
        </w:rPr>
        <w:t>2.5.2. EXEMPLO: DISTÂNCIA DE MISTURA A 95%</w:t>
      </w:r>
    </w:p>
    <w:p w:rsidR="0066367D" w:rsidRDefault="0066367D" w:rsidP="0066367D">
      <w:pPr>
        <w:ind w:firstLine="708"/>
        <w:rPr>
          <w:rFonts w:ascii="Arial" w:hAnsi="Arial" w:cs="Arial"/>
          <w:sz w:val="16"/>
          <w:lang w:val="pt-PT"/>
        </w:rPr>
      </w:pPr>
      <w:r>
        <w:rPr>
          <w:rFonts w:ascii="Arial" w:hAnsi="Arial" w:cs="Arial"/>
          <w:sz w:val="16"/>
          <w:lang w:val="pt-PT"/>
        </w:rPr>
        <w:t>2.5.3. DISPERSÃO LONGITUDINAL</w:t>
      </w:r>
    </w:p>
    <w:p w:rsidR="0066367D" w:rsidRDefault="0066367D" w:rsidP="0066367D">
      <w:pPr>
        <w:ind w:firstLine="708"/>
        <w:rPr>
          <w:rFonts w:ascii="Arial" w:hAnsi="Arial" w:cs="Arial"/>
          <w:sz w:val="16"/>
          <w:lang w:val="pt-PT"/>
        </w:rPr>
      </w:pPr>
      <w:r>
        <w:rPr>
          <w:rFonts w:ascii="Arial" w:hAnsi="Arial" w:cs="Arial"/>
          <w:sz w:val="16"/>
          <w:lang w:val="pt-PT"/>
        </w:rPr>
        <w:t>2.5.4. DISPERSÃO TRANSVERSAL</w:t>
      </w:r>
    </w:p>
    <w:p w:rsidR="0066367D" w:rsidRDefault="0066367D" w:rsidP="0066367D">
      <w:pPr>
        <w:ind w:firstLine="708"/>
        <w:rPr>
          <w:rFonts w:ascii="Arial" w:hAnsi="Arial" w:cs="Arial"/>
          <w:sz w:val="16"/>
          <w:lang w:val="pt-PT"/>
        </w:rPr>
      </w:pPr>
    </w:p>
    <w:p w:rsidR="0066367D" w:rsidRDefault="0066367D" w:rsidP="0066367D">
      <w:pPr>
        <w:ind w:firstLine="708"/>
        <w:rPr>
          <w:rFonts w:ascii="Arial" w:hAnsi="Arial" w:cs="Arial"/>
          <w:bCs/>
          <w:sz w:val="16"/>
          <w:lang w:val="pt-PT"/>
        </w:rPr>
      </w:pPr>
    </w:p>
    <w:p w:rsidR="0066367D" w:rsidRDefault="0066367D" w:rsidP="0066367D">
      <w:pPr>
        <w:pStyle w:val="Title"/>
        <w:rPr>
          <w:sz w:val="16"/>
        </w:rPr>
      </w:pPr>
      <w:r>
        <w:rPr>
          <w:sz w:val="16"/>
        </w:rPr>
        <w:t>CAPÍTULO 3</w:t>
      </w:r>
    </w:p>
    <w:p w:rsidR="0066367D" w:rsidRDefault="0066367D" w:rsidP="0066367D">
      <w:pPr>
        <w:pStyle w:val="Title"/>
        <w:rPr>
          <w:sz w:val="16"/>
        </w:rPr>
      </w:pPr>
      <w:r>
        <w:rPr>
          <w:sz w:val="16"/>
        </w:rPr>
        <w:t>MODELOS DE TRANSPORTE ATMOSFÉRICO</w:t>
      </w:r>
    </w:p>
    <w:p w:rsidR="0066367D" w:rsidRDefault="0066367D" w:rsidP="0066367D">
      <w:pPr>
        <w:rPr>
          <w:rFonts w:ascii="Arial" w:hAnsi="Arial" w:cs="Arial"/>
          <w:sz w:val="16"/>
          <w:lang w:val="pt-PT"/>
        </w:rPr>
      </w:pPr>
    </w:p>
    <w:p w:rsidR="0066367D" w:rsidRDefault="0066367D" w:rsidP="0066367D">
      <w:pPr>
        <w:rPr>
          <w:rFonts w:ascii="Arial" w:hAnsi="Arial" w:cs="Arial"/>
          <w:sz w:val="16"/>
          <w:lang w:val="pt-PT"/>
        </w:rPr>
      </w:pPr>
      <w:r>
        <w:rPr>
          <w:rFonts w:ascii="Arial" w:hAnsi="Arial" w:cs="Arial"/>
          <w:sz w:val="16"/>
          <w:lang w:val="pt-PT"/>
        </w:rPr>
        <w:t>3.1 INTRODUÇÃO</w:t>
      </w:r>
    </w:p>
    <w:p w:rsidR="0066367D" w:rsidRDefault="0066367D" w:rsidP="0066367D">
      <w:pPr>
        <w:rPr>
          <w:rFonts w:ascii="Arial" w:hAnsi="Arial" w:cs="Arial"/>
          <w:sz w:val="16"/>
          <w:lang w:val="pt-PT"/>
        </w:rPr>
      </w:pPr>
      <w:r>
        <w:rPr>
          <w:rFonts w:ascii="Arial" w:hAnsi="Arial" w:cs="Arial"/>
          <w:sz w:val="16"/>
          <w:lang w:val="pt-PT"/>
        </w:rPr>
        <w:t>3.2. DESCONTINUIDADES NA ESTABILIDADE ATMOSFÉRICA</w:t>
      </w:r>
    </w:p>
    <w:p w:rsidR="0066367D" w:rsidRDefault="0066367D" w:rsidP="0066367D">
      <w:pPr>
        <w:rPr>
          <w:rFonts w:ascii="Arial" w:hAnsi="Arial" w:cs="Arial"/>
          <w:sz w:val="16"/>
          <w:lang w:val="pt-PT"/>
        </w:rPr>
      </w:pPr>
      <w:r>
        <w:rPr>
          <w:rFonts w:ascii="Arial" w:hAnsi="Arial" w:cs="Arial"/>
          <w:sz w:val="16"/>
          <w:lang w:val="pt-PT"/>
        </w:rPr>
        <w:t>3.3. MODELOS DE PLUMA PARA FONTES PONTUAIS</w:t>
      </w:r>
    </w:p>
    <w:p w:rsidR="0066367D" w:rsidRPr="00DB0723" w:rsidRDefault="0066367D" w:rsidP="0066367D">
      <w:pPr>
        <w:rPr>
          <w:rFonts w:ascii="Arial" w:hAnsi="Arial" w:cs="Arial"/>
          <w:sz w:val="16"/>
          <w:lang w:val="pt-PT"/>
        </w:rPr>
      </w:pPr>
      <w:r w:rsidRPr="00DB0723">
        <w:rPr>
          <w:rFonts w:ascii="Arial" w:hAnsi="Arial" w:cs="Arial"/>
          <w:sz w:val="16"/>
          <w:lang w:val="pt-PT"/>
        </w:rPr>
        <w:t>3.4. EQUAÇÃO DA DIFUSÃO</w:t>
      </w:r>
    </w:p>
    <w:p w:rsidR="0066367D" w:rsidRDefault="0066367D" w:rsidP="0066367D">
      <w:pPr>
        <w:rPr>
          <w:rFonts w:ascii="Arial" w:hAnsi="Arial" w:cs="Arial"/>
          <w:sz w:val="16"/>
          <w:lang w:val="pt-PT"/>
        </w:rPr>
      </w:pPr>
      <w:r>
        <w:rPr>
          <w:rFonts w:ascii="Arial" w:hAnsi="Arial" w:cs="Arial"/>
          <w:sz w:val="16"/>
          <w:lang w:val="pt-PT"/>
        </w:rPr>
        <w:t>3.5. PARTILHA GÁS-PARTÍCULAS</w:t>
      </w:r>
    </w:p>
    <w:p w:rsidR="0066367D" w:rsidRDefault="0066367D" w:rsidP="0066367D">
      <w:pPr>
        <w:rPr>
          <w:rFonts w:ascii="Arial" w:hAnsi="Arial" w:cs="Arial"/>
          <w:sz w:val="16"/>
          <w:lang w:val="pt-PT"/>
        </w:rPr>
      </w:pPr>
      <w:r>
        <w:rPr>
          <w:rFonts w:ascii="Arial" w:hAnsi="Arial" w:cs="Arial"/>
          <w:sz w:val="16"/>
          <w:lang w:val="pt-PT"/>
        </w:rPr>
        <w:t>3.6. DEPOSIÇÃO SECA</w:t>
      </w:r>
    </w:p>
    <w:p w:rsidR="0066367D" w:rsidRDefault="0066367D" w:rsidP="0066367D">
      <w:pPr>
        <w:rPr>
          <w:rFonts w:ascii="Arial" w:hAnsi="Arial" w:cs="Arial"/>
          <w:sz w:val="16"/>
          <w:lang w:val="pt-PT"/>
        </w:rPr>
      </w:pPr>
      <w:r>
        <w:rPr>
          <w:rFonts w:ascii="Arial" w:hAnsi="Arial" w:cs="Arial"/>
          <w:sz w:val="16"/>
          <w:lang w:val="pt-PT"/>
        </w:rPr>
        <w:t>3.7. DEPOSIÇÃO HÚMIDA</w:t>
      </w:r>
    </w:p>
    <w:p w:rsidR="0066367D" w:rsidRDefault="0066367D" w:rsidP="0066367D">
      <w:pPr>
        <w:rPr>
          <w:rFonts w:ascii="Arial" w:hAnsi="Arial" w:cs="Arial"/>
          <w:sz w:val="16"/>
          <w:lang w:val="pt-PT"/>
        </w:rPr>
      </w:pPr>
      <w:r>
        <w:rPr>
          <w:rFonts w:ascii="Arial" w:hAnsi="Arial" w:cs="Arial"/>
          <w:sz w:val="16"/>
          <w:lang w:val="pt-PT"/>
        </w:rPr>
        <w:t>3.8. FOTÓLISE</w:t>
      </w:r>
    </w:p>
    <w:p w:rsidR="0066367D" w:rsidRDefault="0066367D" w:rsidP="0066367D">
      <w:pPr>
        <w:rPr>
          <w:rFonts w:ascii="Arial" w:hAnsi="Arial" w:cs="Arial"/>
          <w:sz w:val="16"/>
          <w:lang w:val="pt-PT"/>
        </w:rPr>
      </w:pPr>
      <w:r>
        <w:rPr>
          <w:rFonts w:ascii="Arial" w:hAnsi="Arial" w:cs="Arial"/>
          <w:sz w:val="16"/>
          <w:lang w:val="pt-PT"/>
        </w:rPr>
        <w:t>3.9. DEPOSIÇÃO TOTAL NO SOLO</w:t>
      </w:r>
    </w:p>
    <w:p w:rsidR="0066367D" w:rsidRDefault="0066367D" w:rsidP="0066367D">
      <w:pPr>
        <w:rPr>
          <w:rFonts w:ascii="Arial" w:hAnsi="Arial" w:cs="Arial"/>
          <w:sz w:val="16"/>
          <w:lang w:val="pt-PT"/>
        </w:rPr>
      </w:pPr>
      <w:r>
        <w:rPr>
          <w:rFonts w:ascii="Arial" w:hAnsi="Arial" w:cs="Arial"/>
          <w:sz w:val="16"/>
          <w:lang w:val="pt-PT"/>
        </w:rPr>
        <w:t>3.10. DOSE POTENCIAL DE INALAÇÃO</w:t>
      </w:r>
    </w:p>
    <w:p w:rsidR="0066367D" w:rsidRDefault="0066367D" w:rsidP="0066367D">
      <w:pPr>
        <w:ind w:firstLine="708"/>
        <w:rPr>
          <w:rFonts w:ascii="Arial" w:hAnsi="Arial" w:cs="Arial"/>
          <w:bCs/>
          <w:sz w:val="16"/>
          <w:lang w:val="pt-PT"/>
        </w:rPr>
      </w:pPr>
    </w:p>
    <w:p w:rsidR="0066367D" w:rsidRDefault="0066367D" w:rsidP="0066367D">
      <w:pPr>
        <w:pStyle w:val="Title"/>
        <w:rPr>
          <w:sz w:val="16"/>
        </w:rPr>
      </w:pPr>
      <w:r>
        <w:rPr>
          <w:sz w:val="16"/>
        </w:rPr>
        <w:t>CAPÍTULO IV</w:t>
      </w:r>
    </w:p>
    <w:p w:rsidR="0066367D" w:rsidRDefault="0066367D" w:rsidP="0066367D">
      <w:pPr>
        <w:jc w:val="center"/>
        <w:rPr>
          <w:rFonts w:ascii="Arial" w:hAnsi="Arial" w:cs="Arial"/>
          <w:b/>
          <w:bCs/>
          <w:sz w:val="16"/>
          <w:lang w:val="pt-PT"/>
        </w:rPr>
      </w:pPr>
      <w:r>
        <w:rPr>
          <w:rFonts w:ascii="Arial" w:hAnsi="Arial" w:cs="Arial"/>
          <w:b/>
          <w:bCs/>
          <w:sz w:val="16"/>
          <w:lang w:val="pt-PT"/>
        </w:rPr>
        <w:t>MODELAGEM DE SISTEMAS AQUÁTICOS</w:t>
      </w:r>
    </w:p>
    <w:p w:rsidR="0066367D" w:rsidRDefault="0066367D" w:rsidP="0066367D">
      <w:pPr>
        <w:jc w:val="both"/>
        <w:rPr>
          <w:rFonts w:ascii="Arial" w:hAnsi="Arial" w:cs="Arial"/>
          <w:sz w:val="16"/>
          <w:lang w:val="pt-PT"/>
        </w:rPr>
      </w:pPr>
    </w:p>
    <w:p w:rsidR="0066367D" w:rsidRDefault="0066367D" w:rsidP="0066367D">
      <w:pPr>
        <w:pStyle w:val="BodyTextIndent2"/>
        <w:ind w:firstLine="0"/>
        <w:rPr>
          <w:rFonts w:ascii="Arial" w:hAnsi="Arial" w:cs="Arial"/>
          <w:color w:val="auto"/>
          <w:sz w:val="16"/>
          <w:u w:val="none"/>
        </w:rPr>
      </w:pPr>
      <w:r>
        <w:rPr>
          <w:rFonts w:ascii="Arial" w:hAnsi="Arial" w:cs="Arial"/>
          <w:color w:val="auto"/>
          <w:sz w:val="16"/>
          <w:u w:val="none"/>
        </w:rPr>
        <w:t>1. INTRODUÇÃO</w:t>
      </w:r>
    </w:p>
    <w:p w:rsidR="0066367D" w:rsidRDefault="0066367D" w:rsidP="0066367D">
      <w:pPr>
        <w:jc w:val="both"/>
        <w:rPr>
          <w:rFonts w:ascii="Arial" w:hAnsi="Arial" w:cs="Arial"/>
          <w:sz w:val="16"/>
          <w:lang w:val="pt-PT"/>
        </w:rPr>
      </w:pPr>
      <w:r>
        <w:rPr>
          <w:rFonts w:ascii="Arial" w:hAnsi="Arial" w:cs="Arial"/>
          <w:sz w:val="16"/>
          <w:lang w:val="pt-PT"/>
        </w:rPr>
        <w:t>2. QUALIDADE DA ÁGUA EM RIOS E EM LAGOS</w:t>
      </w:r>
    </w:p>
    <w:p w:rsidR="0066367D" w:rsidRDefault="0066367D" w:rsidP="0066367D">
      <w:pPr>
        <w:ind w:firstLine="708"/>
        <w:jc w:val="both"/>
        <w:rPr>
          <w:rFonts w:ascii="Arial" w:hAnsi="Arial" w:cs="Arial"/>
          <w:sz w:val="16"/>
          <w:lang w:val="pt-PT"/>
        </w:rPr>
      </w:pPr>
      <w:r>
        <w:rPr>
          <w:rFonts w:ascii="Arial" w:hAnsi="Arial" w:cs="Arial"/>
          <w:sz w:val="16"/>
          <w:lang w:val="pt-PT"/>
        </w:rPr>
        <w:t>2.1. INTRODUÇÃO</w:t>
      </w:r>
    </w:p>
    <w:p w:rsidR="0066367D" w:rsidRDefault="0066367D" w:rsidP="0066367D">
      <w:pPr>
        <w:ind w:firstLine="708"/>
        <w:jc w:val="both"/>
        <w:rPr>
          <w:rFonts w:ascii="Arial" w:hAnsi="Arial" w:cs="Arial"/>
          <w:sz w:val="16"/>
          <w:lang w:val="pt-PT"/>
        </w:rPr>
      </w:pPr>
      <w:r>
        <w:rPr>
          <w:rFonts w:ascii="Arial" w:hAnsi="Arial" w:cs="Arial"/>
          <w:sz w:val="16"/>
          <w:lang w:val="pt-PT"/>
        </w:rPr>
        <w:t>2.2 PARÂMETROS DA QUALIDADE ORGÂNICA DA ÁGUA</w:t>
      </w:r>
    </w:p>
    <w:p w:rsidR="0066367D" w:rsidRDefault="0066367D" w:rsidP="0066367D">
      <w:pPr>
        <w:pStyle w:val="BodyTextIndent"/>
        <w:ind w:firstLine="708"/>
        <w:rPr>
          <w:rFonts w:cs="Arial"/>
          <w:color w:val="auto"/>
          <w:sz w:val="16"/>
        </w:rPr>
      </w:pPr>
      <w:r>
        <w:rPr>
          <w:rFonts w:cs="Arial"/>
          <w:color w:val="auto"/>
          <w:sz w:val="16"/>
        </w:rPr>
        <w:t>2.3. OXIGÉNIO DISSOLVIDO E CARÊNCIA BIOQUÍMICA EM OXIGÉNIO EM CURSOS DE ÁGUA</w:t>
      </w:r>
    </w:p>
    <w:p w:rsidR="0066367D" w:rsidRDefault="0066367D" w:rsidP="0066367D">
      <w:pPr>
        <w:pStyle w:val="BodyTextIndent2"/>
        <w:rPr>
          <w:rFonts w:ascii="Arial" w:hAnsi="Arial" w:cs="Arial"/>
          <w:color w:val="auto"/>
          <w:sz w:val="16"/>
          <w:u w:val="none"/>
        </w:rPr>
      </w:pPr>
      <w:r>
        <w:rPr>
          <w:rFonts w:ascii="Arial" w:hAnsi="Arial" w:cs="Arial"/>
          <w:color w:val="auto"/>
          <w:sz w:val="16"/>
          <w:u w:val="none"/>
        </w:rPr>
        <w:t>2.4. OXIGENAÇÃO DAS CAMADAS SUPERFICIAIS DOS CURSOS DE ÁGUA</w:t>
      </w:r>
    </w:p>
    <w:p w:rsidR="0066367D" w:rsidRDefault="0066367D" w:rsidP="0066367D">
      <w:pPr>
        <w:ind w:firstLine="708"/>
        <w:jc w:val="both"/>
        <w:rPr>
          <w:rFonts w:ascii="Arial" w:hAnsi="Arial" w:cs="Arial"/>
          <w:sz w:val="16"/>
          <w:lang w:val="pt-PT"/>
        </w:rPr>
      </w:pPr>
      <w:r>
        <w:rPr>
          <w:rFonts w:ascii="Arial" w:hAnsi="Arial" w:cs="Arial"/>
          <w:sz w:val="16"/>
          <w:lang w:val="pt-PT"/>
        </w:rPr>
        <w:t>2.5. REDUÇÃO DA CBO POR SEDIMENTAÇÃO</w:t>
      </w:r>
    </w:p>
    <w:p w:rsidR="0066367D" w:rsidRDefault="0066367D" w:rsidP="0066367D">
      <w:pPr>
        <w:ind w:firstLine="708"/>
        <w:jc w:val="both"/>
        <w:rPr>
          <w:rFonts w:ascii="Arial" w:hAnsi="Arial" w:cs="Arial"/>
          <w:sz w:val="16"/>
          <w:lang w:val="pt-PT"/>
        </w:rPr>
      </w:pPr>
      <w:r>
        <w:rPr>
          <w:rFonts w:ascii="Arial" w:hAnsi="Arial" w:cs="Arial"/>
          <w:sz w:val="16"/>
          <w:lang w:val="pt-PT"/>
        </w:rPr>
        <w:t>2.6. FOTO-SÍNTESE E RESPIRAÇÃO</w:t>
      </w:r>
    </w:p>
    <w:p w:rsidR="0066367D" w:rsidRDefault="0066367D" w:rsidP="0066367D">
      <w:pPr>
        <w:ind w:firstLine="708"/>
        <w:jc w:val="both"/>
        <w:rPr>
          <w:rFonts w:ascii="Arial" w:hAnsi="Arial" w:cs="Arial"/>
          <w:sz w:val="16"/>
          <w:lang w:val="pt-PT"/>
        </w:rPr>
      </w:pPr>
      <w:r>
        <w:rPr>
          <w:rFonts w:ascii="Arial" w:hAnsi="Arial" w:cs="Arial"/>
          <w:sz w:val="16"/>
          <w:lang w:val="pt-PT"/>
        </w:rPr>
        <w:t>2.7. DIFUSÃO DE OXIGÉNIO NA ZONA BÊNTICA</w:t>
      </w:r>
    </w:p>
    <w:p w:rsidR="0066367D" w:rsidRDefault="0066367D" w:rsidP="0066367D">
      <w:pPr>
        <w:jc w:val="both"/>
        <w:rPr>
          <w:rFonts w:ascii="Arial" w:hAnsi="Arial" w:cs="Arial"/>
          <w:sz w:val="16"/>
          <w:lang w:val="pt-PT"/>
        </w:rPr>
      </w:pPr>
      <w:r>
        <w:rPr>
          <w:rFonts w:ascii="Arial" w:hAnsi="Arial" w:cs="Arial"/>
          <w:sz w:val="16"/>
          <w:lang w:val="pt-PT"/>
        </w:rPr>
        <w:lastRenderedPageBreak/>
        <w:t>3. MODELO MODIFICADO DE STREETER-PHELPS</w:t>
      </w:r>
    </w:p>
    <w:p w:rsidR="0066367D" w:rsidRDefault="0066367D" w:rsidP="0066367D">
      <w:pPr>
        <w:jc w:val="both"/>
        <w:rPr>
          <w:rFonts w:ascii="Arial" w:hAnsi="Arial" w:cs="Arial"/>
          <w:sz w:val="16"/>
          <w:lang w:val="pt-PT"/>
        </w:rPr>
      </w:pPr>
      <w:r>
        <w:rPr>
          <w:rFonts w:ascii="Arial" w:hAnsi="Arial" w:cs="Arial"/>
          <w:sz w:val="16"/>
          <w:lang w:val="pt-PT"/>
        </w:rPr>
        <w:t>4. PROCESSOS DE TRANSPORTE EM CURSOS DE ÁGUA</w:t>
      </w:r>
    </w:p>
    <w:p w:rsidR="0066367D" w:rsidRDefault="0066367D" w:rsidP="0066367D">
      <w:pPr>
        <w:jc w:val="both"/>
        <w:rPr>
          <w:rFonts w:ascii="Arial" w:hAnsi="Arial" w:cs="Arial"/>
          <w:sz w:val="16"/>
          <w:lang w:val="pt-PT"/>
        </w:rPr>
      </w:pPr>
      <w:r>
        <w:rPr>
          <w:rFonts w:ascii="Arial" w:hAnsi="Arial" w:cs="Arial"/>
          <w:sz w:val="16"/>
          <w:lang w:val="pt-PT"/>
        </w:rPr>
        <w:t>5. MODELOS DE TRANSFERÊNCIA DE OXIGÉNIO ATRAVÉS DA INTERFASE</w:t>
      </w:r>
    </w:p>
    <w:p w:rsidR="0066367D" w:rsidRDefault="0066367D" w:rsidP="0066367D">
      <w:pPr>
        <w:jc w:val="both"/>
        <w:rPr>
          <w:rFonts w:ascii="Arial" w:hAnsi="Arial" w:cs="Arial"/>
          <w:sz w:val="16"/>
          <w:lang w:val="pt-PT"/>
        </w:rPr>
      </w:pPr>
      <w:r>
        <w:rPr>
          <w:rFonts w:ascii="Arial" w:hAnsi="Arial" w:cs="Arial"/>
          <w:sz w:val="16"/>
          <w:lang w:val="pt-PT"/>
        </w:rPr>
        <w:t>6. QUALIDADE DA ÁGUA EM LAGOS E RESERVATÓRIOS</w:t>
      </w:r>
    </w:p>
    <w:p w:rsidR="0066367D" w:rsidRDefault="0066367D" w:rsidP="0066367D">
      <w:pPr>
        <w:jc w:val="both"/>
        <w:rPr>
          <w:rFonts w:ascii="Arial" w:hAnsi="Arial" w:cs="Arial"/>
          <w:sz w:val="16"/>
          <w:lang w:val="pt-PT"/>
        </w:rPr>
      </w:pPr>
      <w:r>
        <w:rPr>
          <w:rFonts w:ascii="Arial" w:hAnsi="Arial" w:cs="Arial"/>
          <w:sz w:val="16"/>
          <w:lang w:val="pt-PT"/>
        </w:rPr>
        <w:t>7. BALANÇO DE FÓSFORO NUM LAGO</w:t>
      </w:r>
    </w:p>
    <w:p w:rsidR="0066367D" w:rsidRDefault="0066367D" w:rsidP="0066367D">
      <w:pPr>
        <w:ind w:firstLine="708"/>
        <w:jc w:val="both"/>
        <w:rPr>
          <w:rFonts w:ascii="Arial" w:hAnsi="Arial" w:cs="Arial"/>
          <w:bCs/>
          <w:sz w:val="16"/>
          <w:lang w:val="pt-PT"/>
        </w:rPr>
      </w:pPr>
    </w:p>
    <w:p w:rsidR="0066367D" w:rsidRDefault="0066367D" w:rsidP="0066367D">
      <w:pPr>
        <w:ind w:firstLine="708"/>
        <w:jc w:val="both"/>
        <w:rPr>
          <w:rFonts w:ascii="Arial" w:hAnsi="Arial" w:cs="Arial"/>
          <w:bCs/>
          <w:sz w:val="16"/>
          <w:lang w:val="pt-PT"/>
        </w:rPr>
      </w:pPr>
    </w:p>
    <w:p w:rsidR="0066367D" w:rsidRDefault="0066367D" w:rsidP="0066367D">
      <w:pPr>
        <w:pStyle w:val="Title"/>
        <w:rPr>
          <w:sz w:val="16"/>
        </w:rPr>
      </w:pPr>
      <w:r>
        <w:rPr>
          <w:sz w:val="16"/>
        </w:rPr>
        <w:t>CAPÍTULO V</w:t>
      </w:r>
    </w:p>
    <w:p w:rsidR="0066367D" w:rsidRDefault="0066367D" w:rsidP="0066367D">
      <w:pPr>
        <w:pStyle w:val="BodyText"/>
        <w:jc w:val="center"/>
        <w:rPr>
          <w:rFonts w:cs="Arial"/>
          <w:color w:val="auto"/>
          <w:sz w:val="16"/>
          <w:u w:val="none"/>
        </w:rPr>
      </w:pPr>
      <w:r>
        <w:rPr>
          <w:rFonts w:cs="Arial"/>
          <w:color w:val="auto"/>
          <w:sz w:val="16"/>
          <w:u w:val="none"/>
        </w:rPr>
        <w:t>MODELAGEM DO TRANSPORTE E DESTINO NO SOLO</w:t>
      </w:r>
    </w:p>
    <w:p w:rsidR="0066367D" w:rsidRDefault="0066367D" w:rsidP="00532553">
      <w:pPr>
        <w:numPr>
          <w:ilvl w:val="0"/>
          <w:numId w:val="87"/>
        </w:numPr>
        <w:jc w:val="both"/>
        <w:rPr>
          <w:rFonts w:ascii="Arial" w:hAnsi="Arial" w:cs="Arial"/>
          <w:sz w:val="16"/>
          <w:lang w:val="pt-PT"/>
        </w:rPr>
      </w:pPr>
      <w:r>
        <w:rPr>
          <w:rFonts w:ascii="Arial" w:hAnsi="Arial" w:cs="Arial"/>
          <w:sz w:val="16"/>
          <w:lang w:val="pt-PT"/>
        </w:rPr>
        <w:t>INTRODUÇÃO</w:t>
      </w:r>
    </w:p>
    <w:p w:rsidR="0066367D" w:rsidRDefault="0066367D" w:rsidP="00532553">
      <w:pPr>
        <w:numPr>
          <w:ilvl w:val="0"/>
          <w:numId w:val="87"/>
        </w:numPr>
        <w:jc w:val="both"/>
        <w:rPr>
          <w:rFonts w:ascii="Arial" w:hAnsi="Arial" w:cs="Arial"/>
          <w:bCs/>
          <w:sz w:val="16"/>
          <w:lang w:val="pt-PT"/>
        </w:rPr>
      </w:pPr>
      <w:r>
        <w:rPr>
          <w:rFonts w:ascii="Arial" w:hAnsi="Arial" w:cs="Arial"/>
          <w:noProof/>
          <w:sz w:val="16"/>
          <w:lang w:val="pt-PT"/>
        </w:rPr>
        <w:t xml:space="preserve"> ADVECÇÃO</w:t>
      </w:r>
    </w:p>
    <w:p w:rsidR="0066367D" w:rsidRDefault="0066367D" w:rsidP="00532553">
      <w:pPr>
        <w:numPr>
          <w:ilvl w:val="0"/>
          <w:numId w:val="87"/>
        </w:numPr>
        <w:jc w:val="both"/>
        <w:rPr>
          <w:rFonts w:ascii="Arial" w:hAnsi="Arial" w:cs="Arial"/>
          <w:sz w:val="16"/>
          <w:lang w:val="pt-PT"/>
        </w:rPr>
      </w:pPr>
      <w:r>
        <w:rPr>
          <w:rFonts w:ascii="Arial" w:hAnsi="Arial" w:cs="Arial"/>
          <w:sz w:val="16"/>
          <w:lang w:val="pt-PT"/>
        </w:rPr>
        <w:t>DISPERSÃO E DIFUSÃO</w:t>
      </w:r>
    </w:p>
    <w:p w:rsidR="0066367D" w:rsidRDefault="0066367D" w:rsidP="00532553">
      <w:pPr>
        <w:numPr>
          <w:ilvl w:val="0"/>
          <w:numId w:val="87"/>
        </w:numPr>
        <w:jc w:val="both"/>
        <w:rPr>
          <w:rFonts w:ascii="Arial" w:hAnsi="Arial" w:cs="Arial"/>
          <w:bCs/>
          <w:sz w:val="16"/>
          <w:lang w:val="pt-PT"/>
        </w:rPr>
      </w:pPr>
      <w:r>
        <w:rPr>
          <w:rFonts w:ascii="Arial" w:hAnsi="Arial" w:cs="Arial"/>
          <w:sz w:val="16"/>
          <w:lang w:val="pt-PT"/>
        </w:rPr>
        <w:t xml:space="preserve"> PARTILHA</w:t>
      </w:r>
    </w:p>
    <w:p w:rsidR="0066367D" w:rsidRDefault="0066367D" w:rsidP="00532553">
      <w:pPr>
        <w:numPr>
          <w:ilvl w:val="0"/>
          <w:numId w:val="87"/>
        </w:numPr>
        <w:jc w:val="both"/>
        <w:rPr>
          <w:rFonts w:ascii="Arial" w:hAnsi="Arial" w:cs="Arial"/>
          <w:bCs/>
          <w:sz w:val="16"/>
          <w:lang w:val="pt-PT"/>
        </w:rPr>
      </w:pPr>
      <w:r>
        <w:rPr>
          <w:rFonts w:ascii="Arial" w:hAnsi="Arial" w:cs="Arial"/>
          <w:sz w:val="16"/>
          <w:lang w:val="pt-PT"/>
        </w:rPr>
        <w:t>DENSIDADE A GRANEL DO SOLO</w:t>
      </w:r>
    </w:p>
    <w:p w:rsidR="0066367D" w:rsidRDefault="0066367D" w:rsidP="00532553">
      <w:pPr>
        <w:numPr>
          <w:ilvl w:val="0"/>
          <w:numId w:val="87"/>
        </w:numPr>
        <w:jc w:val="both"/>
        <w:rPr>
          <w:rFonts w:ascii="Arial" w:hAnsi="Arial" w:cs="Arial"/>
          <w:bCs/>
          <w:sz w:val="16"/>
          <w:lang w:val="pt-PT"/>
        </w:rPr>
      </w:pPr>
      <w:r>
        <w:rPr>
          <w:rFonts w:ascii="Arial" w:hAnsi="Arial" w:cs="Arial"/>
          <w:sz w:val="16"/>
          <w:lang w:val="pt-PT"/>
        </w:rPr>
        <w:t>PESO HÚMIDO – PESO SECO</w:t>
      </w:r>
    </w:p>
    <w:p w:rsidR="0066367D" w:rsidRDefault="0066367D" w:rsidP="00532553">
      <w:pPr>
        <w:numPr>
          <w:ilvl w:val="0"/>
          <w:numId w:val="87"/>
        </w:numPr>
        <w:jc w:val="both"/>
        <w:rPr>
          <w:rFonts w:ascii="Arial" w:hAnsi="Arial" w:cs="Arial"/>
          <w:sz w:val="16"/>
          <w:lang w:val="pt-PT"/>
        </w:rPr>
      </w:pPr>
      <w:r>
        <w:rPr>
          <w:rFonts w:ascii="Arial" w:hAnsi="Arial" w:cs="Arial"/>
          <w:sz w:val="16"/>
          <w:lang w:val="pt-PT"/>
        </w:rPr>
        <w:t>EQUAÇÃO DE ADVECÇÃO-DIFUSÃO PARA TRANSPORTE NO SOLO</w:t>
      </w:r>
    </w:p>
    <w:p w:rsidR="0066367D" w:rsidRDefault="0066367D" w:rsidP="00532553">
      <w:pPr>
        <w:numPr>
          <w:ilvl w:val="0"/>
          <w:numId w:val="87"/>
        </w:numPr>
        <w:jc w:val="both"/>
        <w:rPr>
          <w:rFonts w:ascii="Arial" w:hAnsi="Arial" w:cs="Arial"/>
          <w:sz w:val="16"/>
          <w:lang w:val="pt-PT"/>
        </w:rPr>
      </w:pPr>
      <w:r>
        <w:rPr>
          <w:rFonts w:ascii="Arial" w:hAnsi="Arial" w:cs="Arial"/>
          <w:sz w:val="16"/>
          <w:lang w:val="pt-PT"/>
        </w:rPr>
        <w:t>SOLUÇÕES PARA A EQUAÇÃO DE ADVECÇÃO-DISPERSÁO- TRANSFORMAÇÃO</w:t>
      </w:r>
    </w:p>
    <w:p w:rsidR="0066367D" w:rsidRDefault="0066367D" w:rsidP="0066367D">
      <w:pPr>
        <w:ind w:left="708"/>
        <w:jc w:val="both"/>
        <w:rPr>
          <w:rFonts w:ascii="Arial" w:hAnsi="Arial" w:cs="Arial"/>
          <w:sz w:val="16"/>
          <w:lang w:val="pt-PT"/>
        </w:rPr>
      </w:pPr>
      <w:r>
        <w:rPr>
          <w:rFonts w:ascii="Arial" w:hAnsi="Arial" w:cs="Arial"/>
          <w:sz w:val="16"/>
          <w:lang w:val="pt-PT"/>
        </w:rPr>
        <w:t>8.1. PERTURBAÇÃO IMPULSIONAL</w:t>
      </w:r>
    </w:p>
    <w:p w:rsidR="0066367D" w:rsidRDefault="0066367D" w:rsidP="0066367D">
      <w:pPr>
        <w:ind w:left="708"/>
        <w:jc w:val="both"/>
        <w:rPr>
          <w:rFonts w:ascii="Arial" w:hAnsi="Arial" w:cs="Arial"/>
          <w:sz w:val="16"/>
          <w:lang w:val="pt-PT"/>
        </w:rPr>
      </w:pPr>
      <w:r>
        <w:rPr>
          <w:rFonts w:ascii="Arial" w:hAnsi="Arial" w:cs="Arial"/>
          <w:sz w:val="16"/>
          <w:lang w:val="pt-PT"/>
        </w:rPr>
        <w:t>8.2. INJECÇÃO CONTÍNUA</w:t>
      </w:r>
    </w:p>
    <w:p w:rsidR="0066367D" w:rsidRDefault="0066367D" w:rsidP="00532553">
      <w:pPr>
        <w:numPr>
          <w:ilvl w:val="0"/>
          <w:numId w:val="87"/>
        </w:numPr>
        <w:jc w:val="both"/>
        <w:rPr>
          <w:rFonts w:ascii="Arial" w:hAnsi="Arial" w:cs="Arial"/>
          <w:sz w:val="16"/>
          <w:lang w:val="pt-PT"/>
        </w:rPr>
      </w:pPr>
      <w:r>
        <w:rPr>
          <w:rFonts w:ascii="Arial" w:hAnsi="Arial" w:cs="Arial"/>
          <w:sz w:val="16"/>
          <w:lang w:val="pt-PT"/>
        </w:rPr>
        <w:t>SOLUÇÃO ANALÍTICA PARA A VOLATILIZAÇÃO A PARTIR DO SOLO</w:t>
      </w:r>
    </w:p>
    <w:p w:rsidR="0066367D" w:rsidRDefault="0066367D" w:rsidP="0066367D">
      <w:pPr>
        <w:jc w:val="both"/>
        <w:rPr>
          <w:rFonts w:ascii="Arial" w:hAnsi="Arial" w:cs="Arial"/>
          <w:bCs/>
          <w:sz w:val="16"/>
          <w:lang w:val="pt-PT"/>
        </w:rPr>
      </w:pPr>
    </w:p>
    <w:p w:rsidR="0066367D" w:rsidRDefault="0066367D" w:rsidP="0066367D">
      <w:pPr>
        <w:jc w:val="both"/>
        <w:rPr>
          <w:rFonts w:ascii="Arial" w:hAnsi="Arial" w:cs="Arial"/>
          <w:bCs/>
          <w:sz w:val="16"/>
          <w:lang w:val="pt-PT"/>
        </w:rPr>
      </w:pPr>
    </w:p>
    <w:p w:rsidR="0066367D" w:rsidRDefault="0066367D" w:rsidP="0066367D">
      <w:pPr>
        <w:ind w:firstLine="708"/>
        <w:rPr>
          <w:rFonts w:ascii="Arial" w:hAnsi="Arial" w:cs="Arial"/>
          <w:bCs/>
          <w:sz w:val="16"/>
          <w:lang w:val="pt-PT"/>
        </w:rPr>
      </w:pPr>
    </w:p>
    <w:p w:rsidR="0066367D" w:rsidRDefault="0066367D" w:rsidP="0066367D">
      <w:pPr>
        <w:jc w:val="center"/>
        <w:rPr>
          <w:rFonts w:ascii="Arial" w:hAnsi="Arial"/>
          <w:color w:val="FF0000"/>
          <w:sz w:val="28"/>
          <w:lang w:val="pt-PT"/>
        </w:rPr>
      </w:pPr>
      <w:r>
        <w:rPr>
          <w:rFonts w:ascii="Arial" w:hAnsi="Arial"/>
          <w:sz w:val="16"/>
          <w:lang w:val="pt-PT"/>
        </w:rPr>
        <w:br w:type="page"/>
      </w:r>
      <w:r>
        <w:rPr>
          <w:rFonts w:ascii="Arial" w:hAnsi="Arial"/>
          <w:color w:val="FF0000"/>
          <w:sz w:val="28"/>
          <w:lang w:val="pt-PT"/>
        </w:rPr>
        <w:lastRenderedPageBreak/>
        <w:t>ESQUISSO DO CURSO E WORKSHOP EM</w:t>
      </w:r>
    </w:p>
    <w:p w:rsidR="0066367D" w:rsidRDefault="0066367D" w:rsidP="0066367D">
      <w:pPr>
        <w:jc w:val="center"/>
        <w:rPr>
          <w:rFonts w:ascii="Arial" w:hAnsi="Arial"/>
          <w:color w:val="FF0000"/>
          <w:sz w:val="28"/>
          <w:lang w:val="pt-PT"/>
        </w:rPr>
      </w:pPr>
      <w:r>
        <w:rPr>
          <w:rFonts w:ascii="Arial" w:hAnsi="Arial"/>
          <w:color w:val="FF0000"/>
          <w:sz w:val="28"/>
          <w:lang w:val="pt-PT"/>
        </w:rPr>
        <w:t>“</w:t>
      </w:r>
      <w:r>
        <w:rPr>
          <w:rFonts w:ascii="Arial" w:hAnsi="Arial"/>
          <w:i/>
          <w:color w:val="FF0000"/>
          <w:sz w:val="28"/>
          <w:lang w:val="pt-PT"/>
        </w:rPr>
        <w:t>TRATAMENTO DE SOLOS E ÁGUAS SUBTERRÂNEAS</w:t>
      </w:r>
      <w:r>
        <w:rPr>
          <w:rFonts w:ascii="Arial" w:hAnsi="Arial"/>
          <w:color w:val="FF0000"/>
          <w:sz w:val="28"/>
          <w:lang w:val="pt-PT"/>
        </w:rPr>
        <w:t>”</w:t>
      </w:r>
    </w:p>
    <w:p w:rsidR="0066367D" w:rsidRDefault="0066367D" w:rsidP="0066367D">
      <w:pPr>
        <w:jc w:val="center"/>
        <w:rPr>
          <w:rFonts w:ascii="Arial" w:hAnsi="Arial"/>
          <w:color w:val="000080"/>
          <w:sz w:val="16"/>
          <w:lang w:val="pt-PT"/>
        </w:rPr>
      </w:pPr>
      <w:r>
        <w:rPr>
          <w:rFonts w:ascii="Arial" w:hAnsi="Arial"/>
          <w:color w:val="FF0000"/>
          <w:sz w:val="28"/>
          <w:lang w:val="pt-PT"/>
        </w:rPr>
        <w:t xml:space="preserve">OCORRIDO NOS DEPARTAMENTOS DE ENG. GEOLÓGICA E DE ÁGUA SUBTERRÂNEA DA FACULDADE DE CIÊNCIAS NATURAIS, DA UNIVERSIDADE COMENIUS EM BRATISLAVA, DO QUAL FUI ORGANIZADOR </w:t>
      </w:r>
    </w:p>
    <w:p w:rsidR="0066367D" w:rsidRDefault="0066367D" w:rsidP="0066367D">
      <w:pPr>
        <w:jc w:val="both"/>
        <w:rPr>
          <w:rFonts w:ascii="Arial" w:hAnsi="Arial"/>
          <w:color w:val="000080"/>
          <w:sz w:val="16"/>
          <w:lang w:val="pt-PT"/>
        </w:rPr>
      </w:pPr>
    </w:p>
    <w:p w:rsidR="0066367D" w:rsidRDefault="0066367D" w:rsidP="0066367D">
      <w:pPr>
        <w:jc w:val="both"/>
        <w:rPr>
          <w:rFonts w:ascii="Arial" w:hAnsi="Arial"/>
          <w:color w:val="000080"/>
          <w:sz w:val="16"/>
          <w:lang w:val="pt-PT"/>
        </w:rPr>
      </w:pPr>
    </w:p>
    <w:p w:rsidR="0066367D" w:rsidRDefault="0066367D" w:rsidP="0066367D">
      <w:pPr>
        <w:jc w:val="both"/>
        <w:rPr>
          <w:rFonts w:ascii="Arial" w:hAnsi="Arial"/>
          <w:color w:val="000080"/>
          <w:sz w:val="16"/>
          <w:lang w:val="pt-PT"/>
        </w:rPr>
      </w:pPr>
    </w:p>
    <w:p w:rsidR="0066367D" w:rsidRDefault="0066367D" w:rsidP="0066367D">
      <w:pPr>
        <w:jc w:val="both"/>
        <w:rPr>
          <w:rFonts w:ascii="Arial" w:hAnsi="Arial"/>
          <w:color w:val="000000"/>
          <w:sz w:val="16"/>
        </w:rPr>
      </w:pPr>
      <w:r>
        <w:rPr>
          <w:rFonts w:ascii="Arial" w:hAnsi="Arial"/>
          <w:color w:val="000000"/>
          <w:sz w:val="16"/>
        </w:rPr>
        <w:t>General Introduction Regarding Investigations of Contaminated Soil and Priority Setting of High Risk Contaminants</w:t>
      </w:r>
    </w:p>
    <w:p w:rsidR="0066367D" w:rsidRDefault="0066367D" w:rsidP="0066367D">
      <w:pPr>
        <w:jc w:val="both"/>
        <w:rPr>
          <w:rFonts w:ascii="Arial" w:hAnsi="Arial"/>
          <w:color w:val="000000"/>
          <w:sz w:val="16"/>
        </w:rPr>
      </w:pPr>
      <w:r>
        <w:rPr>
          <w:rFonts w:ascii="Arial" w:hAnsi="Arial"/>
          <w:color w:val="000000"/>
          <w:sz w:val="16"/>
        </w:rPr>
        <w:t>Site-Specific Investigations of Contaminated Sites with Special Emphasis on the Applied Investigation Methodology ad Remediation Methods Related to the Valid Legislation</w:t>
      </w:r>
    </w:p>
    <w:p w:rsidR="0066367D" w:rsidRDefault="0066367D" w:rsidP="0066367D">
      <w:pPr>
        <w:jc w:val="both"/>
        <w:rPr>
          <w:rFonts w:ascii="Arial" w:hAnsi="Arial"/>
          <w:color w:val="000000"/>
          <w:sz w:val="16"/>
        </w:rPr>
      </w:pPr>
      <w:r>
        <w:rPr>
          <w:rFonts w:ascii="Arial" w:hAnsi="Arial"/>
          <w:color w:val="000000"/>
          <w:sz w:val="16"/>
        </w:rPr>
        <w:t>General Introduction Regarding the Principles for Risk Assessment of Contaminated Soil</w:t>
      </w:r>
    </w:p>
    <w:p w:rsidR="0066367D" w:rsidRDefault="0066367D" w:rsidP="0066367D">
      <w:pPr>
        <w:jc w:val="both"/>
        <w:rPr>
          <w:rFonts w:ascii="Arial" w:hAnsi="Arial"/>
          <w:color w:val="000000"/>
          <w:sz w:val="16"/>
        </w:rPr>
      </w:pPr>
      <w:r>
        <w:rPr>
          <w:rFonts w:ascii="Arial" w:hAnsi="Arial"/>
          <w:color w:val="000000"/>
          <w:sz w:val="16"/>
        </w:rPr>
        <w:t>Site-Specific Environmental Risk Assessment of Biological Cleaned Soil</w:t>
      </w:r>
    </w:p>
    <w:p w:rsidR="0066367D" w:rsidRDefault="0066367D" w:rsidP="0066367D">
      <w:pPr>
        <w:jc w:val="both"/>
        <w:rPr>
          <w:rFonts w:ascii="Arial" w:hAnsi="Arial"/>
          <w:color w:val="000000"/>
          <w:sz w:val="16"/>
        </w:rPr>
      </w:pPr>
      <w:r>
        <w:rPr>
          <w:rFonts w:ascii="Arial" w:hAnsi="Arial"/>
          <w:color w:val="000000"/>
          <w:sz w:val="16"/>
        </w:rPr>
        <w:t>Chemical and Ecological Characterisation of  Leachate from a Danish Dumpsite. Priority Setting for Remediation Activities</w:t>
      </w:r>
    </w:p>
    <w:p w:rsidR="0066367D" w:rsidRDefault="0066367D" w:rsidP="0066367D">
      <w:pPr>
        <w:jc w:val="both"/>
        <w:rPr>
          <w:rFonts w:ascii="Arial" w:hAnsi="Arial"/>
          <w:color w:val="000000"/>
          <w:sz w:val="16"/>
        </w:rPr>
      </w:pPr>
      <w:r>
        <w:rPr>
          <w:rFonts w:ascii="Arial" w:hAnsi="Arial"/>
          <w:color w:val="000000"/>
          <w:sz w:val="16"/>
        </w:rPr>
        <w:t xml:space="preserve">A New Approach to the Risk Assessment in the Soils. Thresholds and Analytical Methods of Risky Substances. Determination in </w:t>
      </w:r>
      <w:smartTag w:uri="urn:schemas-microsoft-com:office:smarttags" w:element="country-region">
        <w:smartTag w:uri="urn:schemas-microsoft-com:office:smarttags" w:element="place">
          <w:r>
            <w:rPr>
              <w:rFonts w:ascii="Arial" w:hAnsi="Arial"/>
              <w:color w:val="000000"/>
              <w:sz w:val="16"/>
            </w:rPr>
            <w:t>Slovakia</w:t>
          </w:r>
        </w:smartTag>
      </w:smartTag>
      <w:r>
        <w:rPr>
          <w:rFonts w:ascii="Arial" w:hAnsi="Arial"/>
          <w:color w:val="000000"/>
          <w:sz w:val="16"/>
        </w:rPr>
        <w:t>.</w:t>
      </w:r>
    </w:p>
    <w:p w:rsidR="0066367D" w:rsidRDefault="0066367D" w:rsidP="0066367D">
      <w:pPr>
        <w:jc w:val="both"/>
        <w:rPr>
          <w:rFonts w:ascii="Arial" w:hAnsi="Arial"/>
          <w:color w:val="000000"/>
          <w:sz w:val="16"/>
        </w:rPr>
      </w:pPr>
      <w:r>
        <w:rPr>
          <w:rFonts w:ascii="Arial" w:hAnsi="Arial"/>
          <w:color w:val="000000"/>
          <w:sz w:val="16"/>
        </w:rPr>
        <w:t>Human Risk Assessment of Chemical Contaminants</w:t>
      </w:r>
    </w:p>
    <w:p w:rsidR="0066367D" w:rsidRDefault="0066367D" w:rsidP="0066367D">
      <w:pPr>
        <w:jc w:val="both"/>
        <w:rPr>
          <w:rFonts w:ascii="Arial" w:hAnsi="Arial"/>
          <w:color w:val="000000"/>
          <w:sz w:val="16"/>
        </w:rPr>
      </w:pPr>
      <w:r>
        <w:rPr>
          <w:rFonts w:ascii="Arial" w:hAnsi="Arial"/>
          <w:color w:val="000000"/>
          <w:sz w:val="16"/>
        </w:rPr>
        <w:t>An Overview on Soil Remediation</w:t>
      </w:r>
    </w:p>
    <w:p w:rsidR="0066367D" w:rsidRDefault="0066367D" w:rsidP="0066367D">
      <w:pPr>
        <w:jc w:val="both"/>
        <w:rPr>
          <w:rFonts w:ascii="Arial" w:hAnsi="Arial"/>
          <w:color w:val="000000"/>
          <w:sz w:val="16"/>
        </w:rPr>
      </w:pPr>
      <w:r>
        <w:rPr>
          <w:rFonts w:ascii="Arial" w:hAnsi="Arial"/>
          <w:color w:val="000000"/>
          <w:sz w:val="16"/>
        </w:rPr>
        <w:t>Application of Venting Technology - Actual Site Experience.</w:t>
      </w:r>
    </w:p>
    <w:p w:rsidR="0066367D" w:rsidRDefault="0066367D" w:rsidP="0066367D">
      <w:pPr>
        <w:jc w:val="both"/>
        <w:rPr>
          <w:rFonts w:ascii="Arial" w:hAnsi="Arial"/>
          <w:color w:val="000000"/>
          <w:sz w:val="16"/>
        </w:rPr>
      </w:pPr>
      <w:r>
        <w:rPr>
          <w:rFonts w:ascii="Arial" w:hAnsi="Arial"/>
          <w:color w:val="000000"/>
          <w:sz w:val="16"/>
        </w:rPr>
        <w:t>Contaminated Groundwater Clearing Technology</w:t>
      </w:r>
    </w:p>
    <w:p w:rsidR="0066367D" w:rsidRDefault="0066367D" w:rsidP="0066367D">
      <w:pPr>
        <w:jc w:val="both"/>
        <w:rPr>
          <w:rFonts w:ascii="Arial" w:hAnsi="Arial"/>
          <w:color w:val="000000"/>
          <w:sz w:val="16"/>
        </w:rPr>
      </w:pPr>
      <w:r>
        <w:rPr>
          <w:rFonts w:ascii="Arial" w:hAnsi="Arial"/>
          <w:color w:val="000000"/>
          <w:sz w:val="16"/>
        </w:rPr>
        <w:t>Fixed Film Biological Processes for Contaminated Groundwater Treatment.</w:t>
      </w:r>
    </w:p>
    <w:p w:rsidR="0066367D" w:rsidRDefault="0066367D" w:rsidP="0066367D">
      <w:pPr>
        <w:jc w:val="both"/>
        <w:rPr>
          <w:rFonts w:ascii="Arial" w:hAnsi="Arial"/>
          <w:color w:val="000000"/>
          <w:sz w:val="16"/>
        </w:rPr>
      </w:pPr>
      <w:r>
        <w:rPr>
          <w:rFonts w:ascii="Arial" w:hAnsi="Arial"/>
          <w:color w:val="000000"/>
          <w:sz w:val="16"/>
        </w:rPr>
        <w:t xml:space="preserve">Site-Specific Cleaning of Groundwater and Soils in </w:t>
      </w:r>
      <w:smartTag w:uri="urn:schemas-microsoft-com:office:smarttags" w:element="country-region">
        <w:smartTag w:uri="urn:schemas-microsoft-com:office:smarttags" w:element="place">
          <w:r>
            <w:rPr>
              <w:rFonts w:ascii="Arial" w:hAnsi="Arial"/>
              <w:color w:val="000000"/>
              <w:sz w:val="16"/>
            </w:rPr>
            <w:t>Slovakia</w:t>
          </w:r>
        </w:smartTag>
      </w:smartTag>
      <w:r>
        <w:rPr>
          <w:rFonts w:ascii="Arial" w:hAnsi="Arial"/>
          <w:color w:val="000000"/>
          <w:sz w:val="16"/>
        </w:rPr>
        <w:t>.</w:t>
      </w:r>
    </w:p>
    <w:p w:rsidR="0066367D" w:rsidRDefault="0066367D" w:rsidP="0066367D">
      <w:pPr>
        <w:jc w:val="both"/>
        <w:rPr>
          <w:rFonts w:ascii="Arial" w:hAnsi="Arial"/>
          <w:color w:val="000000"/>
          <w:sz w:val="16"/>
        </w:rPr>
      </w:pPr>
      <w:r>
        <w:rPr>
          <w:rFonts w:ascii="Arial" w:hAnsi="Arial"/>
          <w:color w:val="000000"/>
          <w:sz w:val="16"/>
        </w:rPr>
        <w:t>Leachate Apportionment and Leachate Treatment in Sanitary Landfillings</w:t>
      </w:r>
    </w:p>
    <w:p w:rsidR="0066367D" w:rsidRDefault="0066367D" w:rsidP="0066367D">
      <w:pPr>
        <w:jc w:val="both"/>
        <w:rPr>
          <w:rFonts w:ascii="Arial" w:hAnsi="Arial"/>
          <w:color w:val="000000"/>
          <w:sz w:val="16"/>
        </w:rPr>
      </w:pPr>
      <w:r>
        <w:rPr>
          <w:rFonts w:ascii="Arial" w:hAnsi="Arial"/>
          <w:color w:val="000000"/>
          <w:sz w:val="16"/>
        </w:rPr>
        <w:t>Disposal of Gudrons in Abandoned Quarry “Srdce”</w:t>
      </w:r>
    </w:p>
    <w:p w:rsidR="0066367D" w:rsidRDefault="0066367D" w:rsidP="0066367D">
      <w:pPr>
        <w:jc w:val="both"/>
        <w:rPr>
          <w:rFonts w:ascii="Arial" w:hAnsi="Arial"/>
          <w:color w:val="000000"/>
          <w:sz w:val="16"/>
        </w:rPr>
      </w:pPr>
      <w:r>
        <w:rPr>
          <w:rFonts w:ascii="Arial" w:hAnsi="Arial"/>
          <w:color w:val="000000"/>
          <w:sz w:val="16"/>
        </w:rPr>
        <w:t>Design and Liner Materials for Sanitary Landfillings</w:t>
      </w:r>
    </w:p>
    <w:p w:rsidR="0066367D" w:rsidRDefault="0066367D" w:rsidP="0066367D">
      <w:pPr>
        <w:tabs>
          <w:tab w:val="left" w:pos="-720"/>
        </w:tabs>
        <w:suppressAutoHyphens/>
        <w:jc w:val="both"/>
        <w:rPr>
          <w:rFonts w:ascii="Arial" w:hAnsi="Arial"/>
          <w:color w:val="000080"/>
          <w:spacing w:val="-2"/>
          <w:sz w:val="16"/>
        </w:rPr>
      </w:pPr>
    </w:p>
    <w:p w:rsidR="0066367D" w:rsidRPr="00DB0723" w:rsidRDefault="0066367D" w:rsidP="0066367D">
      <w:pPr>
        <w:autoSpaceDE w:val="0"/>
        <w:autoSpaceDN w:val="0"/>
        <w:adjustRightInd w:val="0"/>
        <w:rPr>
          <w:rFonts w:ascii="Times-Bold" w:hAnsi="Times-Bold" w:cs="Times-Bold"/>
          <w:b/>
          <w:bCs/>
          <w:sz w:val="32"/>
          <w:szCs w:val="32"/>
          <w:lang w:val="es-ES"/>
        </w:rPr>
      </w:pPr>
      <w:r w:rsidRPr="00DB0723">
        <w:rPr>
          <w:rFonts w:ascii="Arial" w:hAnsi="Arial"/>
          <w:color w:val="000080"/>
          <w:spacing w:val="-2"/>
          <w:sz w:val="16"/>
          <w:lang w:val="es-ES"/>
        </w:rPr>
        <w:br w:type="page"/>
      </w:r>
      <w:r w:rsidRPr="00DB0723">
        <w:rPr>
          <w:rFonts w:ascii="Times-Bold" w:hAnsi="Times-Bold" w:cs="Times-Bold"/>
          <w:b/>
          <w:bCs/>
          <w:sz w:val="32"/>
          <w:szCs w:val="32"/>
          <w:lang w:val="es-ES"/>
        </w:rPr>
        <w:lastRenderedPageBreak/>
        <w:t>Programa Internacional Master:</w:t>
      </w:r>
    </w:p>
    <w:p w:rsidR="0066367D" w:rsidRPr="00DB0723" w:rsidRDefault="0066367D" w:rsidP="0066367D">
      <w:pPr>
        <w:autoSpaceDE w:val="0"/>
        <w:autoSpaceDN w:val="0"/>
        <w:adjustRightInd w:val="0"/>
        <w:rPr>
          <w:rFonts w:ascii="Times-Bold" w:hAnsi="Times-Bold" w:cs="Times-Bold"/>
          <w:b/>
          <w:bCs/>
          <w:sz w:val="32"/>
          <w:szCs w:val="32"/>
          <w:lang w:val="es-ES"/>
        </w:rPr>
      </w:pPr>
      <w:r w:rsidRPr="00DB0723">
        <w:rPr>
          <w:rFonts w:ascii="Times-Bold" w:hAnsi="Times-Bold" w:cs="Times-Bold"/>
          <w:b/>
          <w:bCs/>
          <w:sz w:val="32"/>
          <w:szCs w:val="32"/>
          <w:lang w:val="es-ES"/>
        </w:rPr>
        <w:t>Aprovechamiento Sostenible de los Recursos Minerales</w:t>
      </w:r>
    </w:p>
    <w:p w:rsidR="0066367D" w:rsidRPr="00DB0723" w:rsidRDefault="0066367D" w:rsidP="0066367D">
      <w:pPr>
        <w:autoSpaceDE w:val="0"/>
        <w:autoSpaceDN w:val="0"/>
        <w:adjustRightInd w:val="0"/>
        <w:rPr>
          <w:rFonts w:ascii="Helvetica-Bold" w:hAnsi="Helvetica-Bold" w:cs="Helvetica-Bold"/>
          <w:b/>
          <w:bCs/>
          <w:szCs w:val="24"/>
          <w:lang w:val="es-ES"/>
        </w:rPr>
      </w:pPr>
      <w:r w:rsidRPr="00DB0723">
        <w:rPr>
          <w:rFonts w:ascii="Helvetica-Bold" w:hAnsi="Helvetica-Bold" w:cs="Helvetica-Bold"/>
          <w:b/>
          <w:bCs/>
          <w:szCs w:val="24"/>
          <w:lang w:val="es-ES"/>
        </w:rPr>
        <w:t>CONTENIDOS DE LOS CURSOS</w:t>
      </w:r>
    </w:p>
    <w:p w:rsidR="0066367D" w:rsidRPr="00DB0723" w:rsidRDefault="0066367D" w:rsidP="0066367D">
      <w:pPr>
        <w:autoSpaceDE w:val="0"/>
        <w:autoSpaceDN w:val="0"/>
        <w:adjustRightInd w:val="0"/>
        <w:rPr>
          <w:rFonts w:ascii="Helvetica" w:hAnsi="Helvetica" w:cs="Helvetica"/>
          <w:sz w:val="28"/>
          <w:szCs w:val="28"/>
          <w:lang w:val="es-ES"/>
        </w:rPr>
      </w:pPr>
      <w:r w:rsidRPr="00DB0723">
        <w:rPr>
          <w:rFonts w:ascii="Helvetica" w:hAnsi="Helvetica" w:cs="Helvetica"/>
          <w:sz w:val="28"/>
          <w:szCs w:val="28"/>
          <w:lang w:val="es-ES"/>
        </w:rPr>
        <w:t>MÓDULO II: “ANÁLISIS Y GESTIÓN AMBIENTAL EN LA PUESTA</w:t>
      </w:r>
    </w:p>
    <w:p w:rsidR="0066367D" w:rsidRPr="00DB0723" w:rsidRDefault="0066367D" w:rsidP="0066367D">
      <w:pPr>
        <w:autoSpaceDE w:val="0"/>
        <w:autoSpaceDN w:val="0"/>
        <w:adjustRightInd w:val="0"/>
        <w:rPr>
          <w:rFonts w:ascii="Helvetica" w:hAnsi="Helvetica" w:cs="Helvetica"/>
          <w:sz w:val="28"/>
          <w:szCs w:val="28"/>
          <w:lang w:val="es-ES"/>
        </w:rPr>
      </w:pPr>
      <w:r w:rsidRPr="00DB0723">
        <w:rPr>
          <w:rFonts w:ascii="Helvetica" w:hAnsi="Helvetica" w:cs="Helvetica"/>
          <w:sz w:val="28"/>
          <w:szCs w:val="28"/>
          <w:lang w:val="es-ES"/>
        </w:rPr>
        <w:t>EN VALOR DE LOS RECURSOS MINERALES”</w:t>
      </w:r>
    </w:p>
    <w:p w:rsidR="0066367D" w:rsidRPr="00DB0723" w:rsidRDefault="0066367D" w:rsidP="0066367D">
      <w:pPr>
        <w:autoSpaceDE w:val="0"/>
        <w:autoSpaceDN w:val="0"/>
        <w:adjustRightInd w:val="0"/>
        <w:rPr>
          <w:rFonts w:ascii="Helvetica-Bold" w:hAnsi="Helvetica-Bold" w:cs="Helvetica-Bold"/>
          <w:b/>
          <w:bCs/>
          <w:sz w:val="20"/>
          <w:lang w:val="es-ES"/>
        </w:rPr>
      </w:pPr>
      <w:r w:rsidRPr="00DB0723">
        <w:rPr>
          <w:rFonts w:ascii="TTE14A5368t00" w:hAnsi="TTE14A5368t00" w:cs="TTE14A5368t00"/>
          <w:sz w:val="20"/>
          <w:lang w:val="es-ES"/>
        </w:rPr>
        <w:t xml:space="preserve"> </w:t>
      </w:r>
      <w:r w:rsidRPr="00DB0723">
        <w:rPr>
          <w:rFonts w:ascii="Helvetica-Bold" w:hAnsi="Helvetica-Bold" w:cs="Helvetica-Bold"/>
          <w:b/>
          <w:bCs/>
          <w:sz w:val="20"/>
          <w:lang w:val="es-ES"/>
        </w:rPr>
        <w:t>Estudios de Impacto Ambiental y Planes de Restauración en la Industria Minera.</w:t>
      </w:r>
    </w:p>
    <w:p w:rsidR="0066367D" w:rsidRPr="00DB0723" w:rsidRDefault="0066367D" w:rsidP="0066367D">
      <w:pPr>
        <w:autoSpaceDE w:val="0"/>
        <w:autoSpaceDN w:val="0"/>
        <w:adjustRightInd w:val="0"/>
        <w:rPr>
          <w:rFonts w:ascii="Helvetica" w:hAnsi="Helvetica" w:cs="Helvetica"/>
          <w:sz w:val="20"/>
          <w:lang w:val="es-ES"/>
        </w:rPr>
      </w:pPr>
      <w:r w:rsidRPr="00DB0723">
        <w:rPr>
          <w:rFonts w:ascii="Helvetica" w:hAnsi="Helvetica" w:cs="Helvetica"/>
          <w:sz w:val="20"/>
          <w:lang w:val="es-ES"/>
        </w:rPr>
        <w:t>Clave: A-1</w:t>
      </w:r>
    </w:p>
    <w:p w:rsidR="0066367D" w:rsidRPr="00DB0723" w:rsidRDefault="0066367D" w:rsidP="0066367D">
      <w:pPr>
        <w:autoSpaceDE w:val="0"/>
        <w:autoSpaceDN w:val="0"/>
        <w:adjustRightInd w:val="0"/>
        <w:rPr>
          <w:rFonts w:ascii="Helvetica" w:hAnsi="Helvetica" w:cs="Helvetica"/>
          <w:sz w:val="20"/>
          <w:lang w:val="es-ES"/>
        </w:rPr>
      </w:pPr>
      <w:r w:rsidRPr="00DB0723">
        <w:rPr>
          <w:rFonts w:ascii="Helvetica" w:hAnsi="Helvetica" w:cs="Helvetica"/>
          <w:sz w:val="20"/>
          <w:lang w:val="es-ES"/>
        </w:rPr>
        <w:t>Duración: 100 h (60 T + 40 P/C).</w:t>
      </w:r>
    </w:p>
    <w:p w:rsidR="0066367D" w:rsidRPr="00DB0723" w:rsidRDefault="0066367D" w:rsidP="0066367D">
      <w:pPr>
        <w:autoSpaceDE w:val="0"/>
        <w:autoSpaceDN w:val="0"/>
        <w:adjustRightInd w:val="0"/>
        <w:rPr>
          <w:rFonts w:ascii="Helvetica" w:hAnsi="Helvetica" w:cs="Helvetica"/>
          <w:sz w:val="20"/>
          <w:lang w:val="es-ES"/>
        </w:rPr>
      </w:pPr>
      <w:r w:rsidRPr="00DB0723">
        <w:rPr>
          <w:rFonts w:ascii="Helvetica" w:hAnsi="Helvetica" w:cs="Helvetica"/>
          <w:sz w:val="20"/>
          <w:lang w:val="es-ES"/>
        </w:rPr>
        <w:t>Prof. Responsable: Antonio Manuel Antunes Fiúza.</w:t>
      </w:r>
    </w:p>
    <w:p w:rsidR="0066367D" w:rsidRPr="00DB0723" w:rsidRDefault="0066367D" w:rsidP="0066367D">
      <w:pPr>
        <w:autoSpaceDE w:val="0"/>
        <w:autoSpaceDN w:val="0"/>
        <w:adjustRightInd w:val="0"/>
        <w:rPr>
          <w:rFonts w:ascii="Helvetica" w:hAnsi="Helvetica" w:cs="Helvetica"/>
          <w:sz w:val="20"/>
          <w:lang w:val="es-ES"/>
        </w:rPr>
      </w:pPr>
      <w:r w:rsidRPr="00DB0723">
        <w:rPr>
          <w:rFonts w:ascii="Helvetica" w:hAnsi="Helvetica" w:cs="Helvetica"/>
          <w:sz w:val="20"/>
          <w:lang w:val="es-ES"/>
        </w:rPr>
        <w:t>Equipo Docente: Antonio Manuel Antunes Fiúza / Jose Antonio Espí Rodríguez.</w:t>
      </w:r>
    </w:p>
    <w:p w:rsidR="0066367D" w:rsidRPr="00DB0723" w:rsidRDefault="0066367D" w:rsidP="0066367D">
      <w:pPr>
        <w:autoSpaceDE w:val="0"/>
        <w:autoSpaceDN w:val="0"/>
        <w:adjustRightInd w:val="0"/>
        <w:rPr>
          <w:rFonts w:ascii="Helvetica" w:hAnsi="Helvetica" w:cs="Helvetica"/>
          <w:sz w:val="20"/>
          <w:lang w:val="es-ES"/>
        </w:rPr>
      </w:pPr>
      <w:r w:rsidRPr="00DB0723">
        <w:rPr>
          <w:rFonts w:ascii="Helvetica" w:hAnsi="Helvetica" w:cs="Helvetica"/>
          <w:sz w:val="20"/>
          <w:lang w:val="es-ES"/>
        </w:rPr>
        <w:t>Universidades: FEUP / UPM.</w:t>
      </w:r>
    </w:p>
    <w:p w:rsidR="0066367D" w:rsidRPr="00206303" w:rsidRDefault="0066367D" w:rsidP="0066367D">
      <w:pPr>
        <w:autoSpaceDE w:val="0"/>
        <w:autoSpaceDN w:val="0"/>
        <w:adjustRightInd w:val="0"/>
        <w:rPr>
          <w:rFonts w:ascii="Helvetica" w:hAnsi="Helvetica" w:cs="Helvetica"/>
          <w:sz w:val="20"/>
          <w:lang w:val="es-ES"/>
        </w:rPr>
      </w:pPr>
    </w:p>
    <w:p w:rsidR="0066367D" w:rsidRDefault="0066367D" w:rsidP="0066367D">
      <w:pPr>
        <w:autoSpaceDE w:val="0"/>
        <w:autoSpaceDN w:val="0"/>
        <w:adjustRightInd w:val="0"/>
        <w:rPr>
          <w:rFonts w:ascii="Helvetica" w:hAnsi="Helvetica" w:cs="Helvetica"/>
          <w:sz w:val="22"/>
          <w:szCs w:val="22"/>
          <w:lang w:val="es-ES"/>
        </w:rPr>
      </w:pPr>
      <w:r w:rsidRPr="00206303">
        <w:rPr>
          <w:rFonts w:ascii="Helvetica" w:hAnsi="Helvetica" w:cs="Helvetica"/>
          <w:sz w:val="22"/>
          <w:szCs w:val="22"/>
          <w:lang w:val="es-ES"/>
        </w:rPr>
        <w:t>1. INTERACCIÓN DE LA MINERÍA CON SU ENTORNO NATURAL Y</w:t>
      </w:r>
      <w:r>
        <w:rPr>
          <w:rFonts w:ascii="Helvetica" w:hAnsi="Helvetica" w:cs="Helvetica"/>
          <w:sz w:val="22"/>
          <w:szCs w:val="22"/>
          <w:lang w:val="es-ES"/>
        </w:rPr>
        <w:t xml:space="preserve"> </w:t>
      </w:r>
      <w:r w:rsidRPr="00206303">
        <w:rPr>
          <w:rFonts w:ascii="Helvetica" w:hAnsi="Helvetica" w:cs="Helvetica"/>
          <w:sz w:val="22"/>
          <w:szCs w:val="22"/>
          <w:lang w:val="es-ES"/>
        </w:rPr>
        <w:t>SOCIAL.</w:t>
      </w:r>
    </w:p>
    <w:p w:rsidR="0066367D" w:rsidRPr="00206303" w:rsidRDefault="0066367D" w:rsidP="0066367D">
      <w:pPr>
        <w:autoSpaceDE w:val="0"/>
        <w:autoSpaceDN w:val="0"/>
        <w:adjustRightInd w:val="0"/>
        <w:rPr>
          <w:rFonts w:ascii="Helvetica" w:hAnsi="Helvetica" w:cs="Helvetica"/>
          <w:sz w:val="22"/>
          <w:szCs w:val="22"/>
          <w:lang w:val="es-ES"/>
        </w:rPr>
      </w:pPr>
      <w:r w:rsidRPr="00206303">
        <w:rPr>
          <w:rFonts w:ascii="Helvetica" w:hAnsi="Helvetica" w:cs="Helvetica"/>
          <w:sz w:val="22"/>
          <w:szCs w:val="22"/>
          <w:lang w:val="es-ES"/>
        </w:rPr>
        <w:t>Minería, Ambiente e Desarrollo So</w:t>
      </w:r>
      <w:r>
        <w:rPr>
          <w:rFonts w:ascii="Helvetica" w:hAnsi="Helvetica" w:cs="Helvetica"/>
          <w:sz w:val="22"/>
          <w:szCs w:val="22"/>
          <w:lang w:val="es-ES"/>
        </w:rPr>
        <w:t>s</w:t>
      </w:r>
      <w:r w:rsidRPr="00206303">
        <w:rPr>
          <w:rFonts w:ascii="Helvetica" w:hAnsi="Helvetica" w:cs="Helvetica"/>
          <w:sz w:val="22"/>
          <w:szCs w:val="22"/>
          <w:lang w:val="es-ES"/>
        </w:rPr>
        <w:t>tenido</w:t>
      </w:r>
    </w:p>
    <w:p w:rsidR="0066367D" w:rsidRPr="00206303" w:rsidRDefault="0066367D" w:rsidP="0066367D">
      <w:pPr>
        <w:autoSpaceDE w:val="0"/>
        <w:autoSpaceDN w:val="0"/>
        <w:adjustRightInd w:val="0"/>
        <w:rPr>
          <w:rFonts w:ascii="Helvetica" w:hAnsi="Helvetica" w:cs="Helvetica"/>
          <w:sz w:val="22"/>
          <w:szCs w:val="22"/>
          <w:lang w:val="es-ES"/>
        </w:rPr>
      </w:pPr>
      <w:r w:rsidRPr="00206303">
        <w:rPr>
          <w:rFonts w:ascii="Helvetica" w:hAnsi="Helvetica" w:cs="Helvetica"/>
          <w:sz w:val="22"/>
          <w:szCs w:val="22"/>
          <w:lang w:val="es-ES"/>
        </w:rPr>
        <w:t>Definiciones y características de las actividades mineras</w:t>
      </w:r>
      <w:r>
        <w:rPr>
          <w:rFonts w:ascii="Helvetica" w:hAnsi="Helvetica" w:cs="Helvetica"/>
          <w:sz w:val="22"/>
          <w:szCs w:val="22"/>
          <w:lang w:val="es-ES"/>
        </w:rPr>
        <w:t xml:space="preserve">: su caracterización e importancia economica relativa </w:t>
      </w:r>
    </w:p>
    <w:p w:rsidR="0066367D" w:rsidRPr="00206303" w:rsidRDefault="0066367D" w:rsidP="0066367D">
      <w:pPr>
        <w:autoSpaceDE w:val="0"/>
        <w:autoSpaceDN w:val="0"/>
        <w:adjustRightInd w:val="0"/>
        <w:rPr>
          <w:rFonts w:ascii="Helvetica" w:hAnsi="Helvetica" w:cs="Helvetica"/>
          <w:sz w:val="22"/>
          <w:szCs w:val="22"/>
          <w:lang w:val="es-ES"/>
        </w:rPr>
      </w:pPr>
      <w:r w:rsidRPr="00206303">
        <w:rPr>
          <w:rFonts w:ascii="Helvetica" w:hAnsi="Helvetica" w:cs="Helvetica"/>
          <w:sz w:val="22"/>
          <w:szCs w:val="22"/>
          <w:lang w:val="es-ES"/>
        </w:rPr>
        <w:t>Afecciones de la minería al medio natural</w:t>
      </w:r>
    </w:p>
    <w:p w:rsidR="0066367D" w:rsidRPr="00206303" w:rsidRDefault="0066367D" w:rsidP="0066367D">
      <w:pPr>
        <w:autoSpaceDE w:val="0"/>
        <w:autoSpaceDN w:val="0"/>
        <w:adjustRightInd w:val="0"/>
        <w:rPr>
          <w:rFonts w:ascii="Helvetica" w:hAnsi="Helvetica" w:cs="Helvetica"/>
          <w:sz w:val="22"/>
          <w:szCs w:val="22"/>
          <w:lang w:val="es-ES"/>
        </w:rPr>
      </w:pPr>
      <w:r w:rsidRPr="00206303">
        <w:rPr>
          <w:rFonts w:ascii="Helvetica" w:hAnsi="Helvetica" w:cs="Helvetica"/>
          <w:sz w:val="22"/>
          <w:szCs w:val="22"/>
          <w:lang w:val="es-ES"/>
        </w:rPr>
        <w:t>Componente social de la minería</w:t>
      </w:r>
      <w:r>
        <w:rPr>
          <w:rFonts w:ascii="Helvetica" w:hAnsi="Helvetica" w:cs="Helvetica"/>
          <w:sz w:val="22"/>
          <w:szCs w:val="22"/>
          <w:lang w:val="es-ES"/>
        </w:rPr>
        <w:t xml:space="preserve">; Tendencias e Actores </w:t>
      </w:r>
    </w:p>
    <w:p w:rsidR="0066367D" w:rsidRPr="00206303" w:rsidRDefault="0066367D" w:rsidP="0066367D">
      <w:pPr>
        <w:autoSpaceDE w:val="0"/>
        <w:autoSpaceDN w:val="0"/>
        <w:adjustRightInd w:val="0"/>
        <w:rPr>
          <w:rFonts w:ascii="Helvetica" w:hAnsi="Helvetica" w:cs="Helvetica"/>
          <w:sz w:val="22"/>
          <w:szCs w:val="22"/>
          <w:lang w:val="es-ES"/>
        </w:rPr>
      </w:pPr>
      <w:r w:rsidRPr="00206303">
        <w:rPr>
          <w:rFonts w:ascii="Helvetica" w:hAnsi="Helvetica" w:cs="Helvetica"/>
          <w:sz w:val="22"/>
          <w:szCs w:val="22"/>
          <w:lang w:val="es-ES"/>
        </w:rPr>
        <w:t>2. LEGISLACIÓN Y ELABORACIÓN DE PLANES AMBIENTALES DE</w:t>
      </w:r>
      <w:r>
        <w:rPr>
          <w:rFonts w:ascii="Helvetica" w:hAnsi="Helvetica" w:cs="Helvetica"/>
          <w:sz w:val="22"/>
          <w:szCs w:val="22"/>
          <w:lang w:val="es-ES"/>
        </w:rPr>
        <w:t xml:space="preserve"> </w:t>
      </w:r>
      <w:r w:rsidRPr="00206303">
        <w:rPr>
          <w:rFonts w:ascii="Helvetica" w:hAnsi="Helvetica" w:cs="Helvetica"/>
          <w:sz w:val="22"/>
          <w:szCs w:val="22"/>
          <w:lang w:val="es-ES"/>
        </w:rPr>
        <w:t>RESTAURACIÓN. NORMATIVAS DE APLICACIÓN OBLIGATORIA.</w:t>
      </w:r>
    </w:p>
    <w:p w:rsidR="0066367D" w:rsidRPr="00206303" w:rsidRDefault="0066367D" w:rsidP="0066367D">
      <w:pPr>
        <w:autoSpaceDE w:val="0"/>
        <w:autoSpaceDN w:val="0"/>
        <w:adjustRightInd w:val="0"/>
        <w:rPr>
          <w:rFonts w:ascii="Helvetica" w:hAnsi="Helvetica" w:cs="Helvetica"/>
          <w:sz w:val="22"/>
          <w:szCs w:val="22"/>
          <w:lang w:val="es-ES"/>
        </w:rPr>
      </w:pPr>
      <w:r w:rsidRPr="00206303">
        <w:rPr>
          <w:rFonts w:ascii="Helvetica" w:hAnsi="Helvetica" w:cs="Helvetica"/>
          <w:sz w:val="22"/>
          <w:szCs w:val="22"/>
          <w:lang w:val="es-ES"/>
        </w:rPr>
        <w:t>Antecedentes legislativos</w:t>
      </w:r>
    </w:p>
    <w:p w:rsidR="0066367D" w:rsidRPr="00206303" w:rsidRDefault="0066367D" w:rsidP="0066367D">
      <w:pPr>
        <w:autoSpaceDE w:val="0"/>
        <w:autoSpaceDN w:val="0"/>
        <w:adjustRightInd w:val="0"/>
        <w:rPr>
          <w:rFonts w:ascii="Helvetica" w:hAnsi="Helvetica" w:cs="Helvetica"/>
          <w:sz w:val="22"/>
          <w:szCs w:val="22"/>
          <w:lang w:val="es-ES"/>
        </w:rPr>
      </w:pPr>
      <w:r w:rsidRPr="00206303">
        <w:rPr>
          <w:rFonts w:ascii="Helvetica" w:hAnsi="Helvetica" w:cs="Helvetica"/>
          <w:sz w:val="22"/>
          <w:szCs w:val="22"/>
          <w:lang w:val="es-ES"/>
        </w:rPr>
        <w:t>Normativas nacionales comparadas</w:t>
      </w:r>
    </w:p>
    <w:p w:rsidR="0066367D" w:rsidRDefault="0066367D" w:rsidP="0066367D">
      <w:pPr>
        <w:autoSpaceDE w:val="0"/>
        <w:autoSpaceDN w:val="0"/>
        <w:adjustRightInd w:val="0"/>
        <w:rPr>
          <w:rFonts w:ascii="Helvetica" w:hAnsi="Helvetica" w:cs="Helvetica"/>
          <w:sz w:val="22"/>
          <w:szCs w:val="22"/>
          <w:lang w:val="es-ES"/>
        </w:rPr>
      </w:pPr>
      <w:r w:rsidRPr="00206303">
        <w:rPr>
          <w:rFonts w:ascii="Helvetica" w:hAnsi="Helvetica" w:cs="Helvetica"/>
          <w:sz w:val="22"/>
          <w:szCs w:val="22"/>
          <w:lang w:val="es-ES"/>
        </w:rPr>
        <w:t>Disposiciones locales y particulares</w:t>
      </w:r>
    </w:p>
    <w:p w:rsidR="0066367D" w:rsidRPr="00206303" w:rsidRDefault="0066367D" w:rsidP="0066367D">
      <w:pPr>
        <w:autoSpaceDE w:val="0"/>
        <w:autoSpaceDN w:val="0"/>
        <w:adjustRightInd w:val="0"/>
        <w:rPr>
          <w:rFonts w:ascii="Helvetica" w:hAnsi="Helvetica" w:cs="Helvetica"/>
          <w:sz w:val="22"/>
          <w:szCs w:val="22"/>
          <w:lang w:val="es-ES"/>
        </w:rPr>
      </w:pPr>
      <w:r>
        <w:rPr>
          <w:rFonts w:ascii="Helvetica" w:hAnsi="Helvetica" w:cs="Helvetica"/>
          <w:sz w:val="22"/>
          <w:szCs w:val="22"/>
          <w:lang w:val="es-ES"/>
        </w:rPr>
        <w:t>Legislaciones normativas versus legislaciones baseadas prescriptivas</w:t>
      </w:r>
    </w:p>
    <w:p w:rsidR="0066367D" w:rsidRPr="00206303" w:rsidRDefault="0066367D" w:rsidP="0066367D">
      <w:pPr>
        <w:autoSpaceDE w:val="0"/>
        <w:autoSpaceDN w:val="0"/>
        <w:adjustRightInd w:val="0"/>
        <w:rPr>
          <w:rFonts w:ascii="Helvetica" w:hAnsi="Helvetica" w:cs="Helvetica"/>
          <w:sz w:val="22"/>
          <w:szCs w:val="22"/>
          <w:lang w:val="es-ES"/>
        </w:rPr>
      </w:pPr>
      <w:r w:rsidRPr="00206303">
        <w:rPr>
          <w:rFonts w:ascii="Helvetica" w:hAnsi="Helvetica" w:cs="Helvetica"/>
          <w:sz w:val="22"/>
          <w:szCs w:val="22"/>
          <w:lang w:val="es-ES"/>
        </w:rPr>
        <w:t>3. ESTRUCTURA DE LOS ESTUDIOS DE IMPACTO AMBIENTAL (EIA).</w:t>
      </w:r>
    </w:p>
    <w:p w:rsidR="0066367D" w:rsidRDefault="0066367D" w:rsidP="0066367D">
      <w:pPr>
        <w:autoSpaceDE w:val="0"/>
        <w:autoSpaceDN w:val="0"/>
        <w:adjustRightInd w:val="0"/>
        <w:rPr>
          <w:rFonts w:ascii="Helvetica" w:hAnsi="Helvetica" w:cs="Helvetica"/>
          <w:sz w:val="22"/>
          <w:szCs w:val="22"/>
          <w:lang w:val="es-ES"/>
        </w:rPr>
      </w:pPr>
      <w:r>
        <w:rPr>
          <w:rFonts w:ascii="Helvetica" w:hAnsi="Helvetica" w:cs="Helvetica"/>
          <w:sz w:val="22"/>
          <w:szCs w:val="22"/>
          <w:lang w:val="es-ES"/>
        </w:rPr>
        <w:t xml:space="preserve">Estructura formal de un nuevo proyecto Minero e incorporación do impacte ambiental </w:t>
      </w:r>
    </w:p>
    <w:p w:rsidR="0066367D" w:rsidRPr="00206303" w:rsidRDefault="0066367D" w:rsidP="0066367D">
      <w:pPr>
        <w:autoSpaceDE w:val="0"/>
        <w:autoSpaceDN w:val="0"/>
        <w:adjustRightInd w:val="0"/>
        <w:rPr>
          <w:rFonts w:ascii="Helvetica" w:hAnsi="Helvetica" w:cs="Helvetica"/>
          <w:sz w:val="22"/>
          <w:szCs w:val="22"/>
          <w:lang w:val="es-ES"/>
        </w:rPr>
      </w:pPr>
      <w:r w:rsidRPr="00206303">
        <w:rPr>
          <w:rFonts w:ascii="Helvetica" w:hAnsi="Helvetica" w:cs="Helvetica"/>
          <w:sz w:val="22"/>
          <w:szCs w:val="22"/>
          <w:lang w:val="es-ES"/>
        </w:rPr>
        <w:t>Identificación de impactos</w:t>
      </w:r>
    </w:p>
    <w:p w:rsidR="0066367D" w:rsidRPr="00206303" w:rsidRDefault="0066367D" w:rsidP="0066367D">
      <w:pPr>
        <w:autoSpaceDE w:val="0"/>
        <w:autoSpaceDN w:val="0"/>
        <w:adjustRightInd w:val="0"/>
        <w:rPr>
          <w:rFonts w:ascii="Helvetica" w:hAnsi="Helvetica" w:cs="Helvetica"/>
          <w:sz w:val="22"/>
          <w:szCs w:val="22"/>
          <w:lang w:val="es-ES"/>
        </w:rPr>
      </w:pPr>
      <w:r w:rsidRPr="00206303">
        <w:rPr>
          <w:rFonts w:ascii="Helvetica" w:hAnsi="Helvetica" w:cs="Helvetica"/>
          <w:sz w:val="22"/>
          <w:szCs w:val="22"/>
          <w:lang w:val="es-ES"/>
        </w:rPr>
        <w:t>Herramientas de ayuda en la elaboración de un EIA</w:t>
      </w:r>
    </w:p>
    <w:p w:rsidR="0066367D" w:rsidRPr="00206303" w:rsidRDefault="0066367D" w:rsidP="0066367D">
      <w:pPr>
        <w:autoSpaceDE w:val="0"/>
        <w:autoSpaceDN w:val="0"/>
        <w:adjustRightInd w:val="0"/>
        <w:rPr>
          <w:rFonts w:ascii="Helvetica" w:hAnsi="Helvetica" w:cs="Helvetica"/>
          <w:sz w:val="22"/>
          <w:szCs w:val="22"/>
          <w:lang w:val="es-ES"/>
        </w:rPr>
      </w:pPr>
      <w:r w:rsidRPr="00206303">
        <w:rPr>
          <w:rFonts w:ascii="Helvetica" w:hAnsi="Helvetica" w:cs="Helvetica"/>
          <w:sz w:val="22"/>
          <w:szCs w:val="22"/>
          <w:lang w:val="es-ES"/>
        </w:rPr>
        <w:t>Sistemas de valoración de los impactos</w:t>
      </w:r>
    </w:p>
    <w:p w:rsidR="0066367D" w:rsidRPr="00206303" w:rsidRDefault="0066367D" w:rsidP="0066367D">
      <w:pPr>
        <w:autoSpaceDE w:val="0"/>
        <w:autoSpaceDN w:val="0"/>
        <w:adjustRightInd w:val="0"/>
        <w:rPr>
          <w:rFonts w:ascii="Helvetica" w:hAnsi="Helvetica" w:cs="Helvetica"/>
          <w:sz w:val="22"/>
          <w:szCs w:val="22"/>
          <w:lang w:val="es-ES"/>
        </w:rPr>
      </w:pPr>
      <w:r w:rsidRPr="00206303">
        <w:rPr>
          <w:rFonts w:ascii="Helvetica" w:hAnsi="Helvetica" w:cs="Helvetica"/>
          <w:sz w:val="22"/>
          <w:szCs w:val="22"/>
          <w:lang w:val="es-ES"/>
        </w:rPr>
        <w:t>4. REALIZACIÓN PRÁCTICA DE EIA.</w:t>
      </w:r>
    </w:p>
    <w:p w:rsidR="0066367D" w:rsidRDefault="0066367D" w:rsidP="0066367D">
      <w:pPr>
        <w:autoSpaceDE w:val="0"/>
        <w:autoSpaceDN w:val="0"/>
        <w:adjustRightInd w:val="0"/>
        <w:rPr>
          <w:rFonts w:ascii="Helvetica" w:hAnsi="Helvetica" w:cs="Helvetica"/>
          <w:sz w:val="22"/>
          <w:szCs w:val="22"/>
          <w:lang w:val="es-ES"/>
        </w:rPr>
      </w:pPr>
      <w:r>
        <w:rPr>
          <w:rFonts w:ascii="Helvetica" w:hAnsi="Helvetica" w:cs="Helvetica"/>
          <w:sz w:val="22"/>
          <w:szCs w:val="22"/>
          <w:lang w:val="es-ES"/>
        </w:rPr>
        <w:t xml:space="preserve">Principios genéricos </w:t>
      </w:r>
    </w:p>
    <w:p w:rsidR="0066367D" w:rsidRDefault="0066367D" w:rsidP="0066367D">
      <w:pPr>
        <w:autoSpaceDE w:val="0"/>
        <w:autoSpaceDN w:val="0"/>
        <w:adjustRightInd w:val="0"/>
        <w:rPr>
          <w:rFonts w:ascii="Helvetica" w:hAnsi="Helvetica" w:cs="Helvetica"/>
          <w:sz w:val="22"/>
          <w:szCs w:val="22"/>
          <w:lang w:val="es-ES"/>
        </w:rPr>
      </w:pPr>
      <w:r>
        <w:rPr>
          <w:rFonts w:ascii="Helvetica" w:hAnsi="Helvetica" w:cs="Helvetica"/>
          <w:sz w:val="22"/>
          <w:szCs w:val="22"/>
          <w:lang w:val="es-ES"/>
        </w:rPr>
        <w:t>Metodología, identificación de impactes</w:t>
      </w:r>
    </w:p>
    <w:p w:rsidR="0066367D" w:rsidRDefault="0066367D" w:rsidP="0066367D">
      <w:pPr>
        <w:autoSpaceDE w:val="0"/>
        <w:autoSpaceDN w:val="0"/>
        <w:adjustRightInd w:val="0"/>
        <w:rPr>
          <w:rFonts w:ascii="Helvetica" w:hAnsi="Helvetica" w:cs="Helvetica"/>
          <w:sz w:val="22"/>
          <w:szCs w:val="22"/>
          <w:lang w:val="es-ES"/>
        </w:rPr>
      </w:pPr>
      <w:r>
        <w:rPr>
          <w:rFonts w:ascii="Helvetica" w:hAnsi="Helvetica" w:cs="Helvetica"/>
          <w:sz w:val="22"/>
          <w:szCs w:val="22"/>
          <w:lang w:val="es-ES"/>
        </w:rPr>
        <w:t>Matrices, sobreposiciones, redes</w:t>
      </w:r>
    </w:p>
    <w:p w:rsidR="0066367D" w:rsidRDefault="0066367D" w:rsidP="0066367D">
      <w:pPr>
        <w:autoSpaceDE w:val="0"/>
        <w:autoSpaceDN w:val="0"/>
        <w:adjustRightInd w:val="0"/>
        <w:rPr>
          <w:rFonts w:ascii="Helvetica" w:hAnsi="Helvetica" w:cs="Helvetica"/>
          <w:sz w:val="22"/>
          <w:szCs w:val="22"/>
          <w:lang w:val="es-ES"/>
        </w:rPr>
      </w:pPr>
      <w:r>
        <w:rPr>
          <w:rFonts w:ascii="Helvetica" w:hAnsi="Helvetica" w:cs="Helvetica"/>
          <w:sz w:val="22"/>
          <w:szCs w:val="22"/>
          <w:lang w:val="es-ES"/>
        </w:rPr>
        <w:t xml:space="preserve">Previsión do impacte; Participación del publico  </w:t>
      </w:r>
    </w:p>
    <w:p w:rsidR="0066367D" w:rsidRDefault="0066367D" w:rsidP="0066367D">
      <w:pPr>
        <w:autoSpaceDE w:val="0"/>
        <w:autoSpaceDN w:val="0"/>
        <w:adjustRightInd w:val="0"/>
        <w:rPr>
          <w:rFonts w:ascii="Helvetica" w:hAnsi="Helvetica" w:cs="Helvetica"/>
          <w:sz w:val="22"/>
          <w:szCs w:val="22"/>
          <w:lang w:val="es-ES"/>
        </w:rPr>
      </w:pPr>
      <w:r>
        <w:rPr>
          <w:rFonts w:ascii="Helvetica" w:hAnsi="Helvetica" w:cs="Helvetica"/>
          <w:sz w:val="22"/>
          <w:szCs w:val="22"/>
          <w:lang w:val="es-ES"/>
        </w:rPr>
        <w:t>5. ESTUDO DE IMPACTE AMBIENTAL EM PROYECTOS MINEROS</w:t>
      </w:r>
    </w:p>
    <w:p w:rsidR="0066367D" w:rsidRDefault="0066367D" w:rsidP="0066367D">
      <w:pPr>
        <w:autoSpaceDE w:val="0"/>
        <w:autoSpaceDN w:val="0"/>
        <w:adjustRightInd w:val="0"/>
        <w:rPr>
          <w:rFonts w:ascii="Helvetica" w:hAnsi="Helvetica" w:cs="Helvetica"/>
          <w:sz w:val="22"/>
          <w:szCs w:val="22"/>
          <w:lang w:val="es-ES"/>
        </w:rPr>
      </w:pPr>
      <w:r>
        <w:rPr>
          <w:rFonts w:ascii="Helvetica" w:hAnsi="Helvetica" w:cs="Helvetica"/>
          <w:sz w:val="22"/>
          <w:szCs w:val="22"/>
          <w:lang w:val="es-ES"/>
        </w:rPr>
        <w:t>Metodología</w:t>
      </w:r>
      <w:r w:rsidRPr="005A5486">
        <w:rPr>
          <w:rFonts w:ascii="Helvetica" w:hAnsi="Helvetica" w:cs="Helvetica"/>
          <w:sz w:val="22"/>
          <w:szCs w:val="22"/>
          <w:lang w:val="es-ES_tradnl"/>
        </w:rPr>
        <w:t xml:space="preserve"> proposta</w:t>
      </w:r>
      <w:r>
        <w:rPr>
          <w:rFonts w:ascii="Helvetica" w:hAnsi="Helvetica" w:cs="Helvetica"/>
          <w:sz w:val="22"/>
          <w:szCs w:val="22"/>
          <w:lang w:val="es-ES"/>
        </w:rPr>
        <w:t xml:space="preserve"> pelas Naciones Unidas  - Documento Berlin 2002</w:t>
      </w:r>
    </w:p>
    <w:p w:rsidR="0066367D" w:rsidRDefault="0066367D" w:rsidP="0066367D">
      <w:pPr>
        <w:autoSpaceDE w:val="0"/>
        <w:autoSpaceDN w:val="0"/>
        <w:adjustRightInd w:val="0"/>
        <w:rPr>
          <w:rFonts w:ascii="Helvetica" w:hAnsi="Helvetica" w:cs="Helvetica"/>
          <w:sz w:val="22"/>
          <w:szCs w:val="22"/>
          <w:lang w:val="es-ES"/>
        </w:rPr>
      </w:pPr>
      <w:r>
        <w:rPr>
          <w:rFonts w:ascii="Helvetica" w:hAnsi="Helvetica" w:cs="Helvetica"/>
          <w:sz w:val="22"/>
          <w:szCs w:val="22"/>
          <w:lang w:val="es-ES"/>
        </w:rPr>
        <w:t xml:space="preserve">6. Algunos Modelos cuantitativos de previsión do Impacte Ambiental </w:t>
      </w:r>
    </w:p>
    <w:p w:rsidR="0066367D" w:rsidRDefault="0066367D" w:rsidP="0066367D">
      <w:pPr>
        <w:autoSpaceDE w:val="0"/>
        <w:autoSpaceDN w:val="0"/>
        <w:adjustRightInd w:val="0"/>
        <w:rPr>
          <w:rFonts w:ascii="Helvetica" w:hAnsi="Helvetica" w:cs="Helvetica"/>
          <w:sz w:val="22"/>
          <w:szCs w:val="22"/>
          <w:lang w:val="es-ES"/>
        </w:rPr>
      </w:pPr>
      <w:r>
        <w:rPr>
          <w:rFonts w:ascii="Helvetica" w:hAnsi="Helvetica" w:cs="Helvetica"/>
          <w:sz w:val="22"/>
          <w:szCs w:val="22"/>
          <w:lang w:val="es-ES"/>
        </w:rPr>
        <w:t>Modelos de Dispersión ambiental: Impacte Atmosférico, cursos de agua, lagos e reservatorios,  suelos y cadena alimentar</w:t>
      </w:r>
    </w:p>
    <w:p w:rsidR="0066367D" w:rsidRDefault="0066367D" w:rsidP="0066367D">
      <w:pPr>
        <w:autoSpaceDE w:val="0"/>
        <w:autoSpaceDN w:val="0"/>
        <w:adjustRightInd w:val="0"/>
        <w:rPr>
          <w:rFonts w:ascii="Helvetica" w:hAnsi="Helvetica" w:cs="Helvetica"/>
          <w:sz w:val="22"/>
          <w:szCs w:val="22"/>
          <w:lang w:val="es-ES"/>
        </w:rPr>
      </w:pPr>
      <w:r>
        <w:rPr>
          <w:rFonts w:ascii="Helvetica" w:hAnsi="Helvetica" w:cs="Helvetica"/>
          <w:sz w:val="22"/>
          <w:szCs w:val="22"/>
          <w:lang w:val="es-ES"/>
        </w:rPr>
        <w:t>7</w:t>
      </w:r>
      <w:r w:rsidRPr="00206303">
        <w:rPr>
          <w:rFonts w:ascii="Helvetica" w:hAnsi="Helvetica" w:cs="Helvetica"/>
          <w:sz w:val="22"/>
          <w:szCs w:val="22"/>
          <w:lang w:val="es-ES"/>
        </w:rPr>
        <w:t>. INGENIERÍA DE LA RESTAURACIÓN.</w:t>
      </w:r>
    </w:p>
    <w:p w:rsidR="0066367D" w:rsidRDefault="0066367D" w:rsidP="0066367D">
      <w:pPr>
        <w:autoSpaceDE w:val="0"/>
        <w:autoSpaceDN w:val="0"/>
        <w:adjustRightInd w:val="0"/>
        <w:rPr>
          <w:rFonts w:ascii="Helvetica" w:hAnsi="Helvetica" w:cs="Helvetica"/>
          <w:sz w:val="22"/>
          <w:szCs w:val="22"/>
          <w:lang w:val="es-ES"/>
        </w:rPr>
      </w:pPr>
      <w:r>
        <w:rPr>
          <w:rFonts w:ascii="Helvetica" w:hAnsi="Helvetica" w:cs="Helvetica"/>
          <w:sz w:val="22"/>
          <w:szCs w:val="22"/>
          <w:lang w:val="es-ES"/>
        </w:rPr>
        <w:t xml:space="preserve">Previsión da Drenaje Minera Ácida </w:t>
      </w:r>
    </w:p>
    <w:p w:rsidR="0066367D" w:rsidRDefault="0066367D" w:rsidP="0066367D">
      <w:pPr>
        <w:autoSpaceDE w:val="0"/>
        <w:autoSpaceDN w:val="0"/>
        <w:adjustRightInd w:val="0"/>
        <w:rPr>
          <w:rFonts w:ascii="Helvetica" w:hAnsi="Helvetica" w:cs="Helvetica"/>
          <w:sz w:val="22"/>
          <w:szCs w:val="22"/>
          <w:lang w:val="es-ES"/>
        </w:rPr>
      </w:pPr>
      <w:r>
        <w:rPr>
          <w:rFonts w:ascii="Helvetica" w:hAnsi="Helvetica" w:cs="Helvetica"/>
          <w:sz w:val="22"/>
          <w:szCs w:val="22"/>
          <w:lang w:val="es-ES"/>
        </w:rPr>
        <w:t>Métodos pasivos de tratamiento da drenaje minera ácida</w:t>
      </w:r>
    </w:p>
    <w:p w:rsidR="0066367D" w:rsidRDefault="0066367D" w:rsidP="0066367D">
      <w:pPr>
        <w:autoSpaceDE w:val="0"/>
        <w:autoSpaceDN w:val="0"/>
        <w:adjustRightInd w:val="0"/>
        <w:rPr>
          <w:rFonts w:ascii="Helvetica" w:hAnsi="Helvetica" w:cs="Helvetica"/>
          <w:sz w:val="22"/>
          <w:szCs w:val="22"/>
          <w:lang w:val="es-ES"/>
        </w:rPr>
      </w:pPr>
      <w:r>
        <w:rPr>
          <w:rFonts w:ascii="Helvetica" w:hAnsi="Helvetica" w:cs="Helvetica"/>
          <w:sz w:val="22"/>
          <w:szCs w:val="22"/>
          <w:lang w:val="es-ES"/>
        </w:rPr>
        <w:t>Métodos activos de tratamiento da drenaje minera ácida</w:t>
      </w:r>
    </w:p>
    <w:p w:rsidR="0066367D" w:rsidRDefault="0066367D" w:rsidP="0066367D">
      <w:pPr>
        <w:autoSpaceDE w:val="0"/>
        <w:autoSpaceDN w:val="0"/>
        <w:adjustRightInd w:val="0"/>
        <w:rPr>
          <w:rFonts w:ascii="Helvetica" w:hAnsi="Helvetica" w:cs="Helvetica"/>
          <w:sz w:val="22"/>
          <w:szCs w:val="22"/>
          <w:lang w:val="es-ES"/>
        </w:rPr>
      </w:pPr>
      <w:r w:rsidRPr="00206303">
        <w:rPr>
          <w:rFonts w:ascii="Helvetica" w:hAnsi="Helvetica" w:cs="Helvetica"/>
          <w:sz w:val="22"/>
          <w:szCs w:val="22"/>
          <w:lang w:val="es-ES"/>
        </w:rPr>
        <w:t>Campos de desarrollo en la industria mineral</w:t>
      </w:r>
    </w:p>
    <w:p w:rsidR="0066367D" w:rsidRPr="00206303" w:rsidRDefault="0066367D" w:rsidP="0066367D">
      <w:pPr>
        <w:autoSpaceDE w:val="0"/>
        <w:autoSpaceDN w:val="0"/>
        <w:adjustRightInd w:val="0"/>
        <w:rPr>
          <w:rFonts w:ascii="Helvetica" w:hAnsi="Helvetica" w:cs="Helvetica"/>
          <w:sz w:val="22"/>
          <w:szCs w:val="22"/>
          <w:lang w:val="es-ES"/>
        </w:rPr>
      </w:pPr>
      <w:r>
        <w:rPr>
          <w:rFonts w:ascii="Helvetica" w:hAnsi="Helvetica" w:cs="Helvetica"/>
          <w:sz w:val="22"/>
          <w:szCs w:val="22"/>
          <w:lang w:val="es-ES"/>
        </w:rPr>
        <w:t xml:space="preserve">Previsión de Inversiones y Custos </w:t>
      </w:r>
    </w:p>
    <w:p w:rsidR="0066367D" w:rsidRPr="00206303" w:rsidRDefault="0066367D" w:rsidP="0066367D">
      <w:pPr>
        <w:autoSpaceDE w:val="0"/>
        <w:autoSpaceDN w:val="0"/>
        <w:adjustRightInd w:val="0"/>
        <w:rPr>
          <w:rFonts w:ascii="Helvetica" w:hAnsi="Helvetica" w:cs="Helvetica"/>
          <w:sz w:val="22"/>
          <w:szCs w:val="22"/>
          <w:lang w:val="es-ES"/>
        </w:rPr>
      </w:pPr>
      <w:r>
        <w:rPr>
          <w:rFonts w:ascii="Helvetica" w:hAnsi="Helvetica" w:cs="Helvetica"/>
          <w:sz w:val="22"/>
          <w:szCs w:val="22"/>
          <w:lang w:val="es-ES"/>
        </w:rPr>
        <w:t>8</w:t>
      </w:r>
      <w:r w:rsidRPr="00206303">
        <w:rPr>
          <w:rFonts w:ascii="Helvetica" w:hAnsi="Helvetica" w:cs="Helvetica"/>
          <w:sz w:val="22"/>
          <w:szCs w:val="22"/>
          <w:lang w:val="es-ES"/>
        </w:rPr>
        <w:t>. DISEÑO Y CÁLCULO ECONÓMICO DE LA RESTAURACIÓN Y</w:t>
      </w:r>
    </w:p>
    <w:p w:rsidR="0066367D" w:rsidRPr="00206303" w:rsidRDefault="0066367D" w:rsidP="0066367D">
      <w:pPr>
        <w:autoSpaceDE w:val="0"/>
        <w:autoSpaceDN w:val="0"/>
        <w:adjustRightInd w:val="0"/>
        <w:rPr>
          <w:rFonts w:ascii="Helvetica" w:hAnsi="Helvetica" w:cs="Helvetica"/>
          <w:sz w:val="22"/>
          <w:szCs w:val="22"/>
          <w:lang w:val="es-ES"/>
        </w:rPr>
      </w:pPr>
      <w:r w:rsidRPr="00206303">
        <w:rPr>
          <w:rFonts w:ascii="Helvetica" w:hAnsi="Helvetica" w:cs="Helvetica"/>
          <w:sz w:val="22"/>
          <w:szCs w:val="22"/>
          <w:lang w:val="es-ES"/>
        </w:rPr>
        <w:t>SEGUIMIENTO DE LAS OBRAS REALIZADAS.</w:t>
      </w:r>
    </w:p>
    <w:p w:rsidR="0066367D" w:rsidRPr="00206303" w:rsidRDefault="0066367D" w:rsidP="0066367D">
      <w:pPr>
        <w:autoSpaceDE w:val="0"/>
        <w:autoSpaceDN w:val="0"/>
        <w:adjustRightInd w:val="0"/>
        <w:rPr>
          <w:rFonts w:ascii="Helvetica" w:hAnsi="Helvetica" w:cs="Helvetica"/>
          <w:sz w:val="22"/>
          <w:szCs w:val="22"/>
          <w:lang w:val="es-ES"/>
        </w:rPr>
      </w:pPr>
      <w:r w:rsidRPr="00206303">
        <w:rPr>
          <w:rFonts w:ascii="Helvetica" w:hAnsi="Helvetica" w:cs="Helvetica"/>
          <w:sz w:val="22"/>
          <w:szCs w:val="22"/>
          <w:lang w:val="es-ES"/>
        </w:rPr>
        <w:t>Alcance de un presupuesto de restauración</w:t>
      </w:r>
    </w:p>
    <w:p w:rsidR="0066367D" w:rsidRPr="00206303" w:rsidRDefault="0066367D" w:rsidP="0066367D">
      <w:pPr>
        <w:autoSpaceDE w:val="0"/>
        <w:autoSpaceDN w:val="0"/>
        <w:adjustRightInd w:val="0"/>
        <w:rPr>
          <w:rFonts w:ascii="Helvetica" w:hAnsi="Helvetica" w:cs="Helvetica"/>
          <w:sz w:val="22"/>
          <w:szCs w:val="22"/>
          <w:lang w:val="es-ES"/>
        </w:rPr>
      </w:pPr>
      <w:r w:rsidRPr="00206303">
        <w:rPr>
          <w:rFonts w:ascii="Helvetica" w:hAnsi="Helvetica" w:cs="Helvetica"/>
          <w:sz w:val="22"/>
          <w:szCs w:val="22"/>
          <w:lang w:val="es-ES"/>
        </w:rPr>
        <w:t>Unidades de obra más comunes</w:t>
      </w:r>
    </w:p>
    <w:p w:rsidR="0066367D" w:rsidRPr="00206303" w:rsidRDefault="0066367D" w:rsidP="0066367D">
      <w:pPr>
        <w:autoSpaceDE w:val="0"/>
        <w:autoSpaceDN w:val="0"/>
        <w:adjustRightInd w:val="0"/>
        <w:rPr>
          <w:rFonts w:ascii="Times-Bold" w:hAnsi="Times-Bold" w:cs="Times-Bold"/>
          <w:sz w:val="20"/>
          <w:lang w:val="es-ES"/>
        </w:rPr>
      </w:pPr>
      <w:r w:rsidRPr="00206303">
        <w:rPr>
          <w:rFonts w:ascii="Helvetica" w:hAnsi="Helvetica" w:cs="Helvetica"/>
          <w:sz w:val="22"/>
          <w:szCs w:val="22"/>
          <w:lang w:val="es-ES"/>
        </w:rPr>
        <w:t>Elaboración del estudio económico</w:t>
      </w:r>
    </w:p>
    <w:p w:rsidR="0066367D" w:rsidRPr="00DB0723" w:rsidRDefault="0066367D" w:rsidP="0066367D">
      <w:pPr>
        <w:autoSpaceDE w:val="0"/>
        <w:autoSpaceDN w:val="0"/>
        <w:adjustRightInd w:val="0"/>
        <w:rPr>
          <w:rFonts w:ascii="Helvetica-Bold" w:hAnsi="Helvetica-Bold" w:cs="Helvetica-Bold"/>
          <w:b/>
          <w:bCs/>
          <w:sz w:val="20"/>
          <w:lang w:val="es-ES"/>
        </w:rPr>
      </w:pPr>
      <w:r w:rsidRPr="00206303">
        <w:rPr>
          <w:rFonts w:ascii="Arial" w:hAnsi="Arial"/>
          <w:color w:val="000080"/>
          <w:spacing w:val="-2"/>
          <w:sz w:val="16"/>
          <w:lang w:val="es-ES"/>
        </w:rPr>
        <w:br w:type="page"/>
      </w:r>
      <w:r w:rsidRPr="00DB0723">
        <w:rPr>
          <w:rFonts w:ascii="Helvetica-Bold" w:hAnsi="Helvetica-Bold" w:cs="Helvetica-Bold"/>
          <w:b/>
          <w:bCs/>
          <w:sz w:val="20"/>
          <w:lang w:val="es-ES"/>
        </w:rPr>
        <w:lastRenderedPageBreak/>
        <w:t>Certificaciones de Calidad Ambiental.</w:t>
      </w:r>
    </w:p>
    <w:p w:rsidR="0066367D" w:rsidRPr="00DB0723" w:rsidRDefault="0066367D" w:rsidP="0066367D">
      <w:pPr>
        <w:autoSpaceDE w:val="0"/>
        <w:autoSpaceDN w:val="0"/>
        <w:adjustRightInd w:val="0"/>
        <w:rPr>
          <w:rFonts w:ascii="Helvetica" w:hAnsi="Helvetica" w:cs="Helvetica"/>
          <w:sz w:val="20"/>
          <w:lang w:val="es-ES"/>
        </w:rPr>
      </w:pPr>
      <w:r w:rsidRPr="00DB0723">
        <w:rPr>
          <w:rFonts w:ascii="Helvetica" w:hAnsi="Helvetica" w:cs="Helvetica"/>
          <w:sz w:val="20"/>
          <w:lang w:val="es-ES"/>
        </w:rPr>
        <w:t>Clave:A-4</w:t>
      </w:r>
    </w:p>
    <w:p w:rsidR="0066367D" w:rsidRDefault="0066367D" w:rsidP="0066367D">
      <w:pPr>
        <w:autoSpaceDE w:val="0"/>
        <w:autoSpaceDN w:val="0"/>
        <w:adjustRightInd w:val="0"/>
        <w:rPr>
          <w:rFonts w:ascii="Helvetica" w:hAnsi="Helvetica" w:cs="Helvetica"/>
          <w:sz w:val="20"/>
          <w:lang w:val="pt-PT"/>
        </w:rPr>
      </w:pPr>
      <w:r>
        <w:rPr>
          <w:rFonts w:ascii="Helvetica" w:hAnsi="Helvetica" w:cs="Helvetica"/>
          <w:sz w:val="20"/>
          <w:lang w:val="pt-PT"/>
        </w:rPr>
        <w:t>Duración: 50 h (40 T + 10 P).</w:t>
      </w:r>
    </w:p>
    <w:p w:rsidR="0066367D" w:rsidRDefault="0066367D" w:rsidP="0066367D">
      <w:pPr>
        <w:autoSpaceDE w:val="0"/>
        <w:autoSpaceDN w:val="0"/>
        <w:adjustRightInd w:val="0"/>
        <w:rPr>
          <w:rFonts w:ascii="Helvetica" w:hAnsi="Helvetica" w:cs="Helvetica"/>
          <w:sz w:val="20"/>
          <w:lang w:val="pt-PT"/>
        </w:rPr>
      </w:pPr>
      <w:r>
        <w:rPr>
          <w:rFonts w:ascii="Helvetica" w:hAnsi="Helvetica" w:cs="Helvetica"/>
          <w:sz w:val="20"/>
          <w:lang w:val="pt-PT"/>
        </w:rPr>
        <w:t>Prof. Responsable: Joao Manuel Abreu dos Santos Baptista.</w:t>
      </w:r>
    </w:p>
    <w:p w:rsidR="0066367D" w:rsidRDefault="0066367D" w:rsidP="0066367D">
      <w:pPr>
        <w:autoSpaceDE w:val="0"/>
        <w:autoSpaceDN w:val="0"/>
        <w:adjustRightInd w:val="0"/>
        <w:rPr>
          <w:rFonts w:ascii="Helvetica" w:hAnsi="Helvetica" w:cs="Helvetica"/>
          <w:sz w:val="20"/>
          <w:lang w:val="pt-PT"/>
        </w:rPr>
      </w:pPr>
      <w:r>
        <w:rPr>
          <w:rFonts w:ascii="Helvetica" w:hAnsi="Helvetica" w:cs="Helvetica"/>
          <w:sz w:val="20"/>
          <w:lang w:val="pt-PT"/>
        </w:rPr>
        <w:t>Equipo Docente: Joao Manuel Abreu dos Santos Baptista, Antonio Manuel Antunes Fiúza.</w:t>
      </w:r>
    </w:p>
    <w:p w:rsidR="0066367D" w:rsidRPr="00DB0723" w:rsidRDefault="0066367D" w:rsidP="0066367D">
      <w:pPr>
        <w:autoSpaceDE w:val="0"/>
        <w:autoSpaceDN w:val="0"/>
        <w:adjustRightInd w:val="0"/>
        <w:rPr>
          <w:rFonts w:ascii="Helvetica" w:hAnsi="Helvetica" w:cs="Helvetica"/>
          <w:sz w:val="20"/>
          <w:lang w:val="es-ES"/>
        </w:rPr>
      </w:pPr>
      <w:r w:rsidRPr="00DB0723">
        <w:rPr>
          <w:rFonts w:ascii="Helvetica" w:hAnsi="Helvetica" w:cs="Helvetica"/>
          <w:sz w:val="20"/>
          <w:lang w:val="es-ES"/>
        </w:rPr>
        <w:t>Universidades: FEUP.</w:t>
      </w:r>
    </w:p>
    <w:p w:rsidR="0066367D" w:rsidRPr="00DB0723" w:rsidRDefault="0066367D" w:rsidP="0066367D">
      <w:pPr>
        <w:autoSpaceDE w:val="0"/>
        <w:autoSpaceDN w:val="0"/>
        <w:adjustRightInd w:val="0"/>
        <w:rPr>
          <w:rFonts w:ascii="Helvetica" w:hAnsi="Helvetica" w:cs="Helvetica"/>
          <w:sz w:val="20"/>
          <w:lang w:val="es-ES"/>
        </w:rPr>
      </w:pPr>
    </w:p>
    <w:p w:rsidR="0066367D" w:rsidRPr="00DB0723" w:rsidRDefault="0066367D" w:rsidP="0066367D">
      <w:pPr>
        <w:autoSpaceDE w:val="0"/>
        <w:autoSpaceDN w:val="0"/>
        <w:adjustRightInd w:val="0"/>
        <w:jc w:val="both"/>
        <w:rPr>
          <w:rFonts w:ascii="Helvetica" w:hAnsi="Helvetica" w:cs="Helvetica"/>
          <w:sz w:val="20"/>
          <w:lang w:val="es-ES"/>
        </w:rPr>
      </w:pPr>
    </w:p>
    <w:p w:rsidR="0066367D" w:rsidRPr="00DB0723" w:rsidRDefault="0066367D" w:rsidP="0066367D">
      <w:pPr>
        <w:autoSpaceDE w:val="0"/>
        <w:autoSpaceDN w:val="0"/>
        <w:adjustRightInd w:val="0"/>
        <w:jc w:val="both"/>
        <w:rPr>
          <w:rFonts w:ascii="Helvetica" w:hAnsi="Helvetica" w:cs="Helvetica"/>
          <w:sz w:val="22"/>
          <w:szCs w:val="22"/>
          <w:lang w:val="es-ES"/>
        </w:rPr>
      </w:pPr>
      <w:r w:rsidRPr="00DB0723">
        <w:rPr>
          <w:rFonts w:ascii="Helvetica" w:hAnsi="Helvetica" w:cs="Helvetica"/>
          <w:sz w:val="22"/>
          <w:szCs w:val="22"/>
          <w:lang w:val="es-ES"/>
        </w:rPr>
        <w:t>1. Consideraciones sobre la calidad ambiental: análisis conceptual y relaciones entre categorías ambientales.</w:t>
      </w:r>
    </w:p>
    <w:p w:rsidR="0066367D" w:rsidRPr="00DB0723" w:rsidRDefault="0066367D" w:rsidP="0066367D">
      <w:pPr>
        <w:autoSpaceDE w:val="0"/>
        <w:autoSpaceDN w:val="0"/>
        <w:adjustRightInd w:val="0"/>
        <w:jc w:val="both"/>
        <w:rPr>
          <w:rFonts w:ascii="Helvetica" w:hAnsi="Helvetica" w:cs="Helvetica"/>
          <w:sz w:val="22"/>
          <w:szCs w:val="22"/>
          <w:lang w:val="es-ES"/>
        </w:rPr>
      </w:pPr>
      <w:r w:rsidRPr="00DB0723">
        <w:rPr>
          <w:rFonts w:ascii="Helvetica" w:hAnsi="Helvetica" w:cs="Helvetica"/>
          <w:sz w:val="22"/>
          <w:szCs w:val="22"/>
          <w:lang w:val="es-ES"/>
        </w:rPr>
        <w:t>2. Técnicas de evaluación y minimización del impacto ambiental producto de las operaciones mineras, de la</w:t>
      </w:r>
    </w:p>
    <w:p w:rsidR="0066367D" w:rsidRPr="00DB0723" w:rsidRDefault="0066367D" w:rsidP="0066367D">
      <w:pPr>
        <w:autoSpaceDE w:val="0"/>
        <w:autoSpaceDN w:val="0"/>
        <w:adjustRightInd w:val="0"/>
        <w:jc w:val="both"/>
        <w:rPr>
          <w:rFonts w:ascii="Helvetica" w:hAnsi="Helvetica" w:cs="Helvetica"/>
          <w:sz w:val="22"/>
          <w:szCs w:val="22"/>
          <w:lang w:val="es-ES"/>
        </w:rPr>
      </w:pPr>
      <w:r w:rsidRPr="00DB0723">
        <w:rPr>
          <w:rFonts w:ascii="Helvetica" w:hAnsi="Helvetica" w:cs="Helvetica"/>
          <w:sz w:val="22"/>
          <w:szCs w:val="22"/>
          <w:lang w:val="es-ES"/>
        </w:rPr>
        <w:t>construcción de escombreras y del almacenamiento de residuos.</w:t>
      </w:r>
    </w:p>
    <w:p w:rsidR="0066367D" w:rsidRPr="00DB0723" w:rsidRDefault="0066367D" w:rsidP="0066367D">
      <w:pPr>
        <w:autoSpaceDE w:val="0"/>
        <w:autoSpaceDN w:val="0"/>
        <w:adjustRightInd w:val="0"/>
        <w:jc w:val="both"/>
        <w:rPr>
          <w:rFonts w:ascii="Helvetica" w:hAnsi="Helvetica" w:cs="Helvetica"/>
          <w:sz w:val="22"/>
          <w:szCs w:val="22"/>
          <w:lang w:val="es-ES"/>
        </w:rPr>
      </w:pPr>
      <w:r w:rsidRPr="00DB0723">
        <w:rPr>
          <w:rFonts w:ascii="Helvetica" w:hAnsi="Helvetica" w:cs="Helvetica"/>
          <w:sz w:val="22"/>
          <w:szCs w:val="22"/>
          <w:lang w:val="es-ES"/>
        </w:rPr>
        <w:t>3. Estructura y elaboración de procedimientos de calidad. Procedimientos de la norma iso 14000 y su aplicación a la industria minera.</w:t>
      </w:r>
    </w:p>
    <w:p w:rsidR="0066367D" w:rsidRPr="00DB0723" w:rsidRDefault="0066367D" w:rsidP="0066367D">
      <w:pPr>
        <w:autoSpaceDE w:val="0"/>
        <w:autoSpaceDN w:val="0"/>
        <w:adjustRightInd w:val="0"/>
        <w:jc w:val="both"/>
        <w:rPr>
          <w:rFonts w:ascii="Helvetica" w:hAnsi="Helvetica" w:cs="Helvetica"/>
          <w:sz w:val="22"/>
          <w:szCs w:val="22"/>
          <w:lang w:val="es-ES"/>
        </w:rPr>
      </w:pPr>
      <w:r w:rsidRPr="00DB0723">
        <w:rPr>
          <w:rFonts w:ascii="Helvetica" w:hAnsi="Helvetica" w:cs="Helvetica"/>
          <w:sz w:val="22"/>
          <w:szCs w:val="22"/>
          <w:lang w:val="es-ES"/>
        </w:rPr>
        <w:t>4. Análisis de riesgos medioambientales. Técnicas de prevención de accidentes en estructuras de almacenamiento de residuos mineros</w:t>
      </w:r>
    </w:p>
    <w:p w:rsidR="0066367D" w:rsidRPr="00DB0723" w:rsidRDefault="0066367D" w:rsidP="0066367D">
      <w:pPr>
        <w:autoSpaceDE w:val="0"/>
        <w:autoSpaceDN w:val="0"/>
        <w:adjustRightInd w:val="0"/>
        <w:jc w:val="both"/>
        <w:rPr>
          <w:rFonts w:ascii="Helvetica-Bold" w:hAnsi="Helvetica-Bold" w:cs="Helvetica-Bold"/>
          <w:sz w:val="20"/>
          <w:lang w:val="es-ES"/>
        </w:rPr>
      </w:pPr>
      <w:r w:rsidRPr="00DB0723">
        <w:rPr>
          <w:rFonts w:ascii="Helvetica" w:hAnsi="Helvetica" w:cs="Helvetica"/>
          <w:sz w:val="22"/>
          <w:szCs w:val="22"/>
          <w:lang w:val="es-ES"/>
        </w:rPr>
        <w:t>5. Buenas prácticas de empresa y códigos de buena conducta ambiental.</w:t>
      </w:r>
    </w:p>
    <w:p w:rsidR="0066367D" w:rsidRPr="00DB0723" w:rsidRDefault="0066367D" w:rsidP="0066367D">
      <w:pPr>
        <w:tabs>
          <w:tab w:val="left" w:pos="-720"/>
        </w:tabs>
        <w:suppressAutoHyphens/>
        <w:jc w:val="both"/>
        <w:rPr>
          <w:rFonts w:ascii="Arial" w:hAnsi="Arial"/>
          <w:color w:val="000080"/>
          <w:spacing w:val="-2"/>
          <w:sz w:val="16"/>
          <w:lang w:val="es-ES"/>
        </w:rPr>
      </w:pPr>
    </w:p>
    <w:p w:rsidR="0091170E" w:rsidRDefault="0091170E">
      <w:pPr>
        <w:rPr>
          <w:rFonts w:ascii="Arial" w:hAnsi="Arial" w:cs="Arial"/>
          <w:color w:val="333399"/>
          <w:sz w:val="20"/>
          <w:lang w:val="es-ES"/>
        </w:rPr>
      </w:pPr>
      <w:r>
        <w:rPr>
          <w:rFonts w:ascii="Arial" w:hAnsi="Arial" w:cs="Arial"/>
          <w:color w:val="333399"/>
          <w:sz w:val="20"/>
          <w:lang w:val="es-ES"/>
        </w:rPr>
        <w:br w:type="page"/>
      </w:r>
    </w:p>
    <w:p w:rsidR="0091170E" w:rsidRPr="00746064" w:rsidRDefault="0091170E" w:rsidP="0091170E">
      <w:pPr>
        <w:jc w:val="center"/>
        <w:rPr>
          <w:rFonts w:ascii="ZurichCalligraphic" w:hAnsi="ZurichCalligraphic"/>
          <w:b/>
          <w:color w:val="FF0000"/>
          <w:sz w:val="32"/>
          <w:lang w:val="en-US"/>
        </w:rPr>
      </w:pPr>
      <w:r w:rsidRPr="00746064">
        <w:rPr>
          <w:rFonts w:ascii="ZurichCalligraphic" w:hAnsi="ZurichCalligraphic"/>
          <w:b/>
          <w:color w:val="FF0000"/>
          <w:sz w:val="32"/>
          <w:lang w:val="en-US"/>
        </w:rPr>
        <w:lastRenderedPageBreak/>
        <w:t>IMPACTE AMBIENTAL MINEIRO</w:t>
      </w:r>
    </w:p>
    <w:p w:rsidR="0091170E" w:rsidRPr="00746064" w:rsidRDefault="0091170E" w:rsidP="0091170E">
      <w:pPr>
        <w:jc w:val="center"/>
        <w:rPr>
          <w:rFonts w:ascii="Arial" w:hAnsi="Arial"/>
          <w:color w:val="0000FF"/>
          <w:sz w:val="16"/>
          <w:lang w:val="en-US"/>
        </w:rPr>
      </w:pPr>
      <w:r w:rsidRPr="00746064">
        <w:rPr>
          <w:rFonts w:ascii="ZurichCalligraphic" w:hAnsi="ZurichCalligraphic"/>
          <w:color w:val="FF0000"/>
          <w:sz w:val="28"/>
          <w:lang w:val="en-US"/>
        </w:rPr>
        <w:t>(MASTER IN MINING AND GEO-RESOURCES ENGINEERING)</w:t>
      </w:r>
    </w:p>
    <w:p w:rsidR="0091170E" w:rsidRPr="00746064" w:rsidRDefault="0091170E" w:rsidP="0091170E">
      <w:pPr>
        <w:rPr>
          <w:rFonts w:ascii="Arial" w:hAnsi="Arial" w:cs="Arial"/>
          <w:color w:val="333399"/>
          <w:sz w:val="20"/>
          <w:lang w:val="en-US"/>
        </w:rPr>
      </w:pPr>
    </w:p>
    <w:p w:rsidR="0091170E" w:rsidRDefault="0091170E" w:rsidP="0091170E">
      <w:pPr>
        <w:jc w:val="both"/>
        <w:rPr>
          <w:rFonts w:ascii="Arial" w:hAnsi="Arial" w:cs="Arial"/>
          <w:color w:val="333399"/>
          <w:sz w:val="20"/>
          <w:lang w:val="es-ES"/>
        </w:rPr>
      </w:pPr>
    </w:p>
    <w:p w:rsidR="0091170E" w:rsidRPr="008074AE" w:rsidRDefault="0091170E" w:rsidP="0091170E">
      <w:pPr>
        <w:jc w:val="both"/>
        <w:rPr>
          <w:rFonts w:ascii="Arial" w:hAnsi="Arial" w:cs="Arial"/>
          <w:color w:val="333399"/>
          <w:sz w:val="20"/>
          <w:lang w:val="es-ES"/>
        </w:rPr>
      </w:pPr>
      <w:r w:rsidRPr="008074AE">
        <w:rPr>
          <w:rFonts w:ascii="Arial" w:hAnsi="Arial" w:cs="Arial"/>
          <w:color w:val="333399"/>
          <w:sz w:val="20"/>
          <w:lang w:val="es-ES"/>
        </w:rPr>
        <w:t>Indústria Mineira e Desenvolvimento sustentável: Definição de Brundtland, Conferência do Rio, Agenda XXI, factor ‘X’, Política Comunitária. Iniciativa Mineira Global. Indústria Mineira e Ambiente.</w:t>
      </w:r>
    </w:p>
    <w:p w:rsidR="0091170E" w:rsidRPr="008074AE" w:rsidRDefault="0091170E" w:rsidP="0091170E">
      <w:pPr>
        <w:jc w:val="both"/>
        <w:rPr>
          <w:rFonts w:ascii="Arial" w:hAnsi="Arial" w:cs="Arial"/>
          <w:color w:val="333399"/>
          <w:sz w:val="20"/>
          <w:lang w:val="es-ES"/>
        </w:rPr>
      </w:pPr>
      <w:r w:rsidRPr="008074AE">
        <w:rPr>
          <w:rFonts w:ascii="Arial" w:hAnsi="Arial" w:cs="Arial"/>
          <w:color w:val="333399"/>
          <w:sz w:val="20"/>
          <w:lang w:val="es-ES"/>
        </w:rPr>
        <w:t xml:space="preserve">Produção e Venda de Minerais. Ciclo Mineral. Produção e preço de venda. Dispêndios em prospecção. Análise de alguns casos: cobre, alumínio e ferro. Emprego. Economias dependentes do sector extractivo. Preços em termos reais. </w:t>
      </w:r>
    </w:p>
    <w:p w:rsidR="0091170E" w:rsidRPr="008074AE" w:rsidRDefault="0091170E" w:rsidP="0091170E">
      <w:pPr>
        <w:jc w:val="both"/>
        <w:rPr>
          <w:rFonts w:ascii="Arial" w:hAnsi="Arial" w:cs="Arial"/>
          <w:color w:val="333399"/>
          <w:sz w:val="20"/>
          <w:lang w:val="es-ES"/>
        </w:rPr>
      </w:pPr>
      <w:r w:rsidRPr="008074AE">
        <w:rPr>
          <w:rFonts w:ascii="Arial" w:hAnsi="Arial" w:cs="Arial"/>
          <w:color w:val="333399"/>
          <w:sz w:val="20"/>
          <w:lang w:val="es-ES"/>
        </w:rPr>
        <w:t>Legislação Mineira e Ambiental; Convenções Internacionais; Legislação Prescritiva vs. Não-Prescritiva; Normas e Critérios; Objectivos de Comportamento Ambiental; Principais Leis Nacionais e Comunitárias:</w:t>
      </w:r>
    </w:p>
    <w:p w:rsidR="0091170E" w:rsidRPr="008074AE" w:rsidRDefault="0091170E" w:rsidP="0091170E">
      <w:pPr>
        <w:jc w:val="both"/>
        <w:rPr>
          <w:rFonts w:ascii="Arial" w:hAnsi="Arial" w:cs="Arial"/>
          <w:color w:val="333399"/>
          <w:sz w:val="20"/>
          <w:lang w:val="es-ES"/>
        </w:rPr>
      </w:pPr>
      <w:r w:rsidRPr="008074AE">
        <w:rPr>
          <w:rFonts w:ascii="Arial" w:hAnsi="Arial" w:cs="Arial"/>
          <w:color w:val="333399"/>
          <w:sz w:val="20"/>
          <w:lang w:val="es-ES"/>
        </w:rPr>
        <w:t>O Projecto Mineiro: especificidades e fases de evolução.</w:t>
      </w:r>
    </w:p>
    <w:p w:rsidR="0091170E" w:rsidRPr="008074AE" w:rsidRDefault="0091170E" w:rsidP="0091170E">
      <w:pPr>
        <w:jc w:val="both"/>
        <w:rPr>
          <w:rFonts w:ascii="Arial" w:hAnsi="Arial" w:cs="Arial"/>
          <w:color w:val="333399"/>
          <w:sz w:val="20"/>
          <w:lang w:val="es-ES"/>
        </w:rPr>
      </w:pPr>
      <w:r w:rsidRPr="008074AE">
        <w:rPr>
          <w:rFonts w:ascii="Arial" w:hAnsi="Arial" w:cs="Arial"/>
          <w:color w:val="333399"/>
          <w:sz w:val="20"/>
          <w:lang w:val="es-ES"/>
        </w:rPr>
        <w:t>Introdução à avaliação de Impacte Ambiental: objectivos, funções, princípios e metodologias. Decisão. Métodos de identificação de impactes. Diagramas e modelos. Consideração de alternativas e envolvimento público.</w:t>
      </w:r>
    </w:p>
    <w:p w:rsidR="0091170E" w:rsidRPr="008074AE" w:rsidRDefault="0091170E" w:rsidP="0091170E">
      <w:pPr>
        <w:jc w:val="both"/>
        <w:rPr>
          <w:rFonts w:ascii="Arial" w:hAnsi="Arial" w:cs="Arial"/>
          <w:color w:val="333399"/>
          <w:sz w:val="20"/>
          <w:lang w:val="es-ES"/>
        </w:rPr>
      </w:pPr>
      <w:r w:rsidRPr="008074AE">
        <w:rPr>
          <w:rFonts w:ascii="Arial" w:hAnsi="Arial" w:cs="Arial"/>
          <w:color w:val="333399"/>
          <w:sz w:val="20"/>
          <w:lang w:val="es-ES"/>
        </w:rPr>
        <w:t>Avaliação de Impacte ambiental na indústria mineira: identificação, metodologia, concepção do projecto, gestão de resíduos, levantamento do estado de referência, aspectos socioeconómicos, saúde ocupacional e segurança e envolvimento público. Avaliação do impacte, mitigação e monitorização. Abandono e controlo institucional.</w:t>
      </w:r>
    </w:p>
    <w:p w:rsidR="0091170E" w:rsidRPr="008074AE" w:rsidRDefault="0091170E" w:rsidP="0091170E">
      <w:pPr>
        <w:jc w:val="both"/>
        <w:rPr>
          <w:rFonts w:ascii="Arial" w:hAnsi="Arial" w:cs="Arial"/>
          <w:color w:val="333399"/>
          <w:sz w:val="20"/>
          <w:lang w:val="es-ES"/>
        </w:rPr>
      </w:pPr>
      <w:r w:rsidRPr="008074AE">
        <w:rPr>
          <w:rFonts w:ascii="Arial" w:hAnsi="Arial" w:cs="Arial"/>
          <w:color w:val="333399"/>
          <w:sz w:val="20"/>
          <w:lang w:val="es-ES"/>
        </w:rPr>
        <w:t>ARMAZENAMENTO DE RESÍDUOS MINEIROS: Tipos de Resíduos Gerados na Indústria Extractiva – Sua Caracterização Genérica; Deposição em vales; Barragens em anel; Escombreiras; Métodos de deposição de resíduos; Métodos de auto-construção: para montante (upstream), para jusante (downstream), construção central; Barragens de retenção. Remoção de Águas. Acidentes típicos em barragens de estéreis.</w:t>
      </w:r>
    </w:p>
    <w:p w:rsidR="0091170E" w:rsidRPr="008074AE" w:rsidRDefault="0091170E" w:rsidP="0091170E">
      <w:pPr>
        <w:jc w:val="both"/>
        <w:rPr>
          <w:rFonts w:ascii="Arial" w:hAnsi="Arial" w:cs="Arial"/>
          <w:color w:val="333399"/>
          <w:sz w:val="20"/>
          <w:lang w:val="es-ES"/>
        </w:rPr>
      </w:pPr>
      <w:r w:rsidRPr="008074AE">
        <w:rPr>
          <w:rFonts w:ascii="Arial" w:hAnsi="Arial" w:cs="Arial"/>
          <w:color w:val="333399"/>
          <w:sz w:val="20"/>
          <w:lang w:val="es-ES"/>
        </w:rPr>
        <w:t>Métodos de construção: upstream, downstream, construção central, barragem de retenção. Remoção das águas. Acidentes típicos em barragens de estéreis; Análise de estabilidade da barragens; Armazenamento de Resíduos de Minérios Sulfurados; Deposição Submarina; Co-Deposição; Deposição Terrestre sub-aquática; Deposição em Cortas; Deposição em Pasta; Outros Elementos habituais de risco – O arsénio.</w:t>
      </w:r>
    </w:p>
    <w:p w:rsidR="0091170E" w:rsidRPr="008074AE" w:rsidRDefault="0091170E" w:rsidP="0091170E">
      <w:pPr>
        <w:jc w:val="both"/>
        <w:rPr>
          <w:rFonts w:ascii="Arial" w:hAnsi="Arial" w:cs="Arial"/>
          <w:color w:val="333399"/>
          <w:sz w:val="20"/>
          <w:lang w:val="es-ES"/>
        </w:rPr>
      </w:pPr>
      <w:r w:rsidRPr="008074AE">
        <w:rPr>
          <w:rFonts w:ascii="Arial" w:hAnsi="Arial" w:cs="Arial"/>
          <w:color w:val="333399"/>
          <w:sz w:val="20"/>
          <w:lang w:val="es-ES"/>
        </w:rPr>
        <w:t xml:space="preserve">Análise de alguns acidentes em estruturas de armazenamento de resíduos: Aznalcóllar, Stava e Baia Mare. Previsão da Drenagem Ácida Mineira. Factores de Geração. Testes Estáticos e testes cinéticos. Introdução ao tratamento passivo de drenados ácidos mineiros. </w:t>
      </w:r>
    </w:p>
    <w:p w:rsidR="0091170E" w:rsidRPr="008074AE" w:rsidRDefault="0091170E" w:rsidP="0091170E">
      <w:pPr>
        <w:jc w:val="both"/>
        <w:rPr>
          <w:rFonts w:ascii="Arial" w:hAnsi="Arial" w:cs="Arial"/>
          <w:color w:val="333399"/>
          <w:sz w:val="20"/>
          <w:lang w:val="es-ES"/>
        </w:rPr>
      </w:pPr>
      <w:r w:rsidRPr="008074AE">
        <w:rPr>
          <w:rFonts w:ascii="Arial" w:hAnsi="Arial" w:cs="Arial"/>
          <w:color w:val="333399"/>
          <w:sz w:val="20"/>
          <w:lang w:val="es-ES"/>
        </w:rPr>
        <w:t>Sistemas Passivos de Tratamento de Drenados Mineiros: Poços de Desvio; Drenos Calcários Anóxicos (DCA); Lagoas Calcárias; Tratamento com calcário Granulado; Bio-reabilitação; Sistemas Produtores de Alcalinidade; Reactores de Fluxo Vertical (RFV)</w:t>
      </w:r>
    </w:p>
    <w:p w:rsidR="0091170E" w:rsidRPr="008074AE" w:rsidRDefault="0091170E" w:rsidP="0091170E">
      <w:pPr>
        <w:jc w:val="both"/>
        <w:rPr>
          <w:rFonts w:ascii="Arial" w:hAnsi="Arial" w:cs="Arial"/>
          <w:color w:val="333399"/>
          <w:sz w:val="20"/>
          <w:lang w:val="es-ES"/>
        </w:rPr>
      </w:pPr>
      <w:r w:rsidRPr="008074AE">
        <w:rPr>
          <w:rFonts w:ascii="Arial" w:hAnsi="Arial" w:cs="Arial"/>
          <w:color w:val="333399"/>
          <w:sz w:val="20"/>
          <w:lang w:val="es-ES"/>
        </w:rPr>
        <w:t>Sistemas Activos de Tratamento da Drenagem Ácida; Introdução; Arejamento e Oxidação; Reagentes mais utilizados no tratamento de efluentes mineiros</w:t>
      </w:r>
      <w:r w:rsidRPr="008074AE">
        <w:rPr>
          <w:rFonts w:ascii="Arial" w:hAnsi="Arial" w:cs="Arial"/>
          <w:color w:val="333399"/>
          <w:sz w:val="20"/>
          <w:lang w:val="es-ES"/>
        </w:rPr>
        <w:tab/>
        <w:t>; Reagentes de Neutralização.</w:t>
      </w:r>
      <w:r>
        <w:rPr>
          <w:rFonts w:ascii="Arial" w:hAnsi="Arial" w:cs="Arial"/>
          <w:color w:val="333399"/>
          <w:sz w:val="20"/>
          <w:lang w:val="es-ES"/>
        </w:rPr>
        <w:t xml:space="preserve"> </w:t>
      </w:r>
      <w:r w:rsidRPr="008074AE">
        <w:rPr>
          <w:rFonts w:ascii="Arial" w:hAnsi="Arial" w:cs="Arial"/>
          <w:color w:val="333399"/>
          <w:sz w:val="20"/>
          <w:lang w:val="es-ES"/>
        </w:rPr>
        <w:t xml:space="preserve"> Floculantes e Coagulantes; Oxidantes; Tempo de Residência nas Bacias e Geração de Flocos; </w:t>
      </w:r>
    </w:p>
    <w:p w:rsidR="0091170E" w:rsidRPr="008074AE" w:rsidRDefault="0091170E" w:rsidP="0091170E">
      <w:pPr>
        <w:jc w:val="both"/>
        <w:rPr>
          <w:rFonts w:ascii="Arial" w:hAnsi="Arial" w:cs="Arial"/>
          <w:color w:val="333399"/>
          <w:sz w:val="20"/>
          <w:lang w:val="es-ES"/>
        </w:rPr>
      </w:pPr>
      <w:r w:rsidRPr="008074AE">
        <w:rPr>
          <w:rFonts w:ascii="Arial" w:hAnsi="Arial" w:cs="Arial"/>
          <w:color w:val="333399"/>
          <w:sz w:val="20"/>
          <w:lang w:val="es-ES"/>
        </w:rPr>
        <w:t xml:space="preserve">DESACTIVAÇÃO, REABILITAÇÃO e ABANDONO: Operações subterrâneas; Céus abertos e pedreiras; Escombreiras; Solos e material de cobertura; </w:t>
      </w:r>
      <w:r>
        <w:rPr>
          <w:rFonts w:ascii="Arial" w:hAnsi="Arial" w:cs="Arial"/>
          <w:color w:val="333399"/>
          <w:sz w:val="20"/>
          <w:lang w:val="es-ES"/>
        </w:rPr>
        <w:t xml:space="preserve"> </w:t>
      </w:r>
      <w:r w:rsidRPr="008074AE">
        <w:rPr>
          <w:rFonts w:ascii="Arial" w:hAnsi="Arial" w:cs="Arial"/>
          <w:color w:val="333399"/>
          <w:sz w:val="20"/>
          <w:lang w:val="es-ES"/>
        </w:rPr>
        <w:t>Barragens de resíduos; Desactivação e demolição de edifícios e infra-estruturas; Maquinaria e Equipamento; Solos Contaminados; Gestão e tratamento das águas; Cobertura dos Resíduos; Estabilização dos taludes; Cobertura dos resíduos.</w:t>
      </w:r>
    </w:p>
    <w:p w:rsidR="0091170E" w:rsidRPr="008074AE" w:rsidRDefault="0091170E" w:rsidP="0091170E">
      <w:pPr>
        <w:jc w:val="both"/>
        <w:rPr>
          <w:rFonts w:ascii="Arial" w:hAnsi="Arial" w:cs="Arial"/>
          <w:color w:val="333399"/>
          <w:sz w:val="20"/>
          <w:lang w:val="es-ES"/>
        </w:rPr>
      </w:pPr>
    </w:p>
    <w:p w:rsidR="0091170E" w:rsidRDefault="0091170E" w:rsidP="0091170E">
      <w:pPr>
        <w:jc w:val="both"/>
        <w:rPr>
          <w:rFonts w:ascii="Arial" w:hAnsi="Arial" w:cs="Arial"/>
          <w:color w:val="333399"/>
          <w:sz w:val="20"/>
          <w:lang w:val="es-ES"/>
        </w:rPr>
      </w:pPr>
    </w:p>
    <w:p w:rsidR="0091170E" w:rsidRDefault="0091170E" w:rsidP="0091170E">
      <w:pPr>
        <w:jc w:val="both"/>
        <w:rPr>
          <w:rFonts w:ascii="Arial" w:hAnsi="Arial" w:cs="Arial"/>
          <w:color w:val="333399"/>
          <w:sz w:val="20"/>
          <w:lang w:val="es-ES"/>
        </w:rPr>
      </w:pPr>
    </w:p>
    <w:p w:rsidR="0091170E" w:rsidRPr="0066367D" w:rsidRDefault="0091170E" w:rsidP="0091170E">
      <w:pPr>
        <w:jc w:val="both"/>
        <w:rPr>
          <w:rFonts w:ascii="Arial" w:hAnsi="Arial" w:cs="Arial"/>
          <w:color w:val="333399"/>
          <w:sz w:val="20"/>
          <w:lang w:val="es-ES"/>
        </w:rPr>
      </w:pPr>
    </w:p>
    <w:p w:rsidR="004E055A" w:rsidRPr="0066367D" w:rsidRDefault="004E055A" w:rsidP="004E055A">
      <w:pPr>
        <w:rPr>
          <w:rFonts w:ascii="Arial" w:hAnsi="Arial" w:cs="Arial"/>
          <w:color w:val="333399"/>
          <w:sz w:val="20"/>
          <w:lang w:val="es-ES"/>
        </w:rPr>
      </w:pPr>
    </w:p>
    <w:sectPr w:rsidR="004E055A" w:rsidRPr="0066367D" w:rsidSect="0075784F">
      <w:headerReference w:type="default" r:id="rId37"/>
      <w:footerReference w:type="default" r:id="rId38"/>
      <w:endnotePr>
        <w:numFmt w:val="decimal"/>
      </w:endnotePr>
      <w:pgSz w:w="11907" w:h="16840"/>
      <w:pgMar w:top="1418" w:right="1440" w:bottom="1418" w:left="1440" w:header="1134" w:footer="851" w:gutter="0"/>
      <w:pgBorders>
        <w:top w:val="single" w:sz="4" w:space="24" w:color="FF0000" w:shadow="1"/>
        <w:left w:val="single" w:sz="4" w:space="4" w:color="FF0000" w:shadow="1"/>
        <w:bottom w:val="single" w:sz="4" w:space="1" w:color="FF0000" w:shadow="1"/>
        <w:right w:val="single" w:sz="4" w:space="24" w:color="FF0000" w:shadow="1"/>
      </w:pgBorders>
      <w:pgNumType w:start="1"/>
      <w:cols w:space="720"/>
      <w:noEndnote/>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C0A7F" w:rsidRDefault="003C0A7F">
      <w:pPr>
        <w:spacing w:line="20" w:lineRule="exact"/>
      </w:pPr>
    </w:p>
  </w:endnote>
  <w:endnote w:type="continuationSeparator" w:id="0">
    <w:p w:rsidR="003C0A7F" w:rsidRDefault="003C0A7F">
      <w:r>
        <w:t xml:space="preserve"> </w:t>
      </w:r>
    </w:p>
  </w:endnote>
  <w:endnote w:type="continuationNotice" w:id="1">
    <w:p w:rsidR="003C0A7F" w:rsidRDefault="003C0A7F">
      <w:r>
        <w:t xml:space="preserve"> </w:t>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E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Arabia">
    <w:charset w:val="00"/>
    <w:family w:val="auto"/>
    <w:pitch w:val="variable"/>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ZurichCalligraphic">
    <w:charset w:val="00"/>
    <w:family w:val="auto"/>
    <w:pitch w:val="variable"/>
    <w:sig w:usb0="00000003" w:usb1="00000000" w:usb2="00000000" w:usb3="00000000" w:csb0="00000001" w:csb1="00000000"/>
  </w:font>
  <w:font w:name="Tahoma">
    <w:panose1 w:val="020B0604030504040204"/>
    <w:charset w:val="00"/>
    <w:family w:val="swiss"/>
    <w:pitch w:val="variable"/>
    <w:sig w:usb0="E1002A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Franklin Gothic Book">
    <w:panose1 w:val="020B0503020102020204"/>
    <w:charset w:val="00"/>
    <w:family w:val="swiss"/>
    <w:pitch w:val="variable"/>
    <w:sig w:usb0="00000287" w:usb1="00000000" w:usb2="00000000" w:usb3="00000000" w:csb0="0000009F" w:csb1="00000000"/>
  </w:font>
  <w:font w:name="Brush Script MT">
    <w:panose1 w:val="03060802040406070304"/>
    <w:charset w:val="00"/>
    <w:family w:val="script"/>
    <w:pitch w:val="variable"/>
    <w:sig w:usb0="00000003" w:usb1="00000000" w:usb2="00000000" w:usb3="00000000" w:csb0="00000001" w:csb1="00000000"/>
  </w:font>
  <w:font w:name="Calibri">
    <w:panose1 w:val="020F0502020204030204"/>
    <w:charset w:val="00"/>
    <w:family w:val="swiss"/>
    <w:pitch w:val="variable"/>
    <w:sig w:usb0="A00002EF" w:usb1="4000207B"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HGMaruGothicMPRO">
    <w:altName w:val="Arial Unicode MS"/>
    <w:charset w:val="80"/>
    <w:family w:val="modern"/>
    <w:pitch w:val="fixed"/>
    <w:sig w:usb0="80000281" w:usb1="28C76CF8" w:usb2="00000010" w:usb3="00000000" w:csb0="00020000" w:csb1="00000000"/>
  </w:font>
  <w:font w:name="Bahamas">
    <w:panose1 w:val="00000000000000000000"/>
    <w:charset w:val="00"/>
    <w:family w:val="auto"/>
    <w:notTrueType/>
    <w:pitch w:val="default"/>
    <w:sig w:usb0="00000003" w:usb1="00000000" w:usb2="00000000" w:usb3="00000000" w:csb0="00000001" w:csb1="00000000"/>
  </w:font>
  <w:font w:name="France">
    <w:charset w:val="00"/>
    <w:family w:val="auto"/>
    <w:pitch w:val="variable"/>
    <w:sig w:usb0="00000003" w:usb1="00000000" w:usb2="00000000" w:usb3="00000000" w:csb0="00000001" w:csb1="00000000"/>
  </w:font>
  <w:font w:name="ProseAntique">
    <w:charset w:val="00"/>
    <w:family w:val="auto"/>
    <w:pitch w:val="variable"/>
    <w:sig w:usb0="00000003" w:usb1="00000000" w:usb2="00000000" w:usb3="00000000" w:csb0="00000001" w:csb1="00000000"/>
  </w:font>
  <w:font w:name="Times-Bold">
    <w:panose1 w:val="00000000000000000000"/>
    <w:charset w:val="00"/>
    <w:family w:val="roman"/>
    <w:notTrueType/>
    <w:pitch w:val="default"/>
    <w:sig w:usb0="00000003" w:usb1="00000000" w:usb2="00000000" w:usb3="00000000" w:csb0="00000001" w:csb1="00000000"/>
  </w:font>
  <w:font w:name="Helvetica-Bold">
    <w:panose1 w:val="00000000000000000000"/>
    <w:charset w:val="00"/>
    <w:family w:val="swiss"/>
    <w:notTrueType/>
    <w:pitch w:val="default"/>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TTE14A5368t00">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57123" w:rsidRDefault="00257123">
    <w:pPr>
      <w:pStyle w:val="Footer"/>
      <w:jc w:val="right"/>
    </w:pPr>
    <w:r>
      <w:rPr>
        <w:rFonts w:ascii="Arial" w:hAnsi="Arial"/>
        <w:sz w:val="20"/>
      </w:rPr>
      <w:sym w:font="Symbol" w:char="F05B"/>
    </w:r>
    <w:r>
      <w:rPr>
        <w:rFonts w:ascii="Arial" w:hAnsi="Arial"/>
        <w:sz w:val="20"/>
      </w:rPr>
      <w:t xml:space="preserve"> </w:t>
    </w:r>
    <w:r>
      <w:rPr>
        <w:rStyle w:val="PageNumber"/>
        <w:rFonts w:ascii="Arial" w:hAnsi="Arial"/>
        <w:sz w:val="20"/>
      </w:rPr>
      <w:fldChar w:fldCharType="begin"/>
    </w:r>
    <w:r>
      <w:rPr>
        <w:rStyle w:val="PageNumber"/>
        <w:rFonts w:ascii="Arial" w:hAnsi="Arial"/>
        <w:sz w:val="20"/>
      </w:rPr>
      <w:instrText xml:space="preserve"> PAGE </w:instrText>
    </w:r>
    <w:r>
      <w:rPr>
        <w:rStyle w:val="PageNumber"/>
        <w:rFonts w:ascii="Arial" w:hAnsi="Arial"/>
        <w:sz w:val="20"/>
      </w:rPr>
      <w:fldChar w:fldCharType="separate"/>
    </w:r>
    <w:r w:rsidR="00C46F9E">
      <w:rPr>
        <w:rStyle w:val="PageNumber"/>
        <w:rFonts w:ascii="Arial" w:hAnsi="Arial"/>
        <w:noProof/>
        <w:sz w:val="20"/>
      </w:rPr>
      <w:t>18</w:t>
    </w:r>
    <w:r>
      <w:rPr>
        <w:rStyle w:val="PageNumber"/>
        <w:rFonts w:ascii="Arial" w:hAnsi="Arial"/>
        <w:sz w:val="20"/>
      </w:rPr>
      <w:fldChar w:fldCharType="end"/>
    </w:r>
    <w:r>
      <w:rPr>
        <w:rFonts w:ascii="Arial" w:hAnsi="Arial"/>
        <w:sz w:val="20"/>
      </w:rPr>
      <w:t xml:space="preserve"> </w:t>
    </w:r>
    <w:r>
      <w:rPr>
        <w:rFonts w:ascii="Arial" w:hAnsi="Arial"/>
        <w:sz w:val="20"/>
      </w:rPr>
      <w:sym w:font="Symbol" w:char="F05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C0A7F" w:rsidRDefault="003C0A7F">
      <w:r>
        <w:separator/>
      </w:r>
    </w:p>
  </w:footnote>
  <w:footnote w:type="continuationSeparator" w:id="0">
    <w:p w:rsidR="003C0A7F" w:rsidRDefault="003C0A7F">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57123" w:rsidRDefault="00257123">
    <w:pPr>
      <w:suppressAutoHyphens/>
      <w:jc w:val="both"/>
    </w:pPr>
    <w:r w:rsidRPr="007E48EF">
      <w:rPr>
        <w:rFonts w:ascii="Times New Roman" w:hAnsi="Times New Roman"/>
        <w:noProof/>
        <w:sz w:val="20"/>
      </w:rPr>
      <w:pict>
        <v:rect id="_x0000_s1025" style="position:absolute;left:0;text-align:left;margin-left:1in;margin-top:0;width:451.3pt;height:12pt;z-index:251657728;mso-position-horizontal-relative:page" o:allowincell="f" filled="f" stroked="f" strokeweight="0">
          <v:textbox style="mso-next-textbox:#_x0000_s1025" inset="0,0,0,0">
            <w:txbxContent>
              <w:p w:rsidR="00257123" w:rsidRDefault="00257123">
                <w:pPr>
                  <w:tabs>
                    <w:tab w:val="center" w:pos="4513"/>
                    <w:tab w:val="right" w:pos="9026"/>
                  </w:tabs>
                </w:pPr>
              </w:p>
            </w:txbxContent>
          </v:textbox>
          <w10:wrap anchorx="page"/>
        </v:rect>
      </w:pict>
    </w:r>
  </w:p>
  <w:p w:rsidR="00257123" w:rsidRDefault="00257123">
    <w:pPr>
      <w:suppressAutoHyphens/>
      <w:spacing w:after="140" w:line="100" w:lineRule="exact"/>
      <w:jc w:val="both"/>
      <w:rPr>
        <w:sz w:val="10"/>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57123" w:rsidRDefault="00257123">
    <w:pPr>
      <w:pStyle w:val="Heading2"/>
    </w:pPr>
  </w:p>
  <w:p w:rsidR="00257123" w:rsidRDefault="00257123">
    <w:pPr>
      <w:pStyle w:val="Heading2"/>
      <w:rPr>
        <w:u w:val="single"/>
      </w:rPr>
    </w:pPr>
    <w:r>
      <w:rPr>
        <w:u w:val="single"/>
      </w:rPr>
      <w:t>Curriculum Vitae</w:t>
    </w:r>
  </w:p>
  <w:p w:rsidR="00257123" w:rsidRDefault="00257123">
    <w:pPr>
      <w:rPr>
        <w:lang w:val="pt-PT"/>
      </w:rPr>
    </w:pPr>
  </w:p>
  <w:p w:rsidR="00257123" w:rsidRDefault="00257123">
    <w:pPr>
      <w:rPr>
        <w:lang w:val="pt-PT"/>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FFFFFFFF"/>
    <w:lvl w:ilvl="0">
      <w:numFmt w:val="decimal"/>
      <w:lvlText w:val="*"/>
      <w:lvlJc w:val="left"/>
    </w:lvl>
  </w:abstractNum>
  <w:abstractNum w:abstractNumId="1">
    <w:nsid w:val="013E4CBC"/>
    <w:multiLevelType w:val="hybridMultilevel"/>
    <w:tmpl w:val="293C3044"/>
    <w:lvl w:ilvl="0" w:tplc="7F5A42BC">
      <w:start w:val="2010"/>
      <w:numFmt w:val="decimal"/>
      <w:lvlText w:val="%1"/>
      <w:lvlJc w:val="left"/>
      <w:pPr>
        <w:ind w:left="360" w:hanging="360"/>
      </w:pPr>
      <w:rPr>
        <w:rFonts w:hint="default"/>
        <w:sz w:val="20"/>
        <w:szCs w:val="20"/>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2">
    <w:nsid w:val="0340584E"/>
    <w:multiLevelType w:val="singleLevel"/>
    <w:tmpl w:val="08090005"/>
    <w:lvl w:ilvl="0">
      <w:start w:val="1"/>
      <w:numFmt w:val="bullet"/>
      <w:lvlText w:val=""/>
      <w:lvlJc w:val="left"/>
      <w:pPr>
        <w:tabs>
          <w:tab w:val="num" w:pos="360"/>
        </w:tabs>
        <w:ind w:left="360" w:hanging="360"/>
      </w:pPr>
      <w:rPr>
        <w:rFonts w:ascii="Wingdings" w:hAnsi="Wingdings" w:hint="default"/>
      </w:rPr>
    </w:lvl>
  </w:abstractNum>
  <w:abstractNum w:abstractNumId="3">
    <w:nsid w:val="04823091"/>
    <w:multiLevelType w:val="hybridMultilevel"/>
    <w:tmpl w:val="FBD2545A"/>
    <w:lvl w:ilvl="0" w:tplc="08160005">
      <w:start w:val="1"/>
      <w:numFmt w:val="bullet"/>
      <w:lvlText w:val=""/>
      <w:lvlJc w:val="left"/>
      <w:pPr>
        <w:tabs>
          <w:tab w:val="num" w:pos="720"/>
        </w:tabs>
        <w:ind w:left="720" w:hanging="360"/>
      </w:pPr>
      <w:rPr>
        <w:rFonts w:ascii="Wingdings" w:hAnsi="Wingdings" w:hint="default"/>
      </w:rPr>
    </w:lvl>
    <w:lvl w:ilvl="1" w:tplc="08160003" w:tentative="1">
      <w:start w:val="1"/>
      <w:numFmt w:val="bullet"/>
      <w:lvlText w:val="o"/>
      <w:lvlJc w:val="left"/>
      <w:pPr>
        <w:tabs>
          <w:tab w:val="num" w:pos="1440"/>
        </w:tabs>
        <w:ind w:left="1440" w:hanging="360"/>
      </w:pPr>
      <w:rPr>
        <w:rFonts w:ascii="Courier New" w:hAnsi="Courier New" w:cs="Courier New" w:hint="default"/>
      </w:rPr>
    </w:lvl>
    <w:lvl w:ilvl="2" w:tplc="08160005" w:tentative="1">
      <w:start w:val="1"/>
      <w:numFmt w:val="bullet"/>
      <w:lvlText w:val=""/>
      <w:lvlJc w:val="left"/>
      <w:pPr>
        <w:tabs>
          <w:tab w:val="num" w:pos="2160"/>
        </w:tabs>
        <w:ind w:left="2160" w:hanging="360"/>
      </w:pPr>
      <w:rPr>
        <w:rFonts w:ascii="Wingdings" w:hAnsi="Wingdings" w:hint="default"/>
      </w:rPr>
    </w:lvl>
    <w:lvl w:ilvl="3" w:tplc="08160001" w:tentative="1">
      <w:start w:val="1"/>
      <w:numFmt w:val="bullet"/>
      <w:lvlText w:val=""/>
      <w:lvlJc w:val="left"/>
      <w:pPr>
        <w:tabs>
          <w:tab w:val="num" w:pos="2880"/>
        </w:tabs>
        <w:ind w:left="2880" w:hanging="360"/>
      </w:pPr>
      <w:rPr>
        <w:rFonts w:ascii="Symbol" w:hAnsi="Symbol" w:hint="default"/>
      </w:rPr>
    </w:lvl>
    <w:lvl w:ilvl="4" w:tplc="08160003" w:tentative="1">
      <w:start w:val="1"/>
      <w:numFmt w:val="bullet"/>
      <w:lvlText w:val="o"/>
      <w:lvlJc w:val="left"/>
      <w:pPr>
        <w:tabs>
          <w:tab w:val="num" w:pos="3600"/>
        </w:tabs>
        <w:ind w:left="3600" w:hanging="360"/>
      </w:pPr>
      <w:rPr>
        <w:rFonts w:ascii="Courier New" w:hAnsi="Courier New" w:cs="Courier New" w:hint="default"/>
      </w:rPr>
    </w:lvl>
    <w:lvl w:ilvl="5" w:tplc="08160005" w:tentative="1">
      <w:start w:val="1"/>
      <w:numFmt w:val="bullet"/>
      <w:lvlText w:val=""/>
      <w:lvlJc w:val="left"/>
      <w:pPr>
        <w:tabs>
          <w:tab w:val="num" w:pos="4320"/>
        </w:tabs>
        <w:ind w:left="4320" w:hanging="360"/>
      </w:pPr>
      <w:rPr>
        <w:rFonts w:ascii="Wingdings" w:hAnsi="Wingdings" w:hint="default"/>
      </w:rPr>
    </w:lvl>
    <w:lvl w:ilvl="6" w:tplc="08160001" w:tentative="1">
      <w:start w:val="1"/>
      <w:numFmt w:val="bullet"/>
      <w:lvlText w:val=""/>
      <w:lvlJc w:val="left"/>
      <w:pPr>
        <w:tabs>
          <w:tab w:val="num" w:pos="5040"/>
        </w:tabs>
        <w:ind w:left="5040" w:hanging="360"/>
      </w:pPr>
      <w:rPr>
        <w:rFonts w:ascii="Symbol" w:hAnsi="Symbol" w:hint="default"/>
      </w:rPr>
    </w:lvl>
    <w:lvl w:ilvl="7" w:tplc="08160003" w:tentative="1">
      <w:start w:val="1"/>
      <w:numFmt w:val="bullet"/>
      <w:lvlText w:val="o"/>
      <w:lvlJc w:val="left"/>
      <w:pPr>
        <w:tabs>
          <w:tab w:val="num" w:pos="5760"/>
        </w:tabs>
        <w:ind w:left="5760" w:hanging="360"/>
      </w:pPr>
      <w:rPr>
        <w:rFonts w:ascii="Courier New" w:hAnsi="Courier New" w:cs="Courier New" w:hint="default"/>
      </w:rPr>
    </w:lvl>
    <w:lvl w:ilvl="8" w:tplc="08160005" w:tentative="1">
      <w:start w:val="1"/>
      <w:numFmt w:val="bullet"/>
      <w:lvlText w:val=""/>
      <w:lvlJc w:val="left"/>
      <w:pPr>
        <w:tabs>
          <w:tab w:val="num" w:pos="6480"/>
        </w:tabs>
        <w:ind w:left="6480" w:hanging="360"/>
      </w:pPr>
      <w:rPr>
        <w:rFonts w:ascii="Wingdings" w:hAnsi="Wingdings" w:hint="default"/>
      </w:rPr>
    </w:lvl>
  </w:abstractNum>
  <w:abstractNum w:abstractNumId="4">
    <w:nsid w:val="05635C9C"/>
    <w:multiLevelType w:val="hybridMultilevel"/>
    <w:tmpl w:val="39B8A5EA"/>
    <w:lvl w:ilvl="0" w:tplc="32A44996">
      <w:start w:val="2002"/>
      <w:numFmt w:val="decimal"/>
      <w:lvlText w:val="%1"/>
      <w:lvlJc w:val="left"/>
      <w:pPr>
        <w:tabs>
          <w:tab w:val="num" w:pos="720"/>
        </w:tabs>
        <w:ind w:left="720" w:hanging="720"/>
      </w:pPr>
      <w:rPr>
        <w:rFonts w:hint="default"/>
      </w:rPr>
    </w:lvl>
    <w:lvl w:ilvl="1" w:tplc="08160019" w:tentative="1">
      <w:start w:val="1"/>
      <w:numFmt w:val="lowerLetter"/>
      <w:lvlText w:val="%2."/>
      <w:lvlJc w:val="left"/>
      <w:pPr>
        <w:tabs>
          <w:tab w:val="num" w:pos="1440"/>
        </w:tabs>
        <w:ind w:left="1440" w:hanging="360"/>
      </w:pPr>
    </w:lvl>
    <w:lvl w:ilvl="2" w:tplc="0816001B" w:tentative="1">
      <w:start w:val="1"/>
      <w:numFmt w:val="lowerRoman"/>
      <w:lvlText w:val="%3."/>
      <w:lvlJc w:val="right"/>
      <w:pPr>
        <w:tabs>
          <w:tab w:val="num" w:pos="2160"/>
        </w:tabs>
        <w:ind w:left="2160" w:hanging="180"/>
      </w:pPr>
    </w:lvl>
    <w:lvl w:ilvl="3" w:tplc="0816000F" w:tentative="1">
      <w:start w:val="1"/>
      <w:numFmt w:val="decimal"/>
      <w:lvlText w:val="%4."/>
      <w:lvlJc w:val="left"/>
      <w:pPr>
        <w:tabs>
          <w:tab w:val="num" w:pos="2880"/>
        </w:tabs>
        <w:ind w:left="2880" w:hanging="360"/>
      </w:pPr>
    </w:lvl>
    <w:lvl w:ilvl="4" w:tplc="08160019" w:tentative="1">
      <w:start w:val="1"/>
      <w:numFmt w:val="lowerLetter"/>
      <w:lvlText w:val="%5."/>
      <w:lvlJc w:val="left"/>
      <w:pPr>
        <w:tabs>
          <w:tab w:val="num" w:pos="3600"/>
        </w:tabs>
        <w:ind w:left="3600" w:hanging="360"/>
      </w:pPr>
    </w:lvl>
    <w:lvl w:ilvl="5" w:tplc="0816001B" w:tentative="1">
      <w:start w:val="1"/>
      <w:numFmt w:val="lowerRoman"/>
      <w:lvlText w:val="%6."/>
      <w:lvlJc w:val="right"/>
      <w:pPr>
        <w:tabs>
          <w:tab w:val="num" w:pos="4320"/>
        </w:tabs>
        <w:ind w:left="4320" w:hanging="180"/>
      </w:pPr>
    </w:lvl>
    <w:lvl w:ilvl="6" w:tplc="0816000F" w:tentative="1">
      <w:start w:val="1"/>
      <w:numFmt w:val="decimal"/>
      <w:lvlText w:val="%7."/>
      <w:lvlJc w:val="left"/>
      <w:pPr>
        <w:tabs>
          <w:tab w:val="num" w:pos="5040"/>
        </w:tabs>
        <w:ind w:left="5040" w:hanging="360"/>
      </w:pPr>
    </w:lvl>
    <w:lvl w:ilvl="7" w:tplc="08160019" w:tentative="1">
      <w:start w:val="1"/>
      <w:numFmt w:val="lowerLetter"/>
      <w:lvlText w:val="%8."/>
      <w:lvlJc w:val="left"/>
      <w:pPr>
        <w:tabs>
          <w:tab w:val="num" w:pos="5760"/>
        </w:tabs>
        <w:ind w:left="5760" w:hanging="360"/>
      </w:pPr>
    </w:lvl>
    <w:lvl w:ilvl="8" w:tplc="0816001B" w:tentative="1">
      <w:start w:val="1"/>
      <w:numFmt w:val="lowerRoman"/>
      <w:lvlText w:val="%9."/>
      <w:lvlJc w:val="right"/>
      <w:pPr>
        <w:tabs>
          <w:tab w:val="num" w:pos="6480"/>
        </w:tabs>
        <w:ind w:left="6480" w:hanging="180"/>
      </w:pPr>
    </w:lvl>
  </w:abstractNum>
  <w:abstractNum w:abstractNumId="5">
    <w:nsid w:val="084F7114"/>
    <w:multiLevelType w:val="hybridMultilevel"/>
    <w:tmpl w:val="EA74E58E"/>
    <w:lvl w:ilvl="0" w:tplc="7A28DCB4">
      <w:start w:val="2003"/>
      <w:numFmt w:val="decimal"/>
      <w:lvlText w:val="%1"/>
      <w:lvlJc w:val="left"/>
      <w:pPr>
        <w:tabs>
          <w:tab w:val="num" w:pos="720"/>
        </w:tabs>
        <w:ind w:left="720" w:hanging="720"/>
      </w:pPr>
      <w:rPr>
        <w:rFonts w:hint="default"/>
        <w:b/>
        <w:i w:val="0"/>
      </w:rPr>
    </w:lvl>
    <w:lvl w:ilvl="1" w:tplc="08160019" w:tentative="1">
      <w:start w:val="1"/>
      <w:numFmt w:val="lowerLetter"/>
      <w:lvlText w:val="%2."/>
      <w:lvlJc w:val="left"/>
      <w:pPr>
        <w:tabs>
          <w:tab w:val="num" w:pos="1440"/>
        </w:tabs>
        <w:ind w:left="1440" w:hanging="360"/>
      </w:pPr>
    </w:lvl>
    <w:lvl w:ilvl="2" w:tplc="0816001B" w:tentative="1">
      <w:start w:val="1"/>
      <w:numFmt w:val="lowerRoman"/>
      <w:lvlText w:val="%3."/>
      <w:lvlJc w:val="right"/>
      <w:pPr>
        <w:tabs>
          <w:tab w:val="num" w:pos="2160"/>
        </w:tabs>
        <w:ind w:left="2160" w:hanging="180"/>
      </w:pPr>
    </w:lvl>
    <w:lvl w:ilvl="3" w:tplc="0816000F" w:tentative="1">
      <w:start w:val="1"/>
      <w:numFmt w:val="decimal"/>
      <w:lvlText w:val="%4."/>
      <w:lvlJc w:val="left"/>
      <w:pPr>
        <w:tabs>
          <w:tab w:val="num" w:pos="2880"/>
        </w:tabs>
        <w:ind w:left="2880" w:hanging="360"/>
      </w:pPr>
    </w:lvl>
    <w:lvl w:ilvl="4" w:tplc="08160019" w:tentative="1">
      <w:start w:val="1"/>
      <w:numFmt w:val="lowerLetter"/>
      <w:lvlText w:val="%5."/>
      <w:lvlJc w:val="left"/>
      <w:pPr>
        <w:tabs>
          <w:tab w:val="num" w:pos="3600"/>
        </w:tabs>
        <w:ind w:left="3600" w:hanging="360"/>
      </w:pPr>
    </w:lvl>
    <w:lvl w:ilvl="5" w:tplc="0816001B" w:tentative="1">
      <w:start w:val="1"/>
      <w:numFmt w:val="lowerRoman"/>
      <w:lvlText w:val="%6."/>
      <w:lvlJc w:val="right"/>
      <w:pPr>
        <w:tabs>
          <w:tab w:val="num" w:pos="4320"/>
        </w:tabs>
        <w:ind w:left="4320" w:hanging="180"/>
      </w:pPr>
    </w:lvl>
    <w:lvl w:ilvl="6" w:tplc="0816000F" w:tentative="1">
      <w:start w:val="1"/>
      <w:numFmt w:val="decimal"/>
      <w:lvlText w:val="%7."/>
      <w:lvlJc w:val="left"/>
      <w:pPr>
        <w:tabs>
          <w:tab w:val="num" w:pos="5040"/>
        </w:tabs>
        <w:ind w:left="5040" w:hanging="360"/>
      </w:pPr>
    </w:lvl>
    <w:lvl w:ilvl="7" w:tplc="08160019" w:tentative="1">
      <w:start w:val="1"/>
      <w:numFmt w:val="lowerLetter"/>
      <w:lvlText w:val="%8."/>
      <w:lvlJc w:val="left"/>
      <w:pPr>
        <w:tabs>
          <w:tab w:val="num" w:pos="5760"/>
        </w:tabs>
        <w:ind w:left="5760" w:hanging="360"/>
      </w:pPr>
    </w:lvl>
    <w:lvl w:ilvl="8" w:tplc="0816001B" w:tentative="1">
      <w:start w:val="1"/>
      <w:numFmt w:val="lowerRoman"/>
      <w:lvlText w:val="%9."/>
      <w:lvlJc w:val="right"/>
      <w:pPr>
        <w:tabs>
          <w:tab w:val="num" w:pos="6480"/>
        </w:tabs>
        <w:ind w:left="6480" w:hanging="180"/>
      </w:pPr>
    </w:lvl>
  </w:abstractNum>
  <w:abstractNum w:abstractNumId="6">
    <w:nsid w:val="090F321C"/>
    <w:multiLevelType w:val="singleLevel"/>
    <w:tmpl w:val="35B6E308"/>
    <w:lvl w:ilvl="0">
      <w:start w:val="8"/>
      <w:numFmt w:val="decimal"/>
      <w:lvlText w:val="%1. "/>
      <w:legacy w:legacy="1" w:legacySpace="0" w:legacyIndent="283"/>
      <w:lvlJc w:val="left"/>
      <w:pPr>
        <w:ind w:left="283" w:hanging="283"/>
      </w:pPr>
      <w:rPr>
        <w:rFonts w:ascii="Arial" w:hAnsi="Arial" w:hint="default"/>
        <w:b/>
        <w:i w:val="0"/>
        <w:sz w:val="28"/>
        <w:u w:val="double"/>
      </w:rPr>
    </w:lvl>
  </w:abstractNum>
  <w:abstractNum w:abstractNumId="7">
    <w:nsid w:val="0B254C5F"/>
    <w:multiLevelType w:val="singleLevel"/>
    <w:tmpl w:val="1C7663F2"/>
    <w:lvl w:ilvl="0">
      <w:start w:val="1"/>
      <w:numFmt w:val="upperLetter"/>
      <w:lvlText w:val="(%1)"/>
      <w:lvlJc w:val="left"/>
      <w:pPr>
        <w:tabs>
          <w:tab w:val="num" w:pos="360"/>
        </w:tabs>
        <w:ind w:left="360" w:hanging="360"/>
      </w:pPr>
      <w:rPr>
        <w:rFonts w:hint="default"/>
      </w:rPr>
    </w:lvl>
  </w:abstractNum>
  <w:abstractNum w:abstractNumId="8">
    <w:nsid w:val="112D23D5"/>
    <w:multiLevelType w:val="hybridMultilevel"/>
    <w:tmpl w:val="B6D6AA08"/>
    <w:lvl w:ilvl="0" w:tplc="0E900010">
      <w:start w:val="2004"/>
      <w:numFmt w:val="decimal"/>
      <w:lvlText w:val="%1"/>
      <w:lvlJc w:val="left"/>
      <w:pPr>
        <w:tabs>
          <w:tab w:val="num" w:pos="720"/>
        </w:tabs>
        <w:ind w:left="720" w:hanging="720"/>
      </w:pPr>
      <w:rPr>
        <w:rFonts w:hint="default"/>
      </w:rPr>
    </w:lvl>
    <w:lvl w:ilvl="1" w:tplc="08160019" w:tentative="1">
      <w:start w:val="1"/>
      <w:numFmt w:val="lowerLetter"/>
      <w:lvlText w:val="%2."/>
      <w:lvlJc w:val="left"/>
      <w:pPr>
        <w:tabs>
          <w:tab w:val="num" w:pos="1440"/>
        </w:tabs>
        <w:ind w:left="1440" w:hanging="360"/>
      </w:pPr>
    </w:lvl>
    <w:lvl w:ilvl="2" w:tplc="0816001B" w:tentative="1">
      <w:start w:val="1"/>
      <w:numFmt w:val="lowerRoman"/>
      <w:lvlText w:val="%3."/>
      <w:lvlJc w:val="right"/>
      <w:pPr>
        <w:tabs>
          <w:tab w:val="num" w:pos="2160"/>
        </w:tabs>
        <w:ind w:left="2160" w:hanging="180"/>
      </w:pPr>
    </w:lvl>
    <w:lvl w:ilvl="3" w:tplc="0816000F" w:tentative="1">
      <w:start w:val="1"/>
      <w:numFmt w:val="decimal"/>
      <w:lvlText w:val="%4."/>
      <w:lvlJc w:val="left"/>
      <w:pPr>
        <w:tabs>
          <w:tab w:val="num" w:pos="2880"/>
        </w:tabs>
        <w:ind w:left="2880" w:hanging="360"/>
      </w:pPr>
    </w:lvl>
    <w:lvl w:ilvl="4" w:tplc="08160019" w:tentative="1">
      <w:start w:val="1"/>
      <w:numFmt w:val="lowerLetter"/>
      <w:lvlText w:val="%5."/>
      <w:lvlJc w:val="left"/>
      <w:pPr>
        <w:tabs>
          <w:tab w:val="num" w:pos="3600"/>
        </w:tabs>
        <w:ind w:left="3600" w:hanging="360"/>
      </w:pPr>
    </w:lvl>
    <w:lvl w:ilvl="5" w:tplc="0816001B" w:tentative="1">
      <w:start w:val="1"/>
      <w:numFmt w:val="lowerRoman"/>
      <w:lvlText w:val="%6."/>
      <w:lvlJc w:val="right"/>
      <w:pPr>
        <w:tabs>
          <w:tab w:val="num" w:pos="4320"/>
        </w:tabs>
        <w:ind w:left="4320" w:hanging="180"/>
      </w:pPr>
    </w:lvl>
    <w:lvl w:ilvl="6" w:tplc="0816000F" w:tentative="1">
      <w:start w:val="1"/>
      <w:numFmt w:val="decimal"/>
      <w:lvlText w:val="%7."/>
      <w:lvlJc w:val="left"/>
      <w:pPr>
        <w:tabs>
          <w:tab w:val="num" w:pos="5040"/>
        </w:tabs>
        <w:ind w:left="5040" w:hanging="360"/>
      </w:pPr>
    </w:lvl>
    <w:lvl w:ilvl="7" w:tplc="08160019" w:tentative="1">
      <w:start w:val="1"/>
      <w:numFmt w:val="lowerLetter"/>
      <w:lvlText w:val="%8."/>
      <w:lvlJc w:val="left"/>
      <w:pPr>
        <w:tabs>
          <w:tab w:val="num" w:pos="5760"/>
        </w:tabs>
        <w:ind w:left="5760" w:hanging="360"/>
      </w:pPr>
    </w:lvl>
    <w:lvl w:ilvl="8" w:tplc="0816001B" w:tentative="1">
      <w:start w:val="1"/>
      <w:numFmt w:val="lowerRoman"/>
      <w:lvlText w:val="%9."/>
      <w:lvlJc w:val="right"/>
      <w:pPr>
        <w:tabs>
          <w:tab w:val="num" w:pos="6480"/>
        </w:tabs>
        <w:ind w:left="6480" w:hanging="180"/>
      </w:pPr>
    </w:lvl>
  </w:abstractNum>
  <w:abstractNum w:abstractNumId="9">
    <w:nsid w:val="11300F09"/>
    <w:multiLevelType w:val="hybridMultilevel"/>
    <w:tmpl w:val="3E000D02"/>
    <w:lvl w:ilvl="0" w:tplc="1F6A75AC">
      <w:start w:val="2009"/>
      <w:numFmt w:val="decimal"/>
      <w:lvlText w:val="%1"/>
      <w:lvlJc w:val="left"/>
      <w:pPr>
        <w:ind w:left="360" w:hanging="360"/>
      </w:pPr>
      <w:rPr>
        <w:rFonts w:hint="default"/>
        <w:sz w:val="20"/>
        <w:szCs w:val="20"/>
      </w:rPr>
    </w:lvl>
    <w:lvl w:ilvl="1" w:tplc="08160019" w:tentative="1">
      <w:start w:val="1"/>
      <w:numFmt w:val="lowerLetter"/>
      <w:lvlText w:val="%2."/>
      <w:lvlJc w:val="left"/>
      <w:pPr>
        <w:ind w:left="1080" w:hanging="360"/>
      </w:pPr>
    </w:lvl>
    <w:lvl w:ilvl="2" w:tplc="0816001B" w:tentative="1">
      <w:start w:val="1"/>
      <w:numFmt w:val="lowerRoman"/>
      <w:lvlText w:val="%3."/>
      <w:lvlJc w:val="right"/>
      <w:pPr>
        <w:ind w:left="1800" w:hanging="180"/>
      </w:pPr>
    </w:lvl>
    <w:lvl w:ilvl="3" w:tplc="0816000F" w:tentative="1">
      <w:start w:val="1"/>
      <w:numFmt w:val="decimal"/>
      <w:lvlText w:val="%4."/>
      <w:lvlJc w:val="left"/>
      <w:pPr>
        <w:ind w:left="2520" w:hanging="360"/>
      </w:pPr>
    </w:lvl>
    <w:lvl w:ilvl="4" w:tplc="08160019" w:tentative="1">
      <w:start w:val="1"/>
      <w:numFmt w:val="lowerLetter"/>
      <w:lvlText w:val="%5."/>
      <w:lvlJc w:val="left"/>
      <w:pPr>
        <w:ind w:left="3240" w:hanging="360"/>
      </w:pPr>
    </w:lvl>
    <w:lvl w:ilvl="5" w:tplc="0816001B" w:tentative="1">
      <w:start w:val="1"/>
      <w:numFmt w:val="lowerRoman"/>
      <w:lvlText w:val="%6."/>
      <w:lvlJc w:val="right"/>
      <w:pPr>
        <w:ind w:left="3960" w:hanging="180"/>
      </w:pPr>
    </w:lvl>
    <w:lvl w:ilvl="6" w:tplc="0816000F" w:tentative="1">
      <w:start w:val="1"/>
      <w:numFmt w:val="decimal"/>
      <w:lvlText w:val="%7."/>
      <w:lvlJc w:val="left"/>
      <w:pPr>
        <w:ind w:left="4680" w:hanging="360"/>
      </w:pPr>
    </w:lvl>
    <w:lvl w:ilvl="7" w:tplc="08160019" w:tentative="1">
      <w:start w:val="1"/>
      <w:numFmt w:val="lowerLetter"/>
      <w:lvlText w:val="%8."/>
      <w:lvlJc w:val="left"/>
      <w:pPr>
        <w:ind w:left="5400" w:hanging="360"/>
      </w:pPr>
    </w:lvl>
    <w:lvl w:ilvl="8" w:tplc="0816001B" w:tentative="1">
      <w:start w:val="1"/>
      <w:numFmt w:val="lowerRoman"/>
      <w:lvlText w:val="%9."/>
      <w:lvlJc w:val="right"/>
      <w:pPr>
        <w:ind w:left="6120" w:hanging="180"/>
      </w:pPr>
    </w:lvl>
  </w:abstractNum>
  <w:abstractNum w:abstractNumId="10">
    <w:nsid w:val="118C5F81"/>
    <w:multiLevelType w:val="hybridMultilevel"/>
    <w:tmpl w:val="4424ABA8"/>
    <w:lvl w:ilvl="0" w:tplc="2C10DB28">
      <w:start w:val="2009"/>
      <w:numFmt w:val="decimal"/>
      <w:lvlText w:val="%1"/>
      <w:lvlJc w:val="left"/>
      <w:pPr>
        <w:tabs>
          <w:tab w:val="num" w:pos="0"/>
        </w:tabs>
        <w:ind w:left="737" w:hanging="737"/>
      </w:pPr>
      <w:rPr>
        <w:rFonts w:hint="default"/>
        <w:sz w:val="20"/>
        <w:szCs w:val="20"/>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1">
    <w:nsid w:val="13457E90"/>
    <w:multiLevelType w:val="hybridMultilevel"/>
    <w:tmpl w:val="7E52A7D0"/>
    <w:lvl w:ilvl="0" w:tplc="743824A0">
      <w:start w:val="2009"/>
      <w:numFmt w:val="decimal"/>
      <w:lvlText w:val="%1"/>
      <w:lvlJc w:val="left"/>
      <w:pPr>
        <w:tabs>
          <w:tab w:val="num" w:pos="0"/>
        </w:tabs>
        <w:ind w:left="737" w:hanging="737"/>
      </w:pPr>
      <w:rPr>
        <w:rFonts w:hint="default"/>
        <w:sz w:val="20"/>
        <w:szCs w:val="20"/>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2">
    <w:nsid w:val="13D92E7C"/>
    <w:multiLevelType w:val="hybridMultilevel"/>
    <w:tmpl w:val="0A56F0FE"/>
    <w:lvl w:ilvl="0" w:tplc="F612CCBE">
      <w:start w:val="2005"/>
      <w:numFmt w:val="decimal"/>
      <w:lvlText w:val="%1"/>
      <w:lvlJc w:val="left"/>
      <w:pPr>
        <w:tabs>
          <w:tab w:val="num" w:pos="720"/>
        </w:tabs>
        <w:ind w:left="720" w:hanging="720"/>
      </w:pPr>
      <w:rPr>
        <w:rFonts w:hint="default"/>
      </w:rPr>
    </w:lvl>
    <w:lvl w:ilvl="1" w:tplc="08160019" w:tentative="1">
      <w:start w:val="1"/>
      <w:numFmt w:val="lowerLetter"/>
      <w:lvlText w:val="%2."/>
      <w:lvlJc w:val="left"/>
      <w:pPr>
        <w:tabs>
          <w:tab w:val="num" w:pos="1440"/>
        </w:tabs>
        <w:ind w:left="1440" w:hanging="360"/>
      </w:pPr>
    </w:lvl>
    <w:lvl w:ilvl="2" w:tplc="0816001B" w:tentative="1">
      <w:start w:val="1"/>
      <w:numFmt w:val="lowerRoman"/>
      <w:lvlText w:val="%3."/>
      <w:lvlJc w:val="right"/>
      <w:pPr>
        <w:tabs>
          <w:tab w:val="num" w:pos="2160"/>
        </w:tabs>
        <w:ind w:left="2160" w:hanging="180"/>
      </w:pPr>
    </w:lvl>
    <w:lvl w:ilvl="3" w:tplc="0816000F" w:tentative="1">
      <w:start w:val="1"/>
      <w:numFmt w:val="decimal"/>
      <w:lvlText w:val="%4."/>
      <w:lvlJc w:val="left"/>
      <w:pPr>
        <w:tabs>
          <w:tab w:val="num" w:pos="2880"/>
        </w:tabs>
        <w:ind w:left="2880" w:hanging="360"/>
      </w:pPr>
    </w:lvl>
    <w:lvl w:ilvl="4" w:tplc="08160019" w:tentative="1">
      <w:start w:val="1"/>
      <w:numFmt w:val="lowerLetter"/>
      <w:lvlText w:val="%5."/>
      <w:lvlJc w:val="left"/>
      <w:pPr>
        <w:tabs>
          <w:tab w:val="num" w:pos="3600"/>
        </w:tabs>
        <w:ind w:left="3600" w:hanging="360"/>
      </w:pPr>
    </w:lvl>
    <w:lvl w:ilvl="5" w:tplc="0816001B" w:tentative="1">
      <w:start w:val="1"/>
      <w:numFmt w:val="lowerRoman"/>
      <w:lvlText w:val="%6."/>
      <w:lvlJc w:val="right"/>
      <w:pPr>
        <w:tabs>
          <w:tab w:val="num" w:pos="4320"/>
        </w:tabs>
        <w:ind w:left="4320" w:hanging="180"/>
      </w:pPr>
    </w:lvl>
    <w:lvl w:ilvl="6" w:tplc="0816000F" w:tentative="1">
      <w:start w:val="1"/>
      <w:numFmt w:val="decimal"/>
      <w:lvlText w:val="%7."/>
      <w:lvlJc w:val="left"/>
      <w:pPr>
        <w:tabs>
          <w:tab w:val="num" w:pos="5040"/>
        </w:tabs>
        <w:ind w:left="5040" w:hanging="360"/>
      </w:pPr>
    </w:lvl>
    <w:lvl w:ilvl="7" w:tplc="08160019" w:tentative="1">
      <w:start w:val="1"/>
      <w:numFmt w:val="lowerLetter"/>
      <w:lvlText w:val="%8."/>
      <w:lvlJc w:val="left"/>
      <w:pPr>
        <w:tabs>
          <w:tab w:val="num" w:pos="5760"/>
        </w:tabs>
        <w:ind w:left="5760" w:hanging="360"/>
      </w:pPr>
    </w:lvl>
    <w:lvl w:ilvl="8" w:tplc="0816001B" w:tentative="1">
      <w:start w:val="1"/>
      <w:numFmt w:val="lowerRoman"/>
      <w:lvlText w:val="%9."/>
      <w:lvlJc w:val="right"/>
      <w:pPr>
        <w:tabs>
          <w:tab w:val="num" w:pos="6480"/>
        </w:tabs>
        <w:ind w:left="6480" w:hanging="180"/>
      </w:pPr>
    </w:lvl>
  </w:abstractNum>
  <w:abstractNum w:abstractNumId="13">
    <w:nsid w:val="14EB3010"/>
    <w:multiLevelType w:val="hybridMultilevel"/>
    <w:tmpl w:val="2078E642"/>
    <w:lvl w:ilvl="0" w:tplc="D47AF136">
      <w:start w:val="2005"/>
      <w:numFmt w:val="decimal"/>
      <w:lvlText w:val="%1"/>
      <w:lvlJc w:val="left"/>
      <w:pPr>
        <w:tabs>
          <w:tab w:val="num" w:pos="720"/>
        </w:tabs>
        <w:ind w:left="720" w:hanging="720"/>
      </w:pPr>
      <w:rPr>
        <w:rFonts w:hint="default"/>
        <w:b/>
        <w:i w:val="0"/>
      </w:rPr>
    </w:lvl>
    <w:lvl w:ilvl="1" w:tplc="08160019" w:tentative="1">
      <w:start w:val="1"/>
      <w:numFmt w:val="lowerLetter"/>
      <w:lvlText w:val="%2."/>
      <w:lvlJc w:val="left"/>
      <w:pPr>
        <w:tabs>
          <w:tab w:val="num" w:pos="1440"/>
        </w:tabs>
        <w:ind w:left="1440" w:hanging="360"/>
      </w:pPr>
    </w:lvl>
    <w:lvl w:ilvl="2" w:tplc="0816001B" w:tentative="1">
      <w:start w:val="1"/>
      <w:numFmt w:val="lowerRoman"/>
      <w:lvlText w:val="%3."/>
      <w:lvlJc w:val="right"/>
      <w:pPr>
        <w:tabs>
          <w:tab w:val="num" w:pos="2160"/>
        </w:tabs>
        <w:ind w:left="2160" w:hanging="180"/>
      </w:pPr>
    </w:lvl>
    <w:lvl w:ilvl="3" w:tplc="0816000F" w:tentative="1">
      <w:start w:val="1"/>
      <w:numFmt w:val="decimal"/>
      <w:lvlText w:val="%4."/>
      <w:lvlJc w:val="left"/>
      <w:pPr>
        <w:tabs>
          <w:tab w:val="num" w:pos="2880"/>
        </w:tabs>
        <w:ind w:left="2880" w:hanging="360"/>
      </w:pPr>
    </w:lvl>
    <w:lvl w:ilvl="4" w:tplc="08160019" w:tentative="1">
      <w:start w:val="1"/>
      <w:numFmt w:val="lowerLetter"/>
      <w:lvlText w:val="%5."/>
      <w:lvlJc w:val="left"/>
      <w:pPr>
        <w:tabs>
          <w:tab w:val="num" w:pos="3600"/>
        </w:tabs>
        <w:ind w:left="3600" w:hanging="360"/>
      </w:pPr>
    </w:lvl>
    <w:lvl w:ilvl="5" w:tplc="0816001B" w:tentative="1">
      <w:start w:val="1"/>
      <w:numFmt w:val="lowerRoman"/>
      <w:lvlText w:val="%6."/>
      <w:lvlJc w:val="right"/>
      <w:pPr>
        <w:tabs>
          <w:tab w:val="num" w:pos="4320"/>
        </w:tabs>
        <w:ind w:left="4320" w:hanging="180"/>
      </w:pPr>
    </w:lvl>
    <w:lvl w:ilvl="6" w:tplc="0816000F" w:tentative="1">
      <w:start w:val="1"/>
      <w:numFmt w:val="decimal"/>
      <w:lvlText w:val="%7."/>
      <w:lvlJc w:val="left"/>
      <w:pPr>
        <w:tabs>
          <w:tab w:val="num" w:pos="5040"/>
        </w:tabs>
        <w:ind w:left="5040" w:hanging="360"/>
      </w:pPr>
    </w:lvl>
    <w:lvl w:ilvl="7" w:tplc="08160019" w:tentative="1">
      <w:start w:val="1"/>
      <w:numFmt w:val="lowerLetter"/>
      <w:lvlText w:val="%8."/>
      <w:lvlJc w:val="left"/>
      <w:pPr>
        <w:tabs>
          <w:tab w:val="num" w:pos="5760"/>
        </w:tabs>
        <w:ind w:left="5760" w:hanging="360"/>
      </w:pPr>
    </w:lvl>
    <w:lvl w:ilvl="8" w:tplc="0816001B" w:tentative="1">
      <w:start w:val="1"/>
      <w:numFmt w:val="lowerRoman"/>
      <w:lvlText w:val="%9."/>
      <w:lvlJc w:val="right"/>
      <w:pPr>
        <w:tabs>
          <w:tab w:val="num" w:pos="6480"/>
        </w:tabs>
        <w:ind w:left="6480" w:hanging="180"/>
      </w:pPr>
    </w:lvl>
  </w:abstractNum>
  <w:abstractNum w:abstractNumId="14">
    <w:nsid w:val="1543603B"/>
    <w:multiLevelType w:val="hybridMultilevel"/>
    <w:tmpl w:val="E19483DA"/>
    <w:lvl w:ilvl="0" w:tplc="982C6920">
      <w:start w:val="2005"/>
      <w:numFmt w:val="decimal"/>
      <w:lvlText w:val="%1"/>
      <w:lvlJc w:val="left"/>
      <w:pPr>
        <w:tabs>
          <w:tab w:val="num" w:pos="720"/>
        </w:tabs>
        <w:ind w:left="720" w:hanging="720"/>
      </w:pPr>
      <w:rPr>
        <w:rFonts w:hint="default"/>
        <w:b/>
        <w:i w:val="0"/>
      </w:rPr>
    </w:lvl>
    <w:lvl w:ilvl="1" w:tplc="08160019" w:tentative="1">
      <w:start w:val="1"/>
      <w:numFmt w:val="lowerLetter"/>
      <w:lvlText w:val="%2."/>
      <w:lvlJc w:val="left"/>
      <w:pPr>
        <w:tabs>
          <w:tab w:val="num" w:pos="1440"/>
        </w:tabs>
        <w:ind w:left="1440" w:hanging="360"/>
      </w:pPr>
    </w:lvl>
    <w:lvl w:ilvl="2" w:tplc="0816001B" w:tentative="1">
      <w:start w:val="1"/>
      <w:numFmt w:val="lowerRoman"/>
      <w:lvlText w:val="%3."/>
      <w:lvlJc w:val="right"/>
      <w:pPr>
        <w:tabs>
          <w:tab w:val="num" w:pos="2160"/>
        </w:tabs>
        <w:ind w:left="2160" w:hanging="180"/>
      </w:pPr>
    </w:lvl>
    <w:lvl w:ilvl="3" w:tplc="0816000F" w:tentative="1">
      <w:start w:val="1"/>
      <w:numFmt w:val="decimal"/>
      <w:lvlText w:val="%4."/>
      <w:lvlJc w:val="left"/>
      <w:pPr>
        <w:tabs>
          <w:tab w:val="num" w:pos="2880"/>
        </w:tabs>
        <w:ind w:left="2880" w:hanging="360"/>
      </w:pPr>
    </w:lvl>
    <w:lvl w:ilvl="4" w:tplc="08160019" w:tentative="1">
      <w:start w:val="1"/>
      <w:numFmt w:val="lowerLetter"/>
      <w:lvlText w:val="%5."/>
      <w:lvlJc w:val="left"/>
      <w:pPr>
        <w:tabs>
          <w:tab w:val="num" w:pos="3600"/>
        </w:tabs>
        <w:ind w:left="3600" w:hanging="360"/>
      </w:pPr>
    </w:lvl>
    <w:lvl w:ilvl="5" w:tplc="0816001B" w:tentative="1">
      <w:start w:val="1"/>
      <w:numFmt w:val="lowerRoman"/>
      <w:lvlText w:val="%6."/>
      <w:lvlJc w:val="right"/>
      <w:pPr>
        <w:tabs>
          <w:tab w:val="num" w:pos="4320"/>
        </w:tabs>
        <w:ind w:left="4320" w:hanging="180"/>
      </w:pPr>
    </w:lvl>
    <w:lvl w:ilvl="6" w:tplc="0816000F" w:tentative="1">
      <w:start w:val="1"/>
      <w:numFmt w:val="decimal"/>
      <w:lvlText w:val="%7."/>
      <w:lvlJc w:val="left"/>
      <w:pPr>
        <w:tabs>
          <w:tab w:val="num" w:pos="5040"/>
        </w:tabs>
        <w:ind w:left="5040" w:hanging="360"/>
      </w:pPr>
    </w:lvl>
    <w:lvl w:ilvl="7" w:tplc="08160019" w:tentative="1">
      <w:start w:val="1"/>
      <w:numFmt w:val="lowerLetter"/>
      <w:lvlText w:val="%8."/>
      <w:lvlJc w:val="left"/>
      <w:pPr>
        <w:tabs>
          <w:tab w:val="num" w:pos="5760"/>
        </w:tabs>
        <w:ind w:left="5760" w:hanging="360"/>
      </w:pPr>
    </w:lvl>
    <w:lvl w:ilvl="8" w:tplc="0816001B" w:tentative="1">
      <w:start w:val="1"/>
      <w:numFmt w:val="lowerRoman"/>
      <w:lvlText w:val="%9."/>
      <w:lvlJc w:val="right"/>
      <w:pPr>
        <w:tabs>
          <w:tab w:val="num" w:pos="6480"/>
        </w:tabs>
        <w:ind w:left="6480" w:hanging="180"/>
      </w:pPr>
    </w:lvl>
  </w:abstractNum>
  <w:abstractNum w:abstractNumId="15">
    <w:nsid w:val="1621223E"/>
    <w:multiLevelType w:val="multilevel"/>
    <w:tmpl w:val="910842C6"/>
    <w:lvl w:ilvl="0">
      <w:start w:val="2000"/>
      <w:numFmt w:val="decimal"/>
      <w:lvlText w:val="%1"/>
      <w:lvlJc w:val="left"/>
      <w:pPr>
        <w:tabs>
          <w:tab w:val="num" w:pos="720"/>
        </w:tabs>
        <w:ind w:left="720" w:hanging="720"/>
      </w:pPr>
      <w:rPr>
        <w:rFonts w:hint="default"/>
      </w:rPr>
    </w:lvl>
    <w:lvl w:ilvl="1">
      <w:start w:val="1999"/>
      <w:numFmt w:val="decimal"/>
      <w:lvlText w:val="%2"/>
      <w:lvlJc w:val="left"/>
      <w:pPr>
        <w:tabs>
          <w:tab w:val="num" w:pos="720"/>
        </w:tabs>
        <w:ind w:left="720" w:hanging="720"/>
      </w:pPr>
      <w:rPr>
        <w:rFonts w:hint="default"/>
        <w:b/>
        <w:i w:val="0"/>
        <w:u w:val="none"/>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6">
    <w:nsid w:val="16D47D6B"/>
    <w:multiLevelType w:val="hybridMultilevel"/>
    <w:tmpl w:val="684455F2"/>
    <w:lvl w:ilvl="0" w:tplc="D068A14A">
      <w:start w:val="2004"/>
      <w:numFmt w:val="decimal"/>
      <w:lvlText w:val="%1"/>
      <w:lvlJc w:val="left"/>
      <w:pPr>
        <w:tabs>
          <w:tab w:val="num" w:pos="720"/>
        </w:tabs>
        <w:ind w:left="720" w:hanging="720"/>
      </w:pPr>
      <w:rPr>
        <w:rFonts w:hint="default"/>
      </w:rPr>
    </w:lvl>
    <w:lvl w:ilvl="1" w:tplc="08160019" w:tentative="1">
      <w:start w:val="1"/>
      <w:numFmt w:val="lowerLetter"/>
      <w:lvlText w:val="%2."/>
      <w:lvlJc w:val="left"/>
      <w:pPr>
        <w:tabs>
          <w:tab w:val="num" w:pos="1440"/>
        </w:tabs>
        <w:ind w:left="1440" w:hanging="360"/>
      </w:pPr>
    </w:lvl>
    <w:lvl w:ilvl="2" w:tplc="0816001B" w:tentative="1">
      <w:start w:val="1"/>
      <w:numFmt w:val="lowerRoman"/>
      <w:lvlText w:val="%3."/>
      <w:lvlJc w:val="right"/>
      <w:pPr>
        <w:tabs>
          <w:tab w:val="num" w:pos="2160"/>
        </w:tabs>
        <w:ind w:left="2160" w:hanging="180"/>
      </w:pPr>
    </w:lvl>
    <w:lvl w:ilvl="3" w:tplc="0816000F" w:tentative="1">
      <w:start w:val="1"/>
      <w:numFmt w:val="decimal"/>
      <w:lvlText w:val="%4."/>
      <w:lvlJc w:val="left"/>
      <w:pPr>
        <w:tabs>
          <w:tab w:val="num" w:pos="2880"/>
        </w:tabs>
        <w:ind w:left="2880" w:hanging="360"/>
      </w:pPr>
    </w:lvl>
    <w:lvl w:ilvl="4" w:tplc="08160019" w:tentative="1">
      <w:start w:val="1"/>
      <w:numFmt w:val="lowerLetter"/>
      <w:lvlText w:val="%5."/>
      <w:lvlJc w:val="left"/>
      <w:pPr>
        <w:tabs>
          <w:tab w:val="num" w:pos="3600"/>
        </w:tabs>
        <w:ind w:left="3600" w:hanging="360"/>
      </w:pPr>
    </w:lvl>
    <w:lvl w:ilvl="5" w:tplc="0816001B" w:tentative="1">
      <w:start w:val="1"/>
      <w:numFmt w:val="lowerRoman"/>
      <w:lvlText w:val="%6."/>
      <w:lvlJc w:val="right"/>
      <w:pPr>
        <w:tabs>
          <w:tab w:val="num" w:pos="4320"/>
        </w:tabs>
        <w:ind w:left="4320" w:hanging="180"/>
      </w:pPr>
    </w:lvl>
    <w:lvl w:ilvl="6" w:tplc="0816000F" w:tentative="1">
      <w:start w:val="1"/>
      <w:numFmt w:val="decimal"/>
      <w:lvlText w:val="%7."/>
      <w:lvlJc w:val="left"/>
      <w:pPr>
        <w:tabs>
          <w:tab w:val="num" w:pos="5040"/>
        </w:tabs>
        <w:ind w:left="5040" w:hanging="360"/>
      </w:pPr>
    </w:lvl>
    <w:lvl w:ilvl="7" w:tplc="08160019" w:tentative="1">
      <w:start w:val="1"/>
      <w:numFmt w:val="lowerLetter"/>
      <w:lvlText w:val="%8."/>
      <w:lvlJc w:val="left"/>
      <w:pPr>
        <w:tabs>
          <w:tab w:val="num" w:pos="5760"/>
        </w:tabs>
        <w:ind w:left="5760" w:hanging="360"/>
      </w:pPr>
    </w:lvl>
    <w:lvl w:ilvl="8" w:tplc="0816001B" w:tentative="1">
      <w:start w:val="1"/>
      <w:numFmt w:val="lowerRoman"/>
      <w:lvlText w:val="%9."/>
      <w:lvlJc w:val="right"/>
      <w:pPr>
        <w:tabs>
          <w:tab w:val="num" w:pos="6480"/>
        </w:tabs>
        <w:ind w:left="6480" w:hanging="180"/>
      </w:pPr>
    </w:lvl>
  </w:abstractNum>
  <w:abstractNum w:abstractNumId="17">
    <w:nsid w:val="181810F5"/>
    <w:multiLevelType w:val="multilevel"/>
    <w:tmpl w:val="B4B06CD2"/>
    <w:lvl w:ilvl="0">
      <w:start w:val="2000"/>
      <w:numFmt w:val="decimal"/>
      <w:lvlText w:val="%1"/>
      <w:lvlJc w:val="left"/>
      <w:pPr>
        <w:tabs>
          <w:tab w:val="num" w:pos="720"/>
        </w:tabs>
        <w:ind w:left="720" w:hanging="720"/>
      </w:pPr>
      <w:rPr>
        <w:rFonts w:hint="default"/>
      </w:rPr>
    </w:lvl>
    <w:lvl w:ilvl="1">
      <w:start w:val="1999"/>
      <w:numFmt w:val="decimal"/>
      <w:lvlText w:val="%2"/>
      <w:lvlJc w:val="left"/>
      <w:pPr>
        <w:tabs>
          <w:tab w:val="num" w:pos="720"/>
        </w:tabs>
        <w:ind w:left="720" w:hanging="720"/>
      </w:pPr>
      <w:rPr>
        <w:rFonts w:hint="default"/>
        <w:b/>
        <w:i w:val="0"/>
        <w:u w:val="none"/>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8">
    <w:nsid w:val="18EB30FB"/>
    <w:multiLevelType w:val="singleLevel"/>
    <w:tmpl w:val="7106726C"/>
    <w:lvl w:ilvl="0">
      <w:start w:val="2001"/>
      <w:numFmt w:val="decimal"/>
      <w:lvlText w:val="%1"/>
      <w:lvlJc w:val="left"/>
      <w:pPr>
        <w:tabs>
          <w:tab w:val="num" w:pos="720"/>
        </w:tabs>
        <w:ind w:left="720" w:hanging="720"/>
      </w:pPr>
      <w:rPr>
        <w:rFonts w:hint="default"/>
        <w:b/>
        <w:i w:val="0"/>
      </w:rPr>
    </w:lvl>
  </w:abstractNum>
  <w:abstractNum w:abstractNumId="19">
    <w:nsid w:val="19DB2014"/>
    <w:multiLevelType w:val="hybridMultilevel"/>
    <w:tmpl w:val="9ECA3EE6"/>
    <w:lvl w:ilvl="0" w:tplc="2EAE17D8">
      <w:start w:val="2004"/>
      <w:numFmt w:val="decimal"/>
      <w:lvlText w:val="%1"/>
      <w:lvlJc w:val="left"/>
      <w:pPr>
        <w:tabs>
          <w:tab w:val="num" w:pos="720"/>
        </w:tabs>
        <w:ind w:left="720" w:hanging="720"/>
      </w:pPr>
      <w:rPr>
        <w:rFonts w:hint="default"/>
        <w:b/>
        <w:i w:val="0"/>
        <w:color w:val="000080"/>
        <w:sz w:val="20"/>
        <w:szCs w:val="20"/>
      </w:rPr>
    </w:lvl>
    <w:lvl w:ilvl="1" w:tplc="08160019" w:tentative="1">
      <w:start w:val="1"/>
      <w:numFmt w:val="lowerLetter"/>
      <w:lvlText w:val="%2."/>
      <w:lvlJc w:val="left"/>
      <w:pPr>
        <w:tabs>
          <w:tab w:val="num" w:pos="1440"/>
        </w:tabs>
        <w:ind w:left="1440" w:hanging="360"/>
      </w:pPr>
    </w:lvl>
    <w:lvl w:ilvl="2" w:tplc="0816001B" w:tentative="1">
      <w:start w:val="1"/>
      <w:numFmt w:val="lowerRoman"/>
      <w:lvlText w:val="%3."/>
      <w:lvlJc w:val="right"/>
      <w:pPr>
        <w:tabs>
          <w:tab w:val="num" w:pos="2160"/>
        </w:tabs>
        <w:ind w:left="2160" w:hanging="180"/>
      </w:pPr>
    </w:lvl>
    <w:lvl w:ilvl="3" w:tplc="0816000F" w:tentative="1">
      <w:start w:val="1"/>
      <w:numFmt w:val="decimal"/>
      <w:lvlText w:val="%4."/>
      <w:lvlJc w:val="left"/>
      <w:pPr>
        <w:tabs>
          <w:tab w:val="num" w:pos="2880"/>
        </w:tabs>
        <w:ind w:left="2880" w:hanging="360"/>
      </w:pPr>
    </w:lvl>
    <w:lvl w:ilvl="4" w:tplc="08160019" w:tentative="1">
      <w:start w:val="1"/>
      <w:numFmt w:val="lowerLetter"/>
      <w:lvlText w:val="%5."/>
      <w:lvlJc w:val="left"/>
      <w:pPr>
        <w:tabs>
          <w:tab w:val="num" w:pos="3600"/>
        </w:tabs>
        <w:ind w:left="3600" w:hanging="360"/>
      </w:pPr>
    </w:lvl>
    <w:lvl w:ilvl="5" w:tplc="0816001B" w:tentative="1">
      <w:start w:val="1"/>
      <w:numFmt w:val="lowerRoman"/>
      <w:lvlText w:val="%6."/>
      <w:lvlJc w:val="right"/>
      <w:pPr>
        <w:tabs>
          <w:tab w:val="num" w:pos="4320"/>
        </w:tabs>
        <w:ind w:left="4320" w:hanging="180"/>
      </w:pPr>
    </w:lvl>
    <w:lvl w:ilvl="6" w:tplc="0816000F" w:tentative="1">
      <w:start w:val="1"/>
      <w:numFmt w:val="decimal"/>
      <w:lvlText w:val="%7."/>
      <w:lvlJc w:val="left"/>
      <w:pPr>
        <w:tabs>
          <w:tab w:val="num" w:pos="5040"/>
        </w:tabs>
        <w:ind w:left="5040" w:hanging="360"/>
      </w:pPr>
    </w:lvl>
    <w:lvl w:ilvl="7" w:tplc="08160019" w:tentative="1">
      <w:start w:val="1"/>
      <w:numFmt w:val="lowerLetter"/>
      <w:lvlText w:val="%8."/>
      <w:lvlJc w:val="left"/>
      <w:pPr>
        <w:tabs>
          <w:tab w:val="num" w:pos="5760"/>
        </w:tabs>
        <w:ind w:left="5760" w:hanging="360"/>
      </w:pPr>
    </w:lvl>
    <w:lvl w:ilvl="8" w:tplc="0816001B" w:tentative="1">
      <w:start w:val="1"/>
      <w:numFmt w:val="lowerRoman"/>
      <w:lvlText w:val="%9."/>
      <w:lvlJc w:val="right"/>
      <w:pPr>
        <w:tabs>
          <w:tab w:val="num" w:pos="6480"/>
        </w:tabs>
        <w:ind w:left="6480" w:hanging="180"/>
      </w:pPr>
    </w:lvl>
  </w:abstractNum>
  <w:abstractNum w:abstractNumId="20">
    <w:nsid w:val="1A736467"/>
    <w:multiLevelType w:val="hybridMultilevel"/>
    <w:tmpl w:val="37865D20"/>
    <w:lvl w:ilvl="0" w:tplc="12D0FE96">
      <w:numFmt w:val="bullet"/>
      <w:lvlText w:val=""/>
      <w:lvlJc w:val="left"/>
      <w:pPr>
        <w:tabs>
          <w:tab w:val="num" w:pos="1080"/>
        </w:tabs>
        <w:ind w:left="1080" w:hanging="360"/>
      </w:pPr>
      <w:rPr>
        <w:rFonts w:ascii="Symbol" w:eastAsia="Times New Roman" w:hAnsi="Symbol" w:cs="Arial" w:hint="default"/>
      </w:rPr>
    </w:lvl>
    <w:lvl w:ilvl="1" w:tplc="08160003">
      <w:start w:val="1"/>
      <w:numFmt w:val="bullet"/>
      <w:lvlText w:val="o"/>
      <w:lvlJc w:val="left"/>
      <w:pPr>
        <w:tabs>
          <w:tab w:val="num" w:pos="1080"/>
        </w:tabs>
        <w:ind w:left="1080" w:hanging="360"/>
      </w:pPr>
      <w:rPr>
        <w:rFonts w:ascii="Courier New" w:hAnsi="Courier New" w:cs="Courier New" w:hint="default"/>
      </w:rPr>
    </w:lvl>
    <w:lvl w:ilvl="2" w:tplc="08160005" w:tentative="1">
      <w:start w:val="1"/>
      <w:numFmt w:val="bullet"/>
      <w:lvlText w:val=""/>
      <w:lvlJc w:val="left"/>
      <w:pPr>
        <w:tabs>
          <w:tab w:val="num" w:pos="1800"/>
        </w:tabs>
        <w:ind w:left="1800" w:hanging="360"/>
      </w:pPr>
      <w:rPr>
        <w:rFonts w:ascii="Wingdings" w:hAnsi="Wingdings" w:hint="default"/>
      </w:rPr>
    </w:lvl>
    <w:lvl w:ilvl="3" w:tplc="08160001" w:tentative="1">
      <w:start w:val="1"/>
      <w:numFmt w:val="bullet"/>
      <w:lvlText w:val=""/>
      <w:lvlJc w:val="left"/>
      <w:pPr>
        <w:tabs>
          <w:tab w:val="num" w:pos="2520"/>
        </w:tabs>
        <w:ind w:left="2520" w:hanging="360"/>
      </w:pPr>
      <w:rPr>
        <w:rFonts w:ascii="Symbol" w:hAnsi="Symbol" w:hint="default"/>
      </w:rPr>
    </w:lvl>
    <w:lvl w:ilvl="4" w:tplc="08160003" w:tentative="1">
      <w:start w:val="1"/>
      <w:numFmt w:val="bullet"/>
      <w:lvlText w:val="o"/>
      <w:lvlJc w:val="left"/>
      <w:pPr>
        <w:tabs>
          <w:tab w:val="num" w:pos="3240"/>
        </w:tabs>
        <w:ind w:left="3240" w:hanging="360"/>
      </w:pPr>
      <w:rPr>
        <w:rFonts w:ascii="Courier New" w:hAnsi="Courier New" w:cs="Courier New" w:hint="default"/>
      </w:rPr>
    </w:lvl>
    <w:lvl w:ilvl="5" w:tplc="08160005" w:tentative="1">
      <w:start w:val="1"/>
      <w:numFmt w:val="bullet"/>
      <w:lvlText w:val=""/>
      <w:lvlJc w:val="left"/>
      <w:pPr>
        <w:tabs>
          <w:tab w:val="num" w:pos="3960"/>
        </w:tabs>
        <w:ind w:left="3960" w:hanging="360"/>
      </w:pPr>
      <w:rPr>
        <w:rFonts w:ascii="Wingdings" w:hAnsi="Wingdings" w:hint="default"/>
      </w:rPr>
    </w:lvl>
    <w:lvl w:ilvl="6" w:tplc="08160001" w:tentative="1">
      <w:start w:val="1"/>
      <w:numFmt w:val="bullet"/>
      <w:lvlText w:val=""/>
      <w:lvlJc w:val="left"/>
      <w:pPr>
        <w:tabs>
          <w:tab w:val="num" w:pos="4680"/>
        </w:tabs>
        <w:ind w:left="4680" w:hanging="360"/>
      </w:pPr>
      <w:rPr>
        <w:rFonts w:ascii="Symbol" w:hAnsi="Symbol" w:hint="default"/>
      </w:rPr>
    </w:lvl>
    <w:lvl w:ilvl="7" w:tplc="08160003" w:tentative="1">
      <w:start w:val="1"/>
      <w:numFmt w:val="bullet"/>
      <w:lvlText w:val="o"/>
      <w:lvlJc w:val="left"/>
      <w:pPr>
        <w:tabs>
          <w:tab w:val="num" w:pos="5400"/>
        </w:tabs>
        <w:ind w:left="5400" w:hanging="360"/>
      </w:pPr>
      <w:rPr>
        <w:rFonts w:ascii="Courier New" w:hAnsi="Courier New" w:cs="Courier New" w:hint="default"/>
      </w:rPr>
    </w:lvl>
    <w:lvl w:ilvl="8" w:tplc="08160005" w:tentative="1">
      <w:start w:val="1"/>
      <w:numFmt w:val="bullet"/>
      <w:lvlText w:val=""/>
      <w:lvlJc w:val="left"/>
      <w:pPr>
        <w:tabs>
          <w:tab w:val="num" w:pos="6120"/>
        </w:tabs>
        <w:ind w:left="6120" w:hanging="360"/>
      </w:pPr>
      <w:rPr>
        <w:rFonts w:ascii="Wingdings" w:hAnsi="Wingdings" w:hint="default"/>
      </w:rPr>
    </w:lvl>
  </w:abstractNum>
  <w:abstractNum w:abstractNumId="21">
    <w:nsid w:val="1AA02A48"/>
    <w:multiLevelType w:val="hybridMultilevel"/>
    <w:tmpl w:val="A730536E"/>
    <w:lvl w:ilvl="0" w:tplc="CC50D788">
      <w:start w:val="2000"/>
      <w:numFmt w:val="decimal"/>
      <w:lvlText w:val="%1"/>
      <w:lvlJc w:val="left"/>
      <w:pPr>
        <w:tabs>
          <w:tab w:val="num" w:pos="720"/>
        </w:tabs>
        <w:ind w:left="720" w:hanging="720"/>
      </w:pPr>
      <w:rPr>
        <w:rFonts w:hint="default"/>
        <w:b/>
        <w:i w:val="0"/>
      </w:rPr>
    </w:lvl>
    <w:lvl w:ilvl="1" w:tplc="08160019" w:tentative="1">
      <w:start w:val="1"/>
      <w:numFmt w:val="lowerLetter"/>
      <w:lvlText w:val="%2."/>
      <w:lvlJc w:val="left"/>
      <w:pPr>
        <w:tabs>
          <w:tab w:val="num" w:pos="1440"/>
        </w:tabs>
        <w:ind w:left="1440" w:hanging="360"/>
      </w:pPr>
    </w:lvl>
    <w:lvl w:ilvl="2" w:tplc="0816001B" w:tentative="1">
      <w:start w:val="1"/>
      <w:numFmt w:val="lowerRoman"/>
      <w:lvlText w:val="%3."/>
      <w:lvlJc w:val="right"/>
      <w:pPr>
        <w:tabs>
          <w:tab w:val="num" w:pos="2160"/>
        </w:tabs>
        <w:ind w:left="2160" w:hanging="180"/>
      </w:pPr>
    </w:lvl>
    <w:lvl w:ilvl="3" w:tplc="0816000F" w:tentative="1">
      <w:start w:val="1"/>
      <w:numFmt w:val="decimal"/>
      <w:lvlText w:val="%4."/>
      <w:lvlJc w:val="left"/>
      <w:pPr>
        <w:tabs>
          <w:tab w:val="num" w:pos="2880"/>
        </w:tabs>
        <w:ind w:left="2880" w:hanging="360"/>
      </w:pPr>
    </w:lvl>
    <w:lvl w:ilvl="4" w:tplc="08160019" w:tentative="1">
      <w:start w:val="1"/>
      <w:numFmt w:val="lowerLetter"/>
      <w:lvlText w:val="%5."/>
      <w:lvlJc w:val="left"/>
      <w:pPr>
        <w:tabs>
          <w:tab w:val="num" w:pos="3600"/>
        </w:tabs>
        <w:ind w:left="3600" w:hanging="360"/>
      </w:pPr>
    </w:lvl>
    <w:lvl w:ilvl="5" w:tplc="0816001B" w:tentative="1">
      <w:start w:val="1"/>
      <w:numFmt w:val="lowerRoman"/>
      <w:lvlText w:val="%6."/>
      <w:lvlJc w:val="right"/>
      <w:pPr>
        <w:tabs>
          <w:tab w:val="num" w:pos="4320"/>
        </w:tabs>
        <w:ind w:left="4320" w:hanging="180"/>
      </w:pPr>
    </w:lvl>
    <w:lvl w:ilvl="6" w:tplc="0816000F" w:tentative="1">
      <w:start w:val="1"/>
      <w:numFmt w:val="decimal"/>
      <w:lvlText w:val="%7."/>
      <w:lvlJc w:val="left"/>
      <w:pPr>
        <w:tabs>
          <w:tab w:val="num" w:pos="5040"/>
        </w:tabs>
        <w:ind w:left="5040" w:hanging="360"/>
      </w:pPr>
    </w:lvl>
    <w:lvl w:ilvl="7" w:tplc="08160019" w:tentative="1">
      <w:start w:val="1"/>
      <w:numFmt w:val="lowerLetter"/>
      <w:lvlText w:val="%8."/>
      <w:lvlJc w:val="left"/>
      <w:pPr>
        <w:tabs>
          <w:tab w:val="num" w:pos="5760"/>
        </w:tabs>
        <w:ind w:left="5760" w:hanging="360"/>
      </w:pPr>
    </w:lvl>
    <w:lvl w:ilvl="8" w:tplc="0816001B" w:tentative="1">
      <w:start w:val="1"/>
      <w:numFmt w:val="lowerRoman"/>
      <w:lvlText w:val="%9."/>
      <w:lvlJc w:val="right"/>
      <w:pPr>
        <w:tabs>
          <w:tab w:val="num" w:pos="6480"/>
        </w:tabs>
        <w:ind w:left="6480" w:hanging="180"/>
      </w:pPr>
    </w:lvl>
  </w:abstractNum>
  <w:abstractNum w:abstractNumId="22">
    <w:nsid w:val="1D366583"/>
    <w:multiLevelType w:val="hybridMultilevel"/>
    <w:tmpl w:val="363881BA"/>
    <w:lvl w:ilvl="0" w:tplc="C338F6B2">
      <w:start w:val="1"/>
      <w:numFmt w:val="none"/>
      <w:lvlText w:val="2007"/>
      <w:lvlJc w:val="left"/>
      <w:pPr>
        <w:tabs>
          <w:tab w:val="num" w:pos="0"/>
        </w:tabs>
        <w:ind w:left="737" w:hanging="737"/>
      </w:pPr>
      <w:rPr>
        <w:rFonts w:ascii="Arial" w:hAnsi="Arial" w:hint="default"/>
        <w:sz w:val="20"/>
        <w:szCs w:val="20"/>
      </w:rPr>
    </w:lvl>
    <w:lvl w:ilvl="1" w:tplc="08160019" w:tentative="1">
      <w:start w:val="1"/>
      <w:numFmt w:val="lowerLetter"/>
      <w:lvlText w:val="%2."/>
      <w:lvlJc w:val="left"/>
      <w:pPr>
        <w:tabs>
          <w:tab w:val="num" w:pos="1440"/>
        </w:tabs>
        <w:ind w:left="1440" w:hanging="360"/>
      </w:pPr>
    </w:lvl>
    <w:lvl w:ilvl="2" w:tplc="0816001B" w:tentative="1">
      <w:start w:val="1"/>
      <w:numFmt w:val="lowerRoman"/>
      <w:lvlText w:val="%3."/>
      <w:lvlJc w:val="right"/>
      <w:pPr>
        <w:tabs>
          <w:tab w:val="num" w:pos="2160"/>
        </w:tabs>
        <w:ind w:left="2160" w:hanging="180"/>
      </w:pPr>
    </w:lvl>
    <w:lvl w:ilvl="3" w:tplc="0816000F" w:tentative="1">
      <w:start w:val="1"/>
      <w:numFmt w:val="decimal"/>
      <w:lvlText w:val="%4."/>
      <w:lvlJc w:val="left"/>
      <w:pPr>
        <w:tabs>
          <w:tab w:val="num" w:pos="2880"/>
        </w:tabs>
        <w:ind w:left="2880" w:hanging="360"/>
      </w:pPr>
    </w:lvl>
    <w:lvl w:ilvl="4" w:tplc="08160019" w:tentative="1">
      <w:start w:val="1"/>
      <w:numFmt w:val="lowerLetter"/>
      <w:lvlText w:val="%5."/>
      <w:lvlJc w:val="left"/>
      <w:pPr>
        <w:tabs>
          <w:tab w:val="num" w:pos="3600"/>
        </w:tabs>
        <w:ind w:left="3600" w:hanging="360"/>
      </w:pPr>
    </w:lvl>
    <w:lvl w:ilvl="5" w:tplc="0816001B" w:tentative="1">
      <w:start w:val="1"/>
      <w:numFmt w:val="lowerRoman"/>
      <w:lvlText w:val="%6."/>
      <w:lvlJc w:val="right"/>
      <w:pPr>
        <w:tabs>
          <w:tab w:val="num" w:pos="4320"/>
        </w:tabs>
        <w:ind w:left="4320" w:hanging="180"/>
      </w:pPr>
    </w:lvl>
    <w:lvl w:ilvl="6" w:tplc="0816000F" w:tentative="1">
      <w:start w:val="1"/>
      <w:numFmt w:val="decimal"/>
      <w:lvlText w:val="%7."/>
      <w:lvlJc w:val="left"/>
      <w:pPr>
        <w:tabs>
          <w:tab w:val="num" w:pos="5040"/>
        </w:tabs>
        <w:ind w:left="5040" w:hanging="360"/>
      </w:pPr>
    </w:lvl>
    <w:lvl w:ilvl="7" w:tplc="08160019" w:tentative="1">
      <w:start w:val="1"/>
      <w:numFmt w:val="lowerLetter"/>
      <w:lvlText w:val="%8."/>
      <w:lvlJc w:val="left"/>
      <w:pPr>
        <w:tabs>
          <w:tab w:val="num" w:pos="5760"/>
        </w:tabs>
        <w:ind w:left="5760" w:hanging="360"/>
      </w:pPr>
    </w:lvl>
    <w:lvl w:ilvl="8" w:tplc="0816001B" w:tentative="1">
      <w:start w:val="1"/>
      <w:numFmt w:val="lowerRoman"/>
      <w:lvlText w:val="%9."/>
      <w:lvlJc w:val="right"/>
      <w:pPr>
        <w:tabs>
          <w:tab w:val="num" w:pos="6480"/>
        </w:tabs>
        <w:ind w:left="6480" w:hanging="180"/>
      </w:pPr>
    </w:lvl>
  </w:abstractNum>
  <w:abstractNum w:abstractNumId="23">
    <w:nsid w:val="1F942ECF"/>
    <w:multiLevelType w:val="hybridMultilevel"/>
    <w:tmpl w:val="437A1126"/>
    <w:lvl w:ilvl="0" w:tplc="9DE4CAAE">
      <w:start w:val="2000"/>
      <w:numFmt w:val="decimal"/>
      <w:lvlText w:val="%1"/>
      <w:lvlJc w:val="left"/>
      <w:pPr>
        <w:tabs>
          <w:tab w:val="num" w:pos="720"/>
        </w:tabs>
        <w:ind w:left="720" w:hanging="720"/>
      </w:pPr>
      <w:rPr>
        <w:rFonts w:hint="default"/>
        <w:b/>
        <w:i w:val="0"/>
      </w:rPr>
    </w:lvl>
    <w:lvl w:ilvl="1" w:tplc="0409000F">
      <w:start w:val="1"/>
      <w:numFmt w:val="decimal"/>
      <w:lvlText w:val="%2."/>
      <w:lvlJc w:val="left"/>
      <w:pPr>
        <w:tabs>
          <w:tab w:val="num" w:pos="1440"/>
        </w:tabs>
        <w:ind w:left="1440" w:hanging="360"/>
      </w:pPr>
    </w:lvl>
    <w:lvl w:ilvl="2" w:tplc="0816001B" w:tentative="1">
      <w:start w:val="1"/>
      <w:numFmt w:val="lowerRoman"/>
      <w:lvlText w:val="%3."/>
      <w:lvlJc w:val="right"/>
      <w:pPr>
        <w:tabs>
          <w:tab w:val="num" w:pos="2160"/>
        </w:tabs>
        <w:ind w:left="2160" w:hanging="180"/>
      </w:pPr>
    </w:lvl>
    <w:lvl w:ilvl="3" w:tplc="0816000F" w:tentative="1">
      <w:start w:val="1"/>
      <w:numFmt w:val="decimal"/>
      <w:lvlText w:val="%4."/>
      <w:lvlJc w:val="left"/>
      <w:pPr>
        <w:tabs>
          <w:tab w:val="num" w:pos="2880"/>
        </w:tabs>
        <w:ind w:left="2880" w:hanging="360"/>
      </w:pPr>
    </w:lvl>
    <w:lvl w:ilvl="4" w:tplc="08160019" w:tentative="1">
      <w:start w:val="1"/>
      <w:numFmt w:val="lowerLetter"/>
      <w:lvlText w:val="%5."/>
      <w:lvlJc w:val="left"/>
      <w:pPr>
        <w:tabs>
          <w:tab w:val="num" w:pos="3600"/>
        </w:tabs>
        <w:ind w:left="3600" w:hanging="360"/>
      </w:pPr>
    </w:lvl>
    <w:lvl w:ilvl="5" w:tplc="0816001B" w:tentative="1">
      <w:start w:val="1"/>
      <w:numFmt w:val="lowerRoman"/>
      <w:lvlText w:val="%6."/>
      <w:lvlJc w:val="right"/>
      <w:pPr>
        <w:tabs>
          <w:tab w:val="num" w:pos="4320"/>
        </w:tabs>
        <w:ind w:left="4320" w:hanging="180"/>
      </w:pPr>
    </w:lvl>
    <w:lvl w:ilvl="6" w:tplc="0816000F" w:tentative="1">
      <w:start w:val="1"/>
      <w:numFmt w:val="decimal"/>
      <w:lvlText w:val="%7."/>
      <w:lvlJc w:val="left"/>
      <w:pPr>
        <w:tabs>
          <w:tab w:val="num" w:pos="5040"/>
        </w:tabs>
        <w:ind w:left="5040" w:hanging="360"/>
      </w:pPr>
    </w:lvl>
    <w:lvl w:ilvl="7" w:tplc="08160019" w:tentative="1">
      <w:start w:val="1"/>
      <w:numFmt w:val="lowerLetter"/>
      <w:lvlText w:val="%8."/>
      <w:lvlJc w:val="left"/>
      <w:pPr>
        <w:tabs>
          <w:tab w:val="num" w:pos="5760"/>
        </w:tabs>
        <w:ind w:left="5760" w:hanging="360"/>
      </w:pPr>
    </w:lvl>
    <w:lvl w:ilvl="8" w:tplc="0816001B" w:tentative="1">
      <w:start w:val="1"/>
      <w:numFmt w:val="lowerRoman"/>
      <w:lvlText w:val="%9."/>
      <w:lvlJc w:val="right"/>
      <w:pPr>
        <w:tabs>
          <w:tab w:val="num" w:pos="6480"/>
        </w:tabs>
        <w:ind w:left="6480" w:hanging="180"/>
      </w:pPr>
    </w:lvl>
  </w:abstractNum>
  <w:abstractNum w:abstractNumId="24">
    <w:nsid w:val="20C9039A"/>
    <w:multiLevelType w:val="hybridMultilevel"/>
    <w:tmpl w:val="A68CC0CC"/>
    <w:lvl w:ilvl="0" w:tplc="A8683D34">
      <w:start w:val="1996"/>
      <w:numFmt w:val="decimal"/>
      <w:lvlText w:val="%1"/>
      <w:lvlJc w:val="left"/>
      <w:pPr>
        <w:tabs>
          <w:tab w:val="num" w:pos="720"/>
        </w:tabs>
        <w:ind w:left="720" w:hanging="720"/>
      </w:pPr>
      <w:rPr>
        <w:rFonts w:hint="default"/>
      </w:rPr>
    </w:lvl>
    <w:lvl w:ilvl="1" w:tplc="08160019" w:tentative="1">
      <w:start w:val="1"/>
      <w:numFmt w:val="lowerLetter"/>
      <w:lvlText w:val="%2."/>
      <w:lvlJc w:val="left"/>
      <w:pPr>
        <w:tabs>
          <w:tab w:val="num" w:pos="1440"/>
        </w:tabs>
        <w:ind w:left="1440" w:hanging="360"/>
      </w:pPr>
    </w:lvl>
    <w:lvl w:ilvl="2" w:tplc="0816001B" w:tentative="1">
      <w:start w:val="1"/>
      <w:numFmt w:val="lowerRoman"/>
      <w:lvlText w:val="%3."/>
      <w:lvlJc w:val="right"/>
      <w:pPr>
        <w:tabs>
          <w:tab w:val="num" w:pos="2160"/>
        </w:tabs>
        <w:ind w:left="2160" w:hanging="180"/>
      </w:pPr>
    </w:lvl>
    <w:lvl w:ilvl="3" w:tplc="0816000F" w:tentative="1">
      <w:start w:val="1"/>
      <w:numFmt w:val="decimal"/>
      <w:lvlText w:val="%4."/>
      <w:lvlJc w:val="left"/>
      <w:pPr>
        <w:tabs>
          <w:tab w:val="num" w:pos="2880"/>
        </w:tabs>
        <w:ind w:left="2880" w:hanging="360"/>
      </w:pPr>
    </w:lvl>
    <w:lvl w:ilvl="4" w:tplc="08160019" w:tentative="1">
      <w:start w:val="1"/>
      <w:numFmt w:val="lowerLetter"/>
      <w:lvlText w:val="%5."/>
      <w:lvlJc w:val="left"/>
      <w:pPr>
        <w:tabs>
          <w:tab w:val="num" w:pos="3600"/>
        </w:tabs>
        <w:ind w:left="3600" w:hanging="360"/>
      </w:pPr>
    </w:lvl>
    <w:lvl w:ilvl="5" w:tplc="0816001B" w:tentative="1">
      <w:start w:val="1"/>
      <w:numFmt w:val="lowerRoman"/>
      <w:lvlText w:val="%6."/>
      <w:lvlJc w:val="right"/>
      <w:pPr>
        <w:tabs>
          <w:tab w:val="num" w:pos="4320"/>
        </w:tabs>
        <w:ind w:left="4320" w:hanging="180"/>
      </w:pPr>
    </w:lvl>
    <w:lvl w:ilvl="6" w:tplc="0816000F" w:tentative="1">
      <w:start w:val="1"/>
      <w:numFmt w:val="decimal"/>
      <w:lvlText w:val="%7."/>
      <w:lvlJc w:val="left"/>
      <w:pPr>
        <w:tabs>
          <w:tab w:val="num" w:pos="5040"/>
        </w:tabs>
        <w:ind w:left="5040" w:hanging="360"/>
      </w:pPr>
    </w:lvl>
    <w:lvl w:ilvl="7" w:tplc="08160019" w:tentative="1">
      <w:start w:val="1"/>
      <w:numFmt w:val="lowerLetter"/>
      <w:lvlText w:val="%8."/>
      <w:lvlJc w:val="left"/>
      <w:pPr>
        <w:tabs>
          <w:tab w:val="num" w:pos="5760"/>
        </w:tabs>
        <w:ind w:left="5760" w:hanging="360"/>
      </w:pPr>
    </w:lvl>
    <w:lvl w:ilvl="8" w:tplc="0816001B" w:tentative="1">
      <w:start w:val="1"/>
      <w:numFmt w:val="lowerRoman"/>
      <w:lvlText w:val="%9."/>
      <w:lvlJc w:val="right"/>
      <w:pPr>
        <w:tabs>
          <w:tab w:val="num" w:pos="6480"/>
        </w:tabs>
        <w:ind w:left="6480" w:hanging="180"/>
      </w:pPr>
    </w:lvl>
  </w:abstractNum>
  <w:abstractNum w:abstractNumId="25">
    <w:nsid w:val="22316EEC"/>
    <w:multiLevelType w:val="hybridMultilevel"/>
    <w:tmpl w:val="3A1242CE"/>
    <w:lvl w:ilvl="0" w:tplc="FFFFFFFF">
      <w:start w:val="1"/>
      <w:numFmt w:val="decimal"/>
      <w:lvlText w:val="%1."/>
      <w:lvlJc w:val="left"/>
      <w:pPr>
        <w:tabs>
          <w:tab w:val="num" w:pos="360"/>
        </w:tabs>
        <w:ind w:left="360" w:hanging="360"/>
      </w:pPr>
      <w:rPr>
        <w:rFonts w:hint="default"/>
      </w:rPr>
    </w:lvl>
    <w:lvl w:ilvl="1" w:tplc="FFFFFFFF" w:tentative="1">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26">
    <w:nsid w:val="243C411C"/>
    <w:multiLevelType w:val="hybridMultilevel"/>
    <w:tmpl w:val="33EC35DE"/>
    <w:lvl w:ilvl="0" w:tplc="C1766700">
      <w:start w:val="2006"/>
      <w:numFmt w:val="decimal"/>
      <w:lvlText w:val="%1"/>
      <w:lvlJc w:val="left"/>
      <w:pPr>
        <w:tabs>
          <w:tab w:val="num" w:pos="720"/>
        </w:tabs>
        <w:ind w:left="720" w:hanging="720"/>
      </w:pPr>
      <w:rPr>
        <w:rFonts w:hint="default"/>
        <w:b/>
        <w:i w:val="0"/>
      </w:rPr>
    </w:lvl>
    <w:lvl w:ilvl="1" w:tplc="08160019" w:tentative="1">
      <w:start w:val="1"/>
      <w:numFmt w:val="lowerLetter"/>
      <w:lvlText w:val="%2."/>
      <w:lvlJc w:val="left"/>
      <w:pPr>
        <w:tabs>
          <w:tab w:val="num" w:pos="1440"/>
        </w:tabs>
        <w:ind w:left="1440" w:hanging="360"/>
      </w:pPr>
    </w:lvl>
    <w:lvl w:ilvl="2" w:tplc="0816001B" w:tentative="1">
      <w:start w:val="1"/>
      <w:numFmt w:val="lowerRoman"/>
      <w:lvlText w:val="%3."/>
      <w:lvlJc w:val="right"/>
      <w:pPr>
        <w:tabs>
          <w:tab w:val="num" w:pos="2160"/>
        </w:tabs>
        <w:ind w:left="2160" w:hanging="180"/>
      </w:pPr>
    </w:lvl>
    <w:lvl w:ilvl="3" w:tplc="0816000F" w:tentative="1">
      <w:start w:val="1"/>
      <w:numFmt w:val="decimal"/>
      <w:lvlText w:val="%4."/>
      <w:lvlJc w:val="left"/>
      <w:pPr>
        <w:tabs>
          <w:tab w:val="num" w:pos="2880"/>
        </w:tabs>
        <w:ind w:left="2880" w:hanging="360"/>
      </w:pPr>
    </w:lvl>
    <w:lvl w:ilvl="4" w:tplc="08160019" w:tentative="1">
      <w:start w:val="1"/>
      <w:numFmt w:val="lowerLetter"/>
      <w:lvlText w:val="%5."/>
      <w:lvlJc w:val="left"/>
      <w:pPr>
        <w:tabs>
          <w:tab w:val="num" w:pos="3600"/>
        </w:tabs>
        <w:ind w:left="3600" w:hanging="360"/>
      </w:pPr>
    </w:lvl>
    <w:lvl w:ilvl="5" w:tplc="0816001B" w:tentative="1">
      <w:start w:val="1"/>
      <w:numFmt w:val="lowerRoman"/>
      <w:lvlText w:val="%6."/>
      <w:lvlJc w:val="right"/>
      <w:pPr>
        <w:tabs>
          <w:tab w:val="num" w:pos="4320"/>
        </w:tabs>
        <w:ind w:left="4320" w:hanging="180"/>
      </w:pPr>
    </w:lvl>
    <w:lvl w:ilvl="6" w:tplc="0816000F" w:tentative="1">
      <w:start w:val="1"/>
      <w:numFmt w:val="decimal"/>
      <w:lvlText w:val="%7."/>
      <w:lvlJc w:val="left"/>
      <w:pPr>
        <w:tabs>
          <w:tab w:val="num" w:pos="5040"/>
        </w:tabs>
        <w:ind w:left="5040" w:hanging="360"/>
      </w:pPr>
    </w:lvl>
    <w:lvl w:ilvl="7" w:tplc="08160019" w:tentative="1">
      <w:start w:val="1"/>
      <w:numFmt w:val="lowerLetter"/>
      <w:lvlText w:val="%8."/>
      <w:lvlJc w:val="left"/>
      <w:pPr>
        <w:tabs>
          <w:tab w:val="num" w:pos="5760"/>
        </w:tabs>
        <w:ind w:left="5760" w:hanging="360"/>
      </w:pPr>
    </w:lvl>
    <w:lvl w:ilvl="8" w:tplc="0816001B" w:tentative="1">
      <w:start w:val="1"/>
      <w:numFmt w:val="lowerRoman"/>
      <w:lvlText w:val="%9."/>
      <w:lvlJc w:val="right"/>
      <w:pPr>
        <w:tabs>
          <w:tab w:val="num" w:pos="6480"/>
        </w:tabs>
        <w:ind w:left="6480" w:hanging="180"/>
      </w:pPr>
    </w:lvl>
  </w:abstractNum>
  <w:abstractNum w:abstractNumId="27">
    <w:nsid w:val="24B61BB8"/>
    <w:multiLevelType w:val="singleLevel"/>
    <w:tmpl w:val="1E74A99A"/>
    <w:lvl w:ilvl="0">
      <w:start w:val="6"/>
      <w:numFmt w:val="lowerRoman"/>
      <w:lvlText w:val="%1) "/>
      <w:legacy w:legacy="1" w:legacySpace="0" w:legacyIndent="360"/>
      <w:lvlJc w:val="left"/>
      <w:pPr>
        <w:ind w:left="840" w:hanging="360"/>
      </w:pPr>
      <w:rPr>
        <w:rFonts w:ascii="Arial" w:hAnsi="Arial" w:hint="default"/>
        <w:b w:val="0"/>
        <w:i w:val="0"/>
        <w:sz w:val="20"/>
        <w:u w:val="none"/>
      </w:rPr>
    </w:lvl>
  </w:abstractNum>
  <w:abstractNum w:abstractNumId="28">
    <w:nsid w:val="26147B4F"/>
    <w:multiLevelType w:val="hybridMultilevel"/>
    <w:tmpl w:val="A98CD404"/>
    <w:lvl w:ilvl="0" w:tplc="04F6921A">
      <w:start w:val="2009"/>
      <w:numFmt w:val="decimal"/>
      <w:lvlText w:val="%1"/>
      <w:lvlJc w:val="left"/>
      <w:pPr>
        <w:tabs>
          <w:tab w:val="num" w:pos="0"/>
        </w:tabs>
        <w:ind w:left="737" w:hanging="737"/>
      </w:pPr>
      <w:rPr>
        <w:rFonts w:hint="default"/>
        <w:sz w:val="20"/>
        <w:szCs w:val="20"/>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29">
    <w:nsid w:val="26DC0D9C"/>
    <w:multiLevelType w:val="hybridMultilevel"/>
    <w:tmpl w:val="7C343C5A"/>
    <w:lvl w:ilvl="0" w:tplc="3A147FF2">
      <w:start w:val="2006"/>
      <w:numFmt w:val="decimal"/>
      <w:lvlText w:val="%1"/>
      <w:lvlJc w:val="left"/>
      <w:pPr>
        <w:tabs>
          <w:tab w:val="num" w:pos="720"/>
        </w:tabs>
        <w:ind w:left="720" w:hanging="720"/>
      </w:pPr>
      <w:rPr>
        <w:rFonts w:hint="default"/>
        <w:b/>
        <w:i w:val="0"/>
      </w:rPr>
    </w:lvl>
    <w:lvl w:ilvl="1" w:tplc="08160019" w:tentative="1">
      <w:start w:val="1"/>
      <w:numFmt w:val="lowerLetter"/>
      <w:lvlText w:val="%2."/>
      <w:lvlJc w:val="left"/>
      <w:pPr>
        <w:tabs>
          <w:tab w:val="num" w:pos="1440"/>
        </w:tabs>
        <w:ind w:left="1440" w:hanging="360"/>
      </w:pPr>
    </w:lvl>
    <w:lvl w:ilvl="2" w:tplc="0816001B" w:tentative="1">
      <w:start w:val="1"/>
      <w:numFmt w:val="lowerRoman"/>
      <w:lvlText w:val="%3."/>
      <w:lvlJc w:val="right"/>
      <w:pPr>
        <w:tabs>
          <w:tab w:val="num" w:pos="2160"/>
        </w:tabs>
        <w:ind w:left="2160" w:hanging="180"/>
      </w:pPr>
    </w:lvl>
    <w:lvl w:ilvl="3" w:tplc="0816000F" w:tentative="1">
      <w:start w:val="1"/>
      <w:numFmt w:val="decimal"/>
      <w:lvlText w:val="%4."/>
      <w:lvlJc w:val="left"/>
      <w:pPr>
        <w:tabs>
          <w:tab w:val="num" w:pos="2880"/>
        </w:tabs>
        <w:ind w:left="2880" w:hanging="360"/>
      </w:pPr>
    </w:lvl>
    <w:lvl w:ilvl="4" w:tplc="08160019" w:tentative="1">
      <w:start w:val="1"/>
      <w:numFmt w:val="lowerLetter"/>
      <w:lvlText w:val="%5."/>
      <w:lvlJc w:val="left"/>
      <w:pPr>
        <w:tabs>
          <w:tab w:val="num" w:pos="3600"/>
        </w:tabs>
        <w:ind w:left="3600" w:hanging="360"/>
      </w:pPr>
    </w:lvl>
    <w:lvl w:ilvl="5" w:tplc="0816001B" w:tentative="1">
      <w:start w:val="1"/>
      <w:numFmt w:val="lowerRoman"/>
      <w:lvlText w:val="%6."/>
      <w:lvlJc w:val="right"/>
      <w:pPr>
        <w:tabs>
          <w:tab w:val="num" w:pos="4320"/>
        </w:tabs>
        <w:ind w:left="4320" w:hanging="180"/>
      </w:pPr>
    </w:lvl>
    <w:lvl w:ilvl="6" w:tplc="0816000F" w:tentative="1">
      <w:start w:val="1"/>
      <w:numFmt w:val="decimal"/>
      <w:lvlText w:val="%7."/>
      <w:lvlJc w:val="left"/>
      <w:pPr>
        <w:tabs>
          <w:tab w:val="num" w:pos="5040"/>
        </w:tabs>
        <w:ind w:left="5040" w:hanging="360"/>
      </w:pPr>
    </w:lvl>
    <w:lvl w:ilvl="7" w:tplc="08160019" w:tentative="1">
      <w:start w:val="1"/>
      <w:numFmt w:val="lowerLetter"/>
      <w:lvlText w:val="%8."/>
      <w:lvlJc w:val="left"/>
      <w:pPr>
        <w:tabs>
          <w:tab w:val="num" w:pos="5760"/>
        </w:tabs>
        <w:ind w:left="5760" w:hanging="360"/>
      </w:pPr>
    </w:lvl>
    <w:lvl w:ilvl="8" w:tplc="0816001B" w:tentative="1">
      <w:start w:val="1"/>
      <w:numFmt w:val="lowerRoman"/>
      <w:lvlText w:val="%9."/>
      <w:lvlJc w:val="right"/>
      <w:pPr>
        <w:tabs>
          <w:tab w:val="num" w:pos="6480"/>
        </w:tabs>
        <w:ind w:left="6480" w:hanging="180"/>
      </w:pPr>
    </w:lvl>
  </w:abstractNum>
  <w:abstractNum w:abstractNumId="30">
    <w:nsid w:val="296E1386"/>
    <w:multiLevelType w:val="hybridMultilevel"/>
    <w:tmpl w:val="652019E4"/>
    <w:lvl w:ilvl="0" w:tplc="C338F6B2">
      <w:start w:val="1"/>
      <w:numFmt w:val="none"/>
      <w:lvlText w:val="2007"/>
      <w:lvlJc w:val="left"/>
      <w:pPr>
        <w:tabs>
          <w:tab w:val="num" w:pos="0"/>
        </w:tabs>
        <w:ind w:left="737" w:hanging="737"/>
      </w:pPr>
      <w:rPr>
        <w:rFonts w:ascii="Arial" w:hAnsi="Arial" w:hint="default"/>
        <w:sz w:val="20"/>
        <w:szCs w:val="20"/>
      </w:rPr>
    </w:lvl>
    <w:lvl w:ilvl="1" w:tplc="08160019" w:tentative="1">
      <w:start w:val="1"/>
      <w:numFmt w:val="lowerLetter"/>
      <w:lvlText w:val="%2."/>
      <w:lvlJc w:val="left"/>
      <w:pPr>
        <w:tabs>
          <w:tab w:val="num" w:pos="1440"/>
        </w:tabs>
        <w:ind w:left="1440" w:hanging="360"/>
      </w:pPr>
    </w:lvl>
    <w:lvl w:ilvl="2" w:tplc="0816001B" w:tentative="1">
      <w:start w:val="1"/>
      <w:numFmt w:val="lowerRoman"/>
      <w:lvlText w:val="%3."/>
      <w:lvlJc w:val="right"/>
      <w:pPr>
        <w:tabs>
          <w:tab w:val="num" w:pos="2160"/>
        </w:tabs>
        <w:ind w:left="2160" w:hanging="180"/>
      </w:pPr>
    </w:lvl>
    <w:lvl w:ilvl="3" w:tplc="0816000F" w:tentative="1">
      <w:start w:val="1"/>
      <w:numFmt w:val="decimal"/>
      <w:lvlText w:val="%4."/>
      <w:lvlJc w:val="left"/>
      <w:pPr>
        <w:tabs>
          <w:tab w:val="num" w:pos="2880"/>
        </w:tabs>
        <w:ind w:left="2880" w:hanging="360"/>
      </w:pPr>
    </w:lvl>
    <w:lvl w:ilvl="4" w:tplc="08160019" w:tentative="1">
      <w:start w:val="1"/>
      <w:numFmt w:val="lowerLetter"/>
      <w:lvlText w:val="%5."/>
      <w:lvlJc w:val="left"/>
      <w:pPr>
        <w:tabs>
          <w:tab w:val="num" w:pos="3600"/>
        </w:tabs>
        <w:ind w:left="3600" w:hanging="360"/>
      </w:pPr>
    </w:lvl>
    <w:lvl w:ilvl="5" w:tplc="0816001B" w:tentative="1">
      <w:start w:val="1"/>
      <w:numFmt w:val="lowerRoman"/>
      <w:lvlText w:val="%6."/>
      <w:lvlJc w:val="right"/>
      <w:pPr>
        <w:tabs>
          <w:tab w:val="num" w:pos="4320"/>
        </w:tabs>
        <w:ind w:left="4320" w:hanging="180"/>
      </w:pPr>
    </w:lvl>
    <w:lvl w:ilvl="6" w:tplc="0816000F" w:tentative="1">
      <w:start w:val="1"/>
      <w:numFmt w:val="decimal"/>
      <w:lvlText w:val="%7."/>
      <w:lvlJc w:val="left"/>
      <w:pPr>
        <w:tabs>
          <w:tab w:val="num" w:pos="5040"/>
        </w:tabs>
        <w:ind w:left="5040" w:hanging="360"/>
      </w:pPr>
    </w:lvl>
    <w:lvl w:ilvl="7" w:tplc="08160019" w:tentative="1">
      <w:start w:val="1"/>
      <w:numFmt w:val="lowerLetter"/>
      <w:lvlText w:val="%8."/>
      <w:lvlJc w:val="left"/>
      <w:pPr>
        <w:tabs>
          <w:tab w:val="num" w:pos="5760"/>
        </w:tabs>
        <w:ind w:left="5760" w:hanging="360"/>
      </w:pPr>
    </w:lvl>
    <w:lvl w:ilvl="8" w:tplc="0816001B" w:tentative="1">
      <w:start w:val="1"/>
      <w:numFmt w:val="lowerRoman"/>
      <w:lvlText w:val="%9."/>
      <w:lvlJc w:val="right"/>
      <w:pPr>
        <w:tabs>
          <w:tab w:val="num" w:pos="6480"/>
        </w:tabs>
        <w:ind w:left="6480" w:hanging="180"/>
      </w:pPr>
    </w:lvl>
  </w:abstractNum>
  <w:abstractNum w:abstractNumId="31">
    <w:nsid w:val="2B8552D2"/>
    <w:multiLevelType w:val="multilevel"/>
    <w:tmpl w:val="AA921456"/>
    <w:lvl w:ilvl="0">
      <w:start w:val="2000"/>
      <w:numFmt w:val="decimal"/>
      <w:lvlText w:val="%1"/>
      <w:lvlJc w:val="left"/>
      <w:pPr>
        <w:tabs>
          <w:tab w:val="num" w:pos="720"/>
        </w:tabs>
        <w:ind w:left="720" w:hanging="720"/>
      </w:pPr>
      <w:rPr>
        <w:rFonts w:hint="default"/>
      </w:rPr>
    </w:lvl>
    <w:lvl w:ilvl="1">
      <w:start w:val="2000"/>
      <w:numFmt w:val="decimal"/>
      <w:lvlText w:val="%2"/>
      <w:lvlJc w:val="left"/>
      <w:pPr>
        <w:tabs>
          <w:tab w:val="num" w:pos="720"/>
        </w:tabs>
        <w:ind w:left="720" w:hanging="720"/>
      </w:pPr>
      <w:rPr>
        <w:rFonts w:hint="default"/>
        <w:b/>
        <w:i w:val="0"/>
        <w:u w:val="none"/>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2">
    <w:nsid w:val="2C5D2E1D"/>
    <w:multiLevelType w:val="hybridMultilevel"/>
    <w:tmpl w:val="93825DF4"/>
    <w:lvl w:ilvl="0" w:tplc="2D3E2C0C">
      <w:start w:val="2002"/>
      <w:numFmt w:val="decimal"/>
      <w:lvlText w:val="%1"/>
      <w:lvlJc w:val="left"/>
      <w:pPr>
        <w:tabs>
          <w:tab w:val="num" w:pos="720"/>
        </w:tabs>
        <w:ind w:left="720" w:hanging="720"/>
      </w:pPr>
      <w:rPr>
        <w:rFonts w:hint="default"/>
      </w:rPr>
    </w:lvl>
    <w:lvl w:ilvl="1" w:tplc="08160019" w:tentative="1">
      <w:start w:val="1"/>
      <w:numFmt w:val="lowerLetter"/>
      <w:lvlText w:val="%2."/>
      <w:lvlJc w:val="left"/>
      <w:pPr>
        <w:tabs>
          <w:tab w:val="num" w:pos="1440"/>
        </w:tabs>
        <w:ind w:left="1440" w:hanging="360"/>
      </w:pPr>
    </w:lvl>
    <w:lvl w:ilvl="2" w:tplc="0816001B" w:tentative="1">
      <w:start w:val="1"/>
      <w:numFmt w:val="lowerRoman"/>
      <w:lvlText w:val="%3."/>
      <w:lvlJc w:val="right"/>
      <w:pPr>
        <w:tabs>
          <w:tab w:val="num" w:pos="2160"/>
        </w:tabs>
        <w:ind w:left="2160" w:hanging="180"/>
      </w:pPr>
    </w:lvl>
    <w:lvl w:ilvl="3" w:tplc="0816000F" w:tentative="1">
      <w:start w:val="1"/>
      <w:numFmt w:val="decimal"/>
      <w:lvlText w:val="%4."/>
      <w:lvlJc w:val="left"/>
      <w:pPr>
        <w:tabs>
          <w:tab w:val="num" w:pos="2880"/>
        </w:tabs>
        <w:ind w:left="2880" w:hanging="360"/>
      </w:pPr>
    </w:lvl>
    <w:lvl w:ilvl="4" w:tplc="08160019" w:tentative="1">
      <w:start w:val="1"/>
      <w:numFmt w:val="lowerLetter"/>
      <w:lvlText w:val="%5."/>
      <w:lvlJc w:val="left"/>
      <w:pPr>
        <w:tabs>
          <w:tab w:val="num" w:pos="3600"/>
        </w:tabs>
        <w:ind w:left="3600" w:hanging="360"/>
      </w:pPr>
    </w:lvl>
    <w:lvl w:ilvl="5" w:tplc="0816001B" w:tentative="1">
      <w:start w:val="1"/>
      <w:numFmt w:val="lowerRoman"/>
      <w:lvlText w:val="%6."/>
      <w:lvlJc w:val="right"/>
      <w:pPr>
        <w:tabs>
          <w:tab w:val="num" w:pos="4320"/>
        </w:tabs>
        <w:ind w:left="4320" w:hanging="180"/>
      </w:pPr>
    </w:lvl>
    <w:lvl w:ilvl="6" w:tplc="0816000F" w:tentative="1">
      <w:start w:val="1"/>
      <w:numFmt w:val="decimal"/>
      <w:lvlText w:val="%7."/>
      <w:lvlJc w:val="left"/>
      <w:pPr>
        <w:tabs>
          <w:tab w:val="num" w:pos="5040"/>
        </w:tabs>
        <w:ind w:left="5040" w:hanging="360"/>
      </w:pPr>
    </w:lvl>
    <w:lvl w:ilvl="7" w:tplc="08160019" w:tentative="1">
      <w:start w:val="1"/>
      <w:numFmt w:val="lowerLetter"/>
      <w:lvlText w:val="%8."/>
      <w:lvlJc w:val="left"/>
      <w:pPr>
        <w:tabs>
          <w:tab w:val="num" w:pos="5760"/>
        </w:tabs>
        <w:ind w:left="5760" w:hanging="360"/>
      </w:pPr>
    </w:lvl>
    <w:lvl w:ilvl="8" w:tplc="0816001B" w:tentative="1">
      <w:start w:val="1"/>
      <w:numFmt w:val="lowerRoman"/>
      <w:lvlText w:val="%9."/>
      <w:lvlJc w:val="right"/>
      <w:pPr>
        <w:tabs>
          <w:tab w:val="num" w:pos="6480"/>
        </w:tabs>
        <w:ind w:left="6480" w:hanging="180"/>
      </w:pPr>
    </w:lvl>
  </w:abstractNum>
  <w:abstractNum w:abstractNumId="33">
    <w:nsid w:val="2E7A33AD"/>
    <w:multiLevelType w:val="hybridMultilevel"/>
    <w:tmpl w:val="6512B8DC"/>
    <w:lvl w:ilvl="0" w:tplc="08160005">
      <w:start w:val="1"/>
      <w:numFmt w:val="bullet"/>
      <w:lvlText w:val=""/>
      <w:lvlJc w:val="left"/>
      <w:pPr>
        <w:ind w:left="1080" w:hanging="360"/>
      </w:pPr>
      <w:rPr>
        <w:rFonts w:ascii="Wingdings" w:hAnsi="Wingdings" w:hint="default"/>
      </w:rPr>
    </w:lvl>
    <w:lvl w:ilvl="1" w:tplc="08160003" w:tentative="1">
      <w:start w:val="1"/>
      <w:numFmt w:val="bullet"/>
      <w:lvlText w:val="o"/>
      <w:lvlJc w:val="left"/>
      <w:pPr>
        <w:ind w:left="1800" w:hanging="360"/>
      </w:pPr>
      <w:rPr>
        <w:rFonts w:ascii="Courier New" w:hAnsi="Courier New" w:cs="Courier New" w:hint="default"/>
      </w:rPr>
    </w:lvl>
    <w:lvl w:ilvl="2" w:tplc="08160005" w:tentative="1">
      <w:start w:val="1"/>
      <w:numFmt w:val="bullet"/>
      <w:lvlText w:val=""/>
      <w:lvlJc w:val="left"/>
      <w:pPr>
        <w:ind w:left="2520" w:hanging="360"/>
      </w:pPr>
      <w:rPr>
        <w:rFonts w:ascii="Wingdings" w:hAnsi="Wingdings" w:hint="default"/>
      </w:rPr>
    </w:lvl>
    <w:lvl w:ilvl="3" w:tplc="08160001" w:tentative="1">
      <w:start w:val="1"/>
      <w:numFmt w:val="bullet"/>
      <w:lvlText w:val=""/>
      <w:lvlJc w:val="left"/>
      <w:pPr>
        <w:ind w:left="3240" w:hanging="360"/>
      </w:pPr>
      <w:rPr>
        <w:rFonts w:ascii="Symbol" w:hAnsi="Symbol" w:hint="default"/>
      </w:rPr>
    </w:lvl>
    <w:lvl w:ilvl="4" w:tplc="08160003" w:tentative="1">
      <w:start w:val="1"/>
      <w:numFmt w:val="bullet"/>
      <w:lvlText w:val="o"/>
      <w:lvlJc w:val="left"/>
      <w:pPr>
        <w:ind w:left="3960" w:hanging="360"/>
      </w:pPr>
      <w:rPr>
        <w:rFonts w:ascii="Courier New" w:hAnsi="Courier New" w:cs="Courier New" w:hint="default"/>
      </w:rPr>
    </w:lvl>
    <w:lvl w:ilvl="5" w:tplc="08160005" w:tentative="1">
      <w:start w:val="1"/>
      <w:numFmt w:val="bullet"/>
      <w:lvlText w:val=""/>
      <w:lvlJc w:val="left"/>
      <w:pPr>
        <w:ind w:left="4680" w:hanging="360"/>
      </w:pPr>
      <w:rPr>
        <w:rFonts w:ascii="Wingdings" w:hAnsi="Wingdings" w:hint="default"/>
      </w:rPr>
    </w:lvl>
    <w:lvl w:ilvl="6" w:tplc="08160001" w:tentative="1">
      <w:start w:val="1"/>
      <w:numFmt w:val="bullet"/>
      <w:lvlText w:val=""/>
      <w:lvlJc w:val="left"/>
      <w:pPr>
        <w:ind w:left="5400" w:hanging="360"/>
      </w:pPr>
      <w:rPr>
        <w:rFonts w:ascii="Symbol" w:hAnsi="Symbol" w:hint="default"/>
      </w:rPr>
    </w:lvl>
    <w:lvl w:ilvl="7" w:tplc="08160003" w:tentative="1">
      <w:start w:val="1"/>
      <w:numFmt w:val="bullet"/>
      <w:lvlText w:val="o"/>
      <w:lvlJc w:val="left"/>
      <w:pPr>
        <w:ind w:left="6120" w:hanging="360"/>
      </w:pPr>
      <w:rPr>
        <w:rFonts w:ascii="Courier New" w:hAnsi="Courier New" w:cs="Courier New" w:hint="default"/>
      </w:rPr>
    </w:lvl>
    <w:lvl w:ilvl="8" w:tplc="08160005" w:tentative="1">
      <w:start w:val="1"/>
      <w:numFmt w:val="bullet"/>
      <w:lvlText w:val=""/>
      <w:lvlJc w:val="left"/>
      <w:pPr>
        <w:ind w:left="6840" w:hanging="360"/>
      </w:pPr>
      <w:rPr>
        <w:rFonts w:ascii="Wingdings" w:hAnsi="Wingdings" w:hint="default"/>
      </w:rPr>
    </w:lvl>
  </w:abstractNum>
  <w:abstractNum w:abstractNumId="34">
    <w:nsid w:val="2F9F2310"/>
    <w:multiLevelType w:val="hybridMultilevel"/>
    <w:tmpl w:val="B5421E52"/>
    <w:lvl w:ilvl="0" w:tplc="06D45C80">
      <w:start w:val="2005"/>
      <w:numFmt w:val="decimal"/>
      <w:lvlText w:val="%1"/>
      <w:lvlJc w:val="left"/>
      <w:pPr>
        <w:tabs>
          <w:tab w:val="num" w:pos="720"/>
        </w:tabs>
        <w:ind w:left="720" w:hanging="720"/>
      </w:pPr>
      <w:rPr>
        <w:rFonts w:hint="default"/>
        <w:b/>
        <w:i w:val="0"/>
      </w:rPr>
    </w:lvl>
    <w:lvl w:ilvl="1" w:tplc="08160019" w:tentative="1">
      <w:start w:val="1"/>
      <w:numFmt w:val="lowerLetter"/>
      <w:lvlText w:val="%2."/>
      <w:lvlJc w:val="left"/>
      <w:pPr>
        <w:tabs>
          <w:tab w:val="num" w:pos="1440"/>
        </w:tabs>
        <w:ind w:left="1440" w:hanging="360"/>
      </w:pPr>
    </w:lvl>
    <w:lvl w:ilvl="2" w:tplc="0816001B" w:tentative="1">
      <w:start w:val="1"/>
      <w:numFmt w:val="lowerRoman"/>
      <w:lvlText w:val="%3."/>
      <w:lvlJc w:val="right"/>
      <w:pPr>
        <w:tabs>
          <w:tab w:val="num" w:pos="2160"/>
        </w:tabs>
        <w:ind w:left="2160" w:hanging="180"/>
      </w:pPr>
    </w:lvl>
    <w:lvl w:ilvl="3" w:tplc="0816000F" w:tentative="1">
      <w:start w:val="1"/>
      <w:numFmt w:val="decimal"/>
      <w:lvlText w:val="%4."/>
      <w:lvlJc w:val="left"/>
      <w:pPr>
        <w:tabs>
          <w:tab w:val="num" w:pos="2880"/>
        </w:tabs>
        <w:ind w:left="2880" w:hanging="360"/>
      </w:pPr>
    </w:lvl>
    <w:lvl w:ilvl="4" w:tplc="08160019" w:tentative="1">
      <w:start w:val="1"/>
      <w:numFmt w:val="lowerLetter"/>
      <w:lvlText w:val="%5."/>
      <w:lvlJc w:val="left"/>
      <w:pPr>
        <w:tabs>
          <w:tab w:val="num" w:pos="3600"/>
        </w:tabs>
        <w:ind w:left="3600" w:hanging="360"/>
      </w:pPr>
    </w:lvl>
    <w:lvl w:ilvl="5" w:tplc="0816001B" w:tentative="1">
      <w:start w:val="1"/>
      <w:numFmt w:val="lowerRoman"/>
      <w:lvlText w:val="%6."/>
      <w:lvlJc w:val="right"/>
      <w:pPr>
        <w:tabs>
          <w:tab w:val="num" w:pos="4320"/>
        </w:tabs>
        <w:ind w:left="4320" w:hanging="180"/>
      </w:pPr>
    </w:lvl>
    <w:lvl w:ilvl="6" w:tplc="0816000F" w:tentative="1">
      <w:start w:val="1"/>
      <w:numFmt w:val="decimal"/>
      <w:lvlText w:val="%7."/>
      <w:lvlJc w:val="left"/>
      <w:pPr>
        <w:tabs>
          <w:tab w:val="num" w:pos="5040"/>
        </w:tabs>
        <w:ind w:left="5040" w:hanging="360"/>
      </w:pPr>
    </w:lvl>
    <w:lvl w:ilvl="7" w:tplc="08160019" w:tentative="1">
      <w:start w:val="1"/>
      <w:numFmt w:val="lowerLetter"/>
      <w:lvlText w:val="%8."/>
      <w:lvlJc w:val="left"/>
      <w:pPr>
        <w:tabs>
          <w:tab w:val="num" w:pos="5760"/>
        </w:tabs>
        <w:ind w:left="5760" w:hanging="360"/>
      </w:pPr>
    </w:lvl>
    <w:lvl w:ilvl="8" w:tplc="0816001B" w:tentative="1">
      <w:start w:val="1"/>
      <w:numFmt w:val="lowerRoman"/>
      <w:lvlText w:val="%9."/>
      <w:lvlJc w:val="right"/>
      <w:pPr>
        <w:tabs>
          <w:tab w:val="num" w:pos="6480"/>
        </w:tabs>
        <w:ind w:left="6480" w:hanging="180"/>
      </w:pPr>
    </w:lvl>
  </w:abstractNum>
  <w:abstractNum w:abstractNumId="35">
    <w:nsid w:val="2FBB4B12"/>
    <w:multiLevelType w:val="hybridMultilevel"/>
    <w:tmpl w:val="4EE2B136"/>
    <w:lvl w:ilvl="0" w:tplc="8F8A38C6">
      <w:start w:val="1"/>
      <w:numFmt w:val="none"/>
      <w:lvlText w:val="2008"/>
      <w:lvlJc w:val="left"/>
      <w:pPr>
        <w:tabs>
          <w:tab w:val="num" w:pos="0"/>
        </w:tabs>
        <w:ind w:left="737" w:hanging="737"/>
      </w:pPr>
      <w:rPr>
        <w:rFonts w:ascii="Arial" w:hAnsi="Arial" w:hint="default"/>
        <w:sz w:val="20"/>
        <w:szCs w:val="20"/>
      </w:rPr>
    </w:lvl>
    <w:lvl w:ilvl="1" w:tplc="08160019" w:tentative="1">
      <w:start w:val="1"/>
      <w:numFmt w:val="lowerLetter"/>
      <w:lvlText w:val="%2."/>
      <w:lvlJc w:val="left"/>
      <w:pPr>
        <w:tabs>
          <w:tab w:val="num" w:pos="1440"/>
        </w:tabs>
        <w:ind w:left="1440" w:hanging="360"/>
      </w:pPr>
    </w:lvl>
    <w:lvl w:ilvl="2" w:tplc="0816001B" w:tentative="1">
      <w:start w:val="1"/>
      <w:numFmt w:val="lowerRoman"/>
      <w:lvlText w:val="%3."/>
      <w:lvlJc w:val="right"/>
      <w:pPr>
        <w:tabs>
          <w:tab w:val="num" w:pos="2160"/>
        </w:tabs>
        <w:ind w:left="2160" w:hanging="180"/>
      </w:pPr>
    </w:lvl>
    <w:lvl w:ilvl="3" w:tplc="0816000F" w:tentative="1">
      <w:start w:val="1"/>
      <w:numFmt w:val="decimal"/>
      <w:lvlText w:val="%4."/>
      <w:lvlJc w:val="left"/>
      <w:pPr>
        <w:tabs>
          <w:tab w:val="num" w:pos="2880"/>
        </w:tabs>
        <w:ind w:left="2880" w:hanging="360"/>
      </w:pPr>
    </w:lvl>
    <w:lvl w:ilvl="4" w:tplc="08160019" w:tentative="1">
      <w:start w:val="1"/>
      <w:numFmt w:val="lowerLetter"/>
      <w:lvlText w:val="%5."/>
      <w:lvlJc w:val="left"/>
      <w:pPr>
        <w:tabs>
          <w:tab w:val="num" w:pos="3600"/>
        </w:tabs>
        <w:ind w:left="3600" w:hanging="360"/>
      </w:pPr>
    </w:lvl>
    <w:lvl w:ilvl="5" w:tplc="0816001B" w:tentative="1">
      <w:start w:val="1"/>
      <w:numFmt w:val="lowerRoman"/>
      <w:lvlText w:val="%6."/>
      <w:lvlJc w:val="right"/>
      <w:pPr>
        <w:tabs>
          <w:tab w:val="num" w:pos="4320"/>
        </w:tabs>
        <w:ind w:left="4320" w:hanging="180"/>
      </w:pPr>
    </w:lvl>
    <w:lvl w:ilvl="6" w:tplc="0816000F" w:tentative="1">
      <w:start w:val="1"/>
      <w:numFmt w:val="decimal"/>
      <w:lvlText w:val="%7."/>
      <w:lvlJc w:val="left"/>
      <w:pPr>
        <w:tabs>
          <w:tab w:val="num" w:pos="5040"/>
        </w:tabs>
        <w:ind w:left="5040" w:hanging="360"/>
      </w:pPr>
    </w:lvl>
    <w:lvl w:ilvl="7" w:tplc="08160019" w:tentative="1">
      <w:start w:val="1"/>
      <w:numFmt w:val="lowerLetter"/>
      <w:lvlText w:val="%8."/>
      <w:lvlJc w:val="left"/>
      <w:pPr>
        <w:tabs>
          <w:tab w:val="num" w:pos="5760"/>
        </w:tabs>
        <w:ind w:left="5760" w:hanging="360"/>
      </w:pPr>
    </w:lvl>
    <w:lvl w:ilvl="8" w:tplc="0816001B" w:tentative="1">
      <w:start w:val="1"/>
      <w:numFmt w:val="lowerRoman"/>
      <w:lvlText w:val="%9."/>
      <w:lvlJc w:val="right"/>
      <w:pPr>
        <w:tabs>
          <w:tab w:val="num" w:pos="6480"/>
        </w:tabs>
        <w:ind w:left="6480" w:hanging="180"/>
      </w:pPr>
    </w:lvl>
  </w:abstractNum>
  <w:abstractNum w:abstractNumId="36">
    <w:nsid w:val="2FBC6A15"/>
    <w:multiLevelType w:val="hybridMultilevel"/>
    <w:tmpl w:val="C82CBD18"/>
    <w:lvl w:ilvl="0" w:tplc="08160005">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37">
    <w:nsid w:val="2FCA0EFA"/>
    <w:multiLevelType w:val="hybridMultilevel"/>
    <w:tmpl w:val="A45267AE"/>
    <w:lvl w:ilvl="0" w:tplc="9618C232">
      <w:start w:val="1999"/>
      <w:numFmt w:val="decimal"/>
      <w:lvlText w:val="%1"/>
      <w:lvlJc w:val="left"/>
      <w:pPr>
        <w:tabs>
          <w:tab w:val="num" w:pos="720"/>
        </w:tabs>
        <w:ind w:left="720" w:hanging="720"/>
      </w:pPr>
      <w:rPr>
        <w:rFonts w:hint="default"/>
      </w:rPr>
    </w:lvl>
    <w:lvl w:ilvl="1" w:tplc="08160019" w:tentative="1">
      <w:start w:val="1"/>
      <w:numFmt w:val="lowerLetter"/>
      <w:lvlText w:val="%2."/>
      <w:lvlJc w:val="left"/>
      <w:pPr>
        <w:tabs>
          <w:tab w:val="num" w:pos="1440"/>
        </w:tabs>
        <w:ind w:left="1440" w:hanging="360"/>
      </w:pPr>
    </w:lvl>
    <w:lvl w:ilvl="2" w:tplc="0816001B" w:tentative="1">
      <w:start w:val="1"/>
      <w:numFmt w:val="lowerRoman"/>
      <w:lvlText w:val="%3."/>
      <w:lvlJc w:val="right"/>
      <w:pPr>
        <w:tabs>
          <w:tab w:val="num" w:pos="2160"/>
        </w:tabs>
        <w:ind w:left="2160" w:hanging="180"/>
      </w:pPr>
    </w:lvl>
    <w:lvl w:ilvl="3" w:tplc="0816000F" w:tentative="1">
      <w:start w:val="1"/>
      <w:numFmt w:val="decimal"/>
      <w:lvlText w:val="%4."/>
      <w:lvlJc w:val="left"/>
      <w:pPr>
        <w:tabs>
          <w:tab w:val="num" w:pos="2880"/>
        </w:tabs>
        <w:ind w:left="2880" w:hanging="360"/>
      </w:pPr>
    </w:lvl>
    <w:lvl w:ilvl="4" w:tplc="08160019" w:tentative="1">
      <w:start w:val="1"/>
      <w:numFmt w:val="lowerLetter"/>
      <w:lvlText w:val="%5."/>
      <w:lvlJc w:val="left"/>
      <w:pPr>
        <w:tabs>
          <w:tab w:val="num" w:pos="3600"/>
        </w:tabs>
        <w:ind w:left="3600" w:hanging="360"/>
      </w:pPr>
    </w:lvl>
    <w:lvl w:ilvl="5" w:tplc="0816001B" w:tentative="1">
      <w:start w:val="1"/>
      <w:numFmt w:val="lowerRoman"/>
      <w:lvlText w:val="%6."/>
      <w:lvlJc w:val="right"/>
      <w:pPr>
        <w:tabs>
          <w:tab w:val="num" w:pos="4320"/>
        </w:tabs>
        <w:ind w:left="4320" w:hanging="180"/>
      </w:pPr>
    </w:lvl>
    <w:lvl w:ilvl="6" w:tplc="0816000F" w:tentative="1">
      <w:start w:val="1"/>
      <w:numFmt w:val="decimal"/>
      <w:lvlText w:val="%7."/>
      <w:lvlJc w:val="left"/>
      <w:pPr>
        <w:tabs>
          <w:tab w:val="num" w:pos="5040"/>
        </w:tabs>
        <w:ind w:left="5040" w:hanging="360"/>
      </w:pPr>
    </w:lvl>
    <w:lvl w:ilvl="7" w:tplc="08160019" w:tentative="1">
      <w:start w:val="1"/>
      <w:numFmt w:val="lowerLetter"/>
      <w:lvlText w:val="%8."/>
      <w:lvlJc w:val="left"/>
      <w:pPr>
        <w:tabs>
          <w:tab w:val="num" w:pos="5760"/>
        </w:tabs>
        <w:ind w:left="5760" w:hanging="360"/>
      </w:pPr>
    </w:lvl>
    <w:lvl w:ilvl="8" w:tplc="0816001B" w:tentative="1">
      <w:start w:val="1"/>
      <w:numFmt w:val="lowerRoman"/>
      <w:lvlText w:val="%9."/>
      <w:lvlJc w:val="right"/>
      <w:pPr>
        <w:tabs>
          <w:tab w:val="num" w:pos="6480"/>
        </w:tabs>
        <w:ind w:left="6480" w:hanging="180"/>
      </w:pPr>
    </w:lvl>
  </w:abstractNum>
  <w:abstractNum w:abstractNumId="38">
    <w:nsid w:val="322E575F"/>
    <w:multiLevelType w:val="hybridMultilevel"/>
    <w:tmpl w:val="1F488CC4"/>
    <w:lvl w:ilvl="0" w:tplc="4E5EBD28">
      <w:start w:val="1"/>
      <w:numFmt w:val="bullet"/>
      <w:lvlText w:val=""/>
      <w:lvlJc w:val="left"/>
      <w:pPr>
        <w:tabs>
          <w:tab w:val="num" w:pos="944"/>
        </w:tabs>
        <w:ind w:left="944" w:hanging="224"/>
      </w:pPr>
      <w:rPr>
        <w:rFonts w:ascii="Symbol" w:hAnsi="Symbol" w:hint="default"/>
      </w:rPr>
    </w:lvl>
    <w:lvl w:ilvl="1" w:tplc="08160003">
      <w:start w:val="1"/>
      <w:numFmt w:val="bullet"/>
      <w:lvlText w:val="o"/>
      <w:lvlJc w:val="left"/>
      <w:pPr>
        <w:tabs>
          <w:tab w:val="num" w:pos="1080"/>
        </w:tabs>
        <w:ind w:left="1080" w:hanging="360"/>
      </w:pPr>
      <w:rPr>
        <w:rFonts w:ascii="Courier New" w:hAnsi="Courier New" w:cs="Courier New" w:hint="default"/>
      </w:rPr>
    </w:lvl>
    <w:lvl w:ilvl="2" w:tplc="08160005" w:tentative="1">
      <w:start w:val="1"/>
      <w:numFmt w:val="bullet"/>
      <w:lvlText w:val=""/>
      <w:lvlJc w:val="left"/>
      <w:pPr>
        <w:tabs>
          <w:tab w:val="num" w:pos="1800"/>
        </w:tabs>
        <w:ind w:left="1800" w:hanging="360"/>
      </w:pPr>
      <w:rPr>
        <w:rFonts w:ascii="Wingdings" w:hAnsi="Wingdings" w:hint="default"/>
      </w:rPr>
    </w:lvl>
    <w:lvl w:ilvl="3" w:tplc="08160001" w:tentative="1">
      <w:start w:val="1"/>
      <w:numFmt w:val="bullet"/>
      <w:lvlText w:val=""/>
      <w:lvlJc w:val="left"/>
      <w:pPr>
        <w:tabs>
          <w:tab w:val="num" w:pos="2520"/>
        </w:tabs>
        <w:ind w:left="2520" w:hanging="360"/>
      </w:pPr>
      <w:rPr>
        <w:rFonts w:ascii="Symbol" w:hAnsi="Symbol" w:hint="default"/>
      </w:rPr>
    </w:lvl>
    <w:lvl w:ilvl="4" w:tplc="08160003" w:tentative="1">
      <w:start w:val="1"/>
      <w:numFmt w:val="bullet"/>
      <w:lvlText w:val="o"/>
      <w:lvlJc w:val="left"/>
      <w:pPr>
        <w:tabs>
          <w:tab w:val="num" w:pos="3240"/>
        </w:tabs>
        <w:ind w:left="3240" w:hanging="360"/>
      </w:pPr>
      <w:rPr>
        <w:rFonts w:ascii="Courier New" w:hAnsi="Courier New" w:cs="Courier New" w:hint="default"/>
      </w:rPr>
    </w:lvl>
    <w:lvl w:ilvl="5" w:tplc="08160005" w:tentative="1">
      <w:start w:val="1"/>
      <w:numFmt w:val="bullet"/>
      <w:lvlText w:val=""/>
      <w:lvlJc w:val="left"/>
      <w:pPr>
        <w:tabs>
          <w:tab w:val="num" w:pos="3960"/>
        </w:tabs>
        <w:ind w:left="3960" w:hanging="360"/>
      </w:pPr>
      <w:rPr>
        <w:rFonts w:ascii="Wingdings" w:hAnsi="Wingdings" w:hint="default"/>
      </w:rPr>
    </w:lvl>
    <w:lvl w:ilvl="6" w:tplc="08160001" w:tentative="1">
      <w:start w:val="1"/>
      <w:numFmt w:val="bullet"/>
      <w:lvlText w:val=""/>
      <w:lvlJc w:val="left"/>
      <w:pPr>
        <w:tabs>
          <w:tab w:val="num" w:pos="4680"/>
        </w:tabs>
        <w:ind w:left="4680" w:hanging="360"/>
      </w:pPr>
      <w:rPr>
        <w:rFonts w:ascii="Symbol" w:hAnsi="Symbol" w:hint="default"/>
      </w:rPr>
    </w:lvl>
    <w:lvl w:ilvl="7" w:tplc="08160003" w:tentative="1">
      <w:start w:val="1"/>
      <w:numFmt w:val="bullet"/>
      <w:lvlText w:val="o"/>
      <w:lvlJc w:val="left"/>
      <w:pPr>
        <w:tabs>
          <w:tab w:val="num" w:pos="5400"/>
        </w:tabs>
        <w:ind w:left="5400" w:hanging="360"/>
      </w:pPr>
      <w:rPr>
        <w:rFonts w:ascii="Courier New" w:hAnsi="Courier New" w:cs="Courier New" w:hint="default"/>
      </w:rPr>
    </w:lvl>
    <w:lvl w:ilvl="8" w:tplc="08160005" w:tentative="1">
      <w:start w:val="1"/>
      <w:numFmt w:val="bullet"/>
      <w:lvlText w:val=""/>
      <w:lvlJc w:val="left"/>
      <w:pPr>
        <w:tabs>
          <w:tab w:val="num" w:pos="6120"/>
        </w:tabs>
        <w:ind w:left="6120" w:hanging="360"/>
      </w:pPr>
      <w:rPr>
        <w:rFonts w:ascii="Wingdings" w:hAnsi="Wingdings" w:hint="default"/>
      </w:rPr>
    </w:lvl>
  </w:abstractNum>
  <w:abstractNum w:abstractNumId="39">
    <w:nsid w:val="32412839"/>
    <w:multiLevelType w:val="hybridMultilevel"/>
    <w:tmpl w:val="7756C10C"/>
    <w:lvl w:ilvl="0" w:tplc="4E5EBD28">
      <w:start w:val="1"/>
      <w:numFmt w:val="bullet"/>
      <w:lvlText w:val=""/>
      <w:lvlJc w:val="left"/>
      <w:pPr>
        <w:tabs>
          <w:tab w:val="num" w:pos="944"/>
        </w:tabs>
        <w:ind w:left="944" w:hanging="224"/>
      </w:pPr>
      <w:rPr>
        <w:rFonts w:ascii="Symbol" w:hAnsi="Symbol" w:hint="default"/>
      </w:rPr>
    </w:lvl>
    <w:lvl w:ilvl="1" w:tplc="08160003">
      <w:start w:val="1"/>
      <w:numFmt w:val="bullet"/>
      <w:lvlText w:val="o"/>
      <w:lvlJc w:val="left"/>
      <w:pPr>
        <w:tabs>
          <w:tab w:val="num" w:pos="1080"/>
        </w:tabs>
        <w:ind w:left="1080" w:hanging="360"/>
      </w:pPr>
      <w:rPr>
        <w:rFonts w:ascii="Courier New" w:hAnsi="Courier New" w:cs="Courier New" w:hint="default"/>
      </w:rPr>
    </w:lvl>
    <w:lvl w:ilvl="2" w:tplc="08160005" w:tentative="1">
      <w:start w:val="1"/>
      <w:numFmt w:val="bullet"/>
      <w:lvlText w:val=""/>
      <w:lvlJc w:val="left"/>
      <w:pPr>
        <w:tabs>
          <w:tab w:val="num" w:pos="1800"/>
        </w:tabs>
        <w:ind w:left="1800" w:hanging="360"/>
      </w:pPr>
      <w:rPr>
        <w:rFonts w:ascii="Wingdings" w:hAnsi="Wingdings" w:hint="default"/>
      </w:rPr>
    </w:lvl>
    <w:lvl w:ilvl="3" w:tplc="08160001" w:tentative="1">
      <w:start w:val="1"/>
      <w:numFmt w:val="bullet"/>
      <w:lvlText w:val=""/>
      <w:lvlJc w:val="left"/>
      <w:pPr>
        <w:tabs>
          <w:tab w:val="num" w:pos="2520"/>
        </w:tabs>
        <w:ind w:left="2520" w:hanging="360"/>
      </w:pPr>
      <w:rPr>
        <w:rFonts w:ascii="Symbol" w:hAnsi="Symbol" w:hint="default"/>
      </w:rPr>
    </w:lvl>
    <w:lvl w:ilvl="4" w:tplc="08160003" w:tentative="1">
      <w:start w:val="1"/>
      <w:numFmt w:val="bullet"/>
      <w:lvlText w:val="o"/>
      <w:lvlJc w:val="left"/>
      <w:pPr>
        <w:tabs>
          <w:tab w:val="num" w:pos="3240"/>
        </w:tabs>
        <w:ind w:left="3240" w:hanging="360"/>
      </w:pPr>
      <w:rPr>
        <w:rFonts w:ascii="Courier New" w:hAnsi="Courier New" w:cs="Courier New" w:hint="default"/>
      </w:rPr>
    </w:lvl>
    <w:lvl w:ilvl="5" w:tplc="08160005" w:tentative="1">
      <w:start w:val="1"/>
      <w:numFmt w:val="bullet"/>
      <w:lvlText w:val=""/>
      <w:lvlJc w:val="left"/>
      <w:pPr>
        <w:tabs>
          <w:tab w:val="num" w:pos="3960"/>
        </w:tabs>
        <w:ind w:left="3960" w:hanging="360"/>
      </w:pPr>
      <w:rPr>
        <w:rFonts w:ascii="Wingdings" w:hAnsi="Wingdings" w:hint="default"/>
      </w:rPr>
    </w:lvl>
    <w:lvl w:ilvl="6" w:tplc="08160001" w:tentative="1">
      <w:start w:val="1"/>
      <w:numFmt w:val="bullet"/>
      <w:lvlText w:val=""/>
      <w:lvlJc w:val="left"/>
      <w:pPr>
        <w:tabs>
          <w:tab w:val="num" w:pos="4680"/>
        </w:tabs>
        <w:ind w:left="4680" w:hanging="360"/>
      </w:pPr>
      <w:rPr>
        <w:rFonts w:ascii="Symbol" w:hAnsi="Symbol" w:hint="default"/>
      </w:rPr>
    </w:lvl>
    <w:lvl w:ilvl="7" w:tplc="08160003" w:tentative="1">
      <w:start w:val="1"/>
      <w:numFmt w:val="bullet"/>
      <w:lvlText w:val="o"/>
      <w:lvlJc w:val="left"/>
      <w:pPr>
        <w:tabs>
          <w:tab w:val="num" w:pos="5400"/>
        </w:tabs>
        <w:ind w:left="5400" w:hanging="360"/>
      </w:pPr>
      <w:rPr>
        <w:rFonts w:ascii="Courier New" w:hAnsi="Courier New" w:cs="Courier New" w:hint="default"/>
      </w:rPr>
    </w:lvl>
    <w:lvl w:ilvl="8" w:tplc="08160005" w:tentative="1">
      <w:start w:val="1"/>
      <w:numFmt w:val="bullet"/>
      <w:lvlText w:val=""/>
      <w:lvlJc w:val="left"/>
      <w:pPr>
        <w:tabs>
          <w:tab w:val="num" w:pos="6120"/>
        </w:tabs>
        <w:ind w:left="6120" w:hanging="360"/>
      </w:pPr>
      <w:rPr>
        <w:rFonts w:ascii="Wingdings" w:hAnsi="Wingdings" w:hint="default"/>
      </w:rPr>
    </w:lvl>
  </w:abstractNum>
  <w:abstractNum w:abstractNumId="40">
    <w:nsid w:val="34136A86"/>
    <w:multiLevelType w:val="singleLevel"/>
    <w:tmpl w:val="BFBE6126"/>
    <w:lvl w:ilvl="0">
      <w:start w:val="2"/>
      <w:numFmt w:val="lowerRoman"/>
      <w:lvlText w:val="%1) "/>
      <w:legacy w:legacy="1" w:legacySpace="0" w:legacyIndent="360"/>
      <w:lvlJc w:val="left"/>
      <w:pPr>
        <w:ind w:left="900" w:hanging="360"/>
      </w:pPr>
      <w:rPr>
        <w:rFonts w:ascii="Arial" w:hAnsi="Arial" w:hint="default"/>
        <w:b w:val="0"/>
        <w:i w:val="0"/>
        <w:sz w:val="20"/>
        <w:u w:val="none"/>
      </w:rPr>
    </w:lvl>
  </w:abstractNum>
  <w:abstractNum w:abstractNumId="41">
    <w:nsid w:val="3643660F"/>
    <w:multiLevelType w:val="hybridMultilevel"/>
    <w:tmpl w:val="106E9384"/>
    <w:lvl w:ilvl="0" w:tplc="9A067BA2">
      <w:start w:val="2009"/>
      <w:numFmt w:val="decimal"/>
      <w:lvlText w:val="%1"/>
      <w:lvlJc w:val="left"/>
      <w:pPr>
        <w:ind w:left="360" w:hanging="360"/>
      </w:pPr>
      <w:rPr>
        <w:rFonts w:hint="default"/>
        <w:sz w:val="20"/>
        <w:szCs w:val="20"/>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42">
    <w:nsid w:val="36872002"/>
    <w:multiLevelType w:val="singleLevel"/>
    <w:tmpl w:val="5CFEF412"/>
    <w:lvl w:ilvl="0">
      <w:numFmt w:val="bullet"/>
      <w:lvlText w:val="-"/>
      <w:lvlJc w:val="left"/>
      <w:pPr>
        <w:tabs>
          <w:tab w:val="num" w:pos="1005"/>
        </w:tabs>
        <w:ind w:left="1005" w:hanging="360"/>
      </w:pPr>
      <w:rPr>
        <w:rFonts w:hint="default"/>
      </w:rPr>
    </w:lvl>
  </w:abstractNum>
  <w:abstractNum w:abstractNumId="43">
    <w:nsid w:val="37C54EF4"/>
    <w:multiLevelType w:val="hybridMultilevel"/>
    <w:tmpl w:val="4E0C775C"/>
    <w:lvl w:ilvl="0" w:tplc="124AF318">
      <w:start w:val="2009"/>
      <w:numFmt w:val="decimal"/>
      <w:lvlText w:val="%1"/>
      <w:lvlJc w:val="left"/>
      <w:pPr>
        <w:tabs>
          <w:tab w:val="num" w:pos="0"/>
        </w:tabs>
        <w:ind w:left="737" w:hanging="737"/>
      </w:pPr>
      <w:rPr>
        <w:rFonts w:hint="default"/>
        <w:sz w:val="20"/>
        <w:szCs w:val="20"/>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44">
    <w:nsid w:val="3C1C36C8"/>
    <w:multiLevelType w:val="hybridMultilevel"/>
    <w:tmpl w:val="8D16E6BA"/>
    <w:lvl w:ilvl="0" w:tplc="BC06A938">
      <w:start w:val="1"/>
      <w:numFmt w:val="none"/>
      <w:lvlText w:val="2007"/>
      <w:lvlJc w:val="left"/>
      <w:pPr>
        <w:tabs>
          <w:tab w:val="num" w:pos="360"/>
        </w:tabs>
        <w:ind w:left="360" w:hanging="360"/>
      </w:pPr>
      <w:rPr>
        <w:rFonts w:hint="default"/>
      </w:rPr>
    </w:lvl>
    <w:lvl w:ilvl="1" w:tplc="08160019" w:tentative="1">
      <w:start w:val="1"/>
      <w:numFmt w:val="lowerLetter"/>
      <w:lvlText w:val="%2."/>
      <w:lvlJc w:val="left"/>
      <w:pPr>
        <w:tabs>
          <w:tab w:val="num" w:pos="1080"/>
        </w:tabs>
        <w:ind w:left="1080" w:hanging="360"/>
      </w:pPr>
    </w:lvl>
    <w:lvl w:ilvl="2" w:tplc="0816001B" w:tentative="1">
      <w:start w:val="1"/>
      <w:numFmt w:val="lowerRoman"/>
      <w:lvlText w:val="%3."/>
      <w:lvlJc w:val="right"/>
      <w:pPr>
        <w:tabs>
          <w:tab w:val="num" w:pos="1800"/>
        </w:tabs>
        <w:ind w:left="1800" w:hanging="180"/>
      </w:pPr>
    </w:lvl>
    <w:lvl w:ilvl="3" w:tplc="0816000F" w:tentative="1">
      <w:start w:val="1"/>
      <w:numFmt w:val="decimal"/>
      <w:lvlText w:val="%4."/>
      <w:lvlJc w:val="left"/>
      <w:pPr>
        <w:tabs>
          <w:tab w:val="num" w:pos="2520"/>
        </w:tabs>
        <w:ind w:left="2520" w:hanging="360"/>
      </w:pPr>
    </w:lvl>
    <w:lvl w:ilvl="4" w:tplc="08160019" w:tentative="1">
      <w:start w:val="1"/>
      <w:numFmt w:val="lowerLetter"/>
      <w:lvlText w:val="%5."/>
      <w:lvlJc w:val="left"/>
      <w:pPr>
        <w:tabs>
          <w:tab w:val="num" w:pos="3240"/>
        </w:tabs>
        <w:ind w:left="3240" w:hanging="360"/>
      </w:pPr>
    </w:lvl>
    <w:lvl w:ilvl="5" w:tplc="0816001B" w:tentative="1">
      <w:start w:val="1"/>
      <w:numFmt w:val="lowerRoman"/>
      <w:lvlText w:val="%6."/>
      <w:lvlJc w:val="right"/>
      <w:pPr>
        <w:tabs>
          <w:tab w:val="num" w:pos="3960"/>
        </w:tabs>
        <w:ind w:left="3960" w:hanging="180"/>
      </w:pPr>
    </w:lvl>
    <w:lvl w:ilvl="6" w:tplc="0816000F" w:tentative="1">
      <w:start w:val="1"/>
      <w:numFmt w:val="decimal"/>
      <w:lvlText w:val="%7."/>
      <w:lvlJc w:val="left"/>
      <w:pPr>
        <w:tabs>
          <w:tab w:val="num" w:pos="4680"/>
        </w:tabs>
        <w:ind w:left="4680" w:hanging="360"/>
      </w:pPr>
    </w:lvl>
    <w:lvl w:ilvl="7" w:tplc="08160019" w:tentative="1">
      <w:start w:val="1"/>
      <w:numFmt w:val="lowerLetter"/>
      <w:lvlText w:val="%8."/>
      <w:lvlJc w:val="left"/>
      <w:pPr>
        <w:tabs>
          <w:tab w:val="num" w:pos="5400"/>
        </w:tabs>
        <w:ind w:left="5400" w:hanging="360"/>
      </w:pPr>
    </w:lvl>
    <w:lvl w:ilvl="8" w:tplc="0816001B" w:tentative="1">
      <w:start w:val="1"/>
      <w:numFmt w:val="lowerRoman"/>
      <w:lvlText w:val="%9."/>
      <w:lvlJc w:val="right"/>
      <w:pPr>
        <w:tabs>
          <w:tab w:val="num" w:pos="6120"/>
        </w:tabs>
        <w:ind w:left="6120" w:hanging="180"/>
      </w:pPr>
    </w:lvl>
  </w:abstractNum>
  <w:abstractNum w:abstractNumId="45">
    <w:nsid w:val="41581B02"/>
    <w:multiLevelType w:val="singleLevel"/>
    <w:tmpl w:val="93720AF2"/>
    <w:lvl w:ilvl="0">
      <w:start w:val="1"/>
      <w:numFmt w:val="lowerRoman"/>
      <w:lvlText w:val="%1) "/>
      <w:legacy w:legacy="1" w:legacySpace="0" w:legacyIndent="360"/>
      <w:lvlJc w:val="left"/>
      <w:pPr>
        <w:ind w:left="945" w:hanging="360"/>
      </w:pPr>
      <w:rPr>
        <w:rFonts w:ascii="Arial" w:hAnsi="Arial" w:hint="default"/>
        <w:b w:val="0"/>
        <w:i w:val="0"/>
        <w:sz w:val="20"/>
        <w:u w:val="none"/>
      </w:rPr>
    </w:lvl>
  </w:abstractNum>
  <w:abstractNum w:abstractNumId="46">
    <w:nsid w:val="41DB28E6"/>
    <w:multiLevelType w:val="singleLevel"/>
    <w:tmpl w:val="F7FAE3CC"/>
    <w:lvl w:ilvl="0">
      <w:start w:val="10"/>
      <w:numFmt w:val="decimal"/>
      <w:lvlText w:val="%1. "/>
      <w:lvlJc w:val="left"/>
      <w:pPr>
        <w:tabs>
          <w:tab w:val="num" w:pos="360"/>
        </w:tabs>
        <w:ind w:left="283" w:hanging="283"/>
      </w:pPr>
      <w:rPr>
        <w:rFonts w:ascii="Arial" w:hAnsi="Arial" w:hint="default"/>
        <w:b/>
        <w:i w:val="0"/>
        <w:sz w:val="28"/>
        <w:u w:val="double"/>
      </w:rPr>
    </w:lvl>
  </w:abstractNum>
  <w:abstractNum w:abstractNumId="47">
    <w:nsid w:val="42404672"/>
    <w:multiLevelType w:val="hybridMultilevel"/>
    <w:tmpl w:val="8BE43FD0"/>
    <w:lvl w:ilvl="0" w:tplc="04F6921A">
      <w:start w:val="2009"/>
      <w:numFmt w:val="decimal"/>
      <w:lvlText w:val="%1"/>
      <w:lvlJc w:val="left"/>
      <w:pPr>
        <w:ind w:left="360" w:hanging="360"/>
      </w:pPr>
      <w:rPr>
        <w:rFonts w:hint="default"/>
      </w:rPr>
    </w:lvl>
    <w:lvl w:ilvl="1" w:tplc="08160019" w:tentative="1">
      <w:start w:val="1"/>
      <w:numFmt w:val="lowerLetter"/>
      <w:lvlText w:val="%2."/>
      <w:lvlJc w:val="left"/>
      <w:pPr>
        <w:ind w:left="1080" w:hanging="360"/>
      </w:pPr>
    </w:lvl>
    <w:lvl w:ilvl="2" w:tplc="0816001B" w:tentative="1">
      <w:start w:val="1"/>
      <w:numFmt w:val="lowerRoman"/>
      <w:lvlText w:val="%3."/>
      <w:lvlJc w:val="right"/>
      <w:pPr>
        <w:ind w:left="1800" w:hanging="180"/>
      </w:pPr>
    </w:lvl>
    <w:lvl w:ilvl="3" w:tplc="0816000F" w:tentative="1">
      <w:start w:val="1"/>
      <w:numFmt w:val="decimal"/>
      <w:lvlText w:val="%4."/>
      <w:lvlJc w:val="left"/>
      <w:pPr>
        <w:ind w:left="2520" w:hanging="360"/>
      </w:pPr>
    </w:lvl>
    <w:lvl w:ilvl="4" w:tplc="08160019" w:tentative="1">
      <w:start w:val="1"/>
      <w:numFmt w:val="lowerLetter"/>
      <w:lvlText w:val="%5."/>
      <w:lvlJc w:val="left"/>
      <w:pPr>
        <w:ind w:left="3240" w:hanging="360"/>
      </w:pPr>
    </w:lvl>
    <w:lvl w:ilvl="5" w:tplc="0816001B" w:tentative="1">
      <w:start w:val="1"/>
      <w:numFmt w:val="lowerRoman"/>
      <w:lvlText w:val="%6."/>
      <w:lvlJc w:val="right"/>
      <w:pPr>
        <w:ind w:left="3960" w:hanging="180"/>
      </w:pPr>
    </w:lvl>
    <w:lvl w:ilvl="6" w:tplc="0816000F" w:tentative="1">
      <w:start w:val="1"/>
      <w:numFmt w:val="decimal"/>
      <w:lvlText w:val="%7."/>
      <w:lvlJc w:val="left"/>
      <w:pPr>
        <w:ind w:left="4680" w:hanging="360"/>
      </w:pPr>
    </w:lvl>
    <w:lvl w:ilvl="7" w:tplc="08160019" w:tentative="1">
      <w:start w:val="1"/>
      <w:numFmt w:val="lowerLetter"/>
      <w:lvlText w:val="%8."/>
      <w:lvlJc w:val="left"/>
      <w:pPr>
        <w:ind w:left="5400" w:hanging="360"/>
      </w:pPr>
    </w:lvl>
    <w:lvl w:ilvl="8" w:tplc="0816001B" w:tentative="1">
      <w:start w:val="1"/>
      <w:numFmt w:val="lowerRoman"/>
      <w:lvlText w:val="%9."/>
      <w:lvlJc w:val="right"/>
      <w:pPr>
        <w:ind w:left="6120" w:hanging="180"/>
      </w:pPr>
    </w:lvl>
  </w:abstractNum>
  <w:abstractNum w:abstractNumId="48">
    <w:nsid w:val="42823071"/>
    <w:multiLevelType w:val="hybridMultilevel"/>
    <w:tmpl w:val="020E5312"/>
    <w:lvl w:ilvl="0" w:tplc="154ED5C8">
      <w:start w:val="1"/>
      <w:numFmt w:val="none"/>
      <w:lvlText w:val="2007"/>
      <w:lvlJc w:val="left"/>
      <w:pPr>
        <w:tabs>
          <w:tab w:val="num" w:pos="0"/>
        </w:tabs>
        <w:ind w:left="737" w:hanging="737"/>
      </w:pPr>
      <w:rPr>
        <w:rFonts w:ascii="Arial" w:hAnsi="Arial" w:hint="default"/>
        <w:sz w:val="20"/>
        <w:szCs w:val="20"/>
      </w:rPr>
    </w:lvl>
    <w:lvl w:ilvl="1" w:tplc="08160019" w:tentative="1">
      <w:start w:val="1"/>
      <w:numFmt w:val="lowerLetter"/>
      <w:lvlText w:val="%2."/>
      <w:lvlJc w:val="left"/>
      <w:pPr>
        <w:tabs>
          <w:tab w:val="num" w:pos="1440"/>
        </w:tabs>
        <w:ind w:left="1440" w:hanging="360"/>
      </w:pPr>
    </w:lvl>
    <w:lvl w:ilvl="2" w:tplc="0816001B" w:tentative="1">
      <w:start w:val="1"/>
      <w:numFmt w:val="lowerRoman"/>
      <w:lvlText w:val="%3."/>
      <w:lvlJc w:val="right"/>
      <w:pPr>
        <w:tabs>
          <w:tab w:val="num" w:pos="2160"/>
        </w:tabs>
        <w:ind w:left="2160" w:hanging="180"/>
      </w:pPr>
    </w:lvl>
    <w:lvl w:ilvl="3" w:tplc="0816000F" w:tentative="1">
      <w:start w:val="1"/>
      <w:numFmt w:val="decimal"/>
      <w:lvlText w:val="%4."/>
      <w:lvlJc w:val="left"/>
      <w:pPr>
        <w:tabs>
          <w:tab w:val="num" w:pos="2880"/>
        </w:tabs>
        <w:ind w:left="2880" w:hanging="360"/>
      </w:pPr>
    </w:lvl>
    <w:lvl w:ilvl="4" w:tplc="08160019" w:tentative="1">
      <w:start w:val="1"/>
      <w:numFmt w:val="lowerLetter"/>
      <w:lvlText w:val="%5."/>
      <w:lvlJc w:val="left"/>
      <w:pPr>
        <w:tabs>
          <w:tab w:val="num" w:pos="3600"/>
        </w:tabs>
        <w:ind w:left="3600" w:hanging="360"/>
      </w:pPr>
    </w:lvl>
    <w:lvl w:ilvl="5" w:tplc="0816001B" w:tentative="1">
      <w:start w:val="1"/>
      <w:numFmt w:val="lowerRoman"/>
      <w:lvlText w:val="%6."/>
      <w:lvlJc w:val="right"/>
      <w:pPr>
        <w:tabs>
          <w:tab w:val="num" w:pos="4320"/>
        </w:tabs>
        <w:ind w:left="4320" w:hanging="180"/>
      </w:pPr>
    </w:lvl>
    <w:lvl w:ilvl="6" w:tplc="0816000F" w:tentative="1">
      <w:start w:val="1"/>
      <w:numFmt w:val="decimal"/>
      <w:lvlText w:val="%7."/>
      <w:lvlJc w:val="left"/>
      <w:pPr>
        <w:tabs>
          <w:tab w:val="num" w:pos="5040"/>
        </w:tabs>
        <w:ind w:left="5040" w:hanging="360"/>
      </w:pPr>
    </w:lvl>
    <w:lvl w:ilvl="7" w:tplc="08160019" w:tentative="1">
      <w:start w:val="1"/>
      <w:numFmt w:val="lowerLetter"/>
      <w:lvlText w:val="%8."/>
      <w:lvlJc w:val="left"/>
      <w:pPr>
        <w:tabs>
          <w:tab w:val="num" w:pos="5760"/>
        </w:tabs>
        <w:ind w:left="5760" w:hanging="360"/>
      </w:pPr>
    </w:lvl>
    <w:lvl w:ilvl="8" w:tplc="0816001B" w:tentative="1">
      <w:start w:val="1"/>
      <w:numFmt w:val="lowerRoman"/>
      <w:lvlText w:val="%9."/>
      <w:lvlJc w:val="right"/>
      <w:pPr>
        <w:tabs>
          <w:tab w:val="num" w:pos="6480"/>
        </w:tabs>
        <w:ind w:left="6480" w:hanging="180"/>
      </w:pPr>
    </w:lvl>
  </w:abstractNum>
  <w:abstractNum w:abstractNumId="49">
    <w:nsid w:val="4288165D"/>
    <w:multiLevelType w:val="hybridMultilevel"/>
    <w:tmpl w:val="68982382"/>
    <w:lvl w:ilvl="0" w:tplc="2E48D162">
      <w:start w:val="2006"/>
      <w:numFmt w:val="decimal"/>
      <w:lvlText w:val="%1"/>
      <w:lvlJc w:val="left"/>
      <w:pPr>
        <w:tabs>
          <w:tab w:val="num" w:pos="720"/>
        </w:tabs>
        <w:ind w:left="720" w:hanging="720"/>
      </w:pPr>
      <w:rPr>
        <w:rFonts w:hint="default"/>
        <w:b/>
        <w:i w:val="0"/>
      </w:rPr>
    </w:lvl>
    <w:lvl w:ilvl="1" w:tplc="08160019" w:tentative="1">
      <w:start w:val="1"/>
      <w:numFmt w:val="lowerLetter"/>
      <w:lvlText w:val="%2."/>
      <w:lvlJc w:val="left"/>
      <w:pPr>
        <w:tabs>
          <w:tab w:val="num" w:pos="1440"/>
        </w:tabs>
        <w:ind w:left="1440" w:hanging="360"/>
      </w:pPr>
    </w:lvl>
    <w:lvl w:ilvl="2" w:tplc="0816001B" w:tentative="1">
      <w:start w:val="1"/>
      <w:numFmt w:val="lowerRoman"/>
      <w:lvlText w:val="%3."/>
      <w:lvlJc w:val="right"/>
      <w:pPr>
        <w:tabs>
          <w:tab w:val="num" w:pos="2160"/>
        </w:tabs>
        <w:ind w:left="2160" w:hanging="180"/>
      </w:pPr>
    </w:lvl>
    <w:lvl w:ilvl="3" w:tplc="0816000F" w:tentative="1">
      <w:start w:val="1"/>
      <w:numFmt w:val="decimal"/>
      <w:lvlText w:val="%4."/>
      <w:lvlJc w:val="left"/>
      <w:pPr>
        <w:tabs>
          <w:tab w:val="num" w:pos="2880"/>
        </w:tabs>
        <w:ind w:left="2880" w:hanging="360"/>
      </w:pPr>
    </w:lvl>
    <w:lvl w:ilvl="4" w:tplc="08160019" w:tentative="1">
      <w:start w:val="1"/>
      <w:numFmt w:val="lowerLetter"/>
      <w:lvlText w:val="%5."/>
      <w:lvlJc w:val="left"/>
      <w:pPr>
        <w:tabs>
          <w:tab w:val="num" w:pos="3600"/>
        </w:tabs>
        <w:ind w:left="3600" w:hanging="360"/>
      </w:pPr>
    </w:lvl>
    <w:lvl w:ilvl="5" w:tplc="0816001B" w:tentative="1">
      <w:start w:val="1"/>
      <w:numFmt w:val="lowerRoman"/>
      <w:lvlText w:val="%6."/>
      <w:lvlJc w:val="right"/>
      <w:pPr>
        <w:tabs>
          <w:tab w:val="num" w:pos="4320"/>
        </w:tabs>
        <w:ind w:left="4320" w:hanging="180"/>
      </w:pPr>
    </w:lvl>
    <w:lvl w:ilvl="6" w:tplc="0816000F" w:tentative="1">
      <w:start w:val="1"/>
      <w:numFmt w:val="decimal"/>
      <w:lvlText w:val="%7."/>
      <w:lvlJc w:val="left"/>
      <w:pPr>
        <w:tabs>
          <w:tab w:val="num" w:pos="5040"/>
        </w:tabs>
        <w:ind w:left="5040" w:hanging="360"/>
      </w:pPr>
    </w:lvl>
    <w:lvl w:ilvl="7" w:tplc="08160019" w:tentative="1">
      <w:start w:val="1"/>
      <w:numFmt w:val="lowerLetter"/>
      <w:lvlText w:val="%8."/>
      <w:lvlJc w:val="left"/>
      <w:pPr>
        <w:tabs>
          <w:tab w:val="num" w:pos="5760"/>
        </w:tabs>
        <w:ind w:left="5760" w:hanging="360"/>
      </w:pPr>
    </w:lvl>
    <w:lvl w:ilvl="8" w:tplc="0816001B" w:tentative="1">
      <w:start w:val="1"/>
      <w:numFmt w:val="lowerRoman"/>
      <w:lvlText w:val="%9."/>
      <w:lvlJc w:val="right"/>
      <w:pPr>
        <w:tabs>
          <w:tab w:val="num" w:pos="6480"/>
        </w:tabs>
        <w:ind w:left="6480" w:hanging="180"/>
      </w:pPr>
    </w:lvl>
  </w:abstractNum>
  <w:abstractNum w:abstractNumId="50">
    <w:nsid w:val="43D808DE"/>
    <w:multiLevelType w:val="hybridMultilevel"/>
    <w:tmpl w:val="A490909A"/>
    <w:lvl w:ilvl="0" w:tplc="3E081F14">
      <w:start w:val="2010"/>
      <w:numFmt w:val="decimal"/>
      <w:lvlText w:val="%1"/>
      <w:lvlJc w:val="left"/>
      <w:pPr>
        <w:ind w:left="360" w:hanging="360"/>
      </w:pPr>
      <w:rPr>
        <w:rFonts w:hint="default"/>
        <w:sz w:val="20"/>
        <w:szCs w:val="20"/>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51">
    <w:nsid w:val="47530C89"/>
    <w:multiLevelType w:val="singleLevel"/>
    <w:tmpl w:val="2980A076"/>
    <w:lvl w:ilvl="0">
      <w:start w:val="3"/>
      <w:numFmt w:val="lowerRoman"/>
      <w:lvlText w:val="%1) "/>
      <w:legacy w:legacy="1" w:legacySpace="0" w:legacyIndent="360"/>
      <w:lvlJc w:val="left"/>
      <w:pPr>
        <w:ind w:left="900" w:hanging="360"/>
      </w:pPr>
      <w:rPr>
        <w:rFonts w:ascii="Arial" w:hAnsi="Arial" w:hint="default"/>
        <w:b w:val="0"/>
        <w:i w:val="0"/>
        <w:sz w:val="20"/>
        <w:u w:val="none"/>
      </w:rPr>
    </w:lvl>
  </w:abstractNum>
  <w:abstractNum w:abstractNumId="52">
    <w:nsid w:val="482B504D"/>
    <w:multiLevelType w:val="hybridMultilevel"/>
    <w:tmpl w:val="5666DF6E"/>
    <w:lvl w:ilvl="0" w:tplc="3B64B490">
      <w:start w:val="2002"/>
      <w:numFmt w:val="decimal"/>
      <w:pStyle w:val="Heading5"/>
      <w:lvlText w:val="%1"/>
      <w:lvlJc w:val="left"/>
      <w:pPr>
        <w:tabs>
          <w:tab w:val="num" w:pos="720"/>
        </w:tabs>
        <w:ind w:left="720" w:hanging="720"/>
      </w:pPr>
      <w:rPr>
        <w:rFonts w:hint="default"/>
        <w:b/>
        <w:i w:val="0"/>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53">
    <w:nsid w:val="485117BB"/>
    <w:multiLevelType w:val="hybridMultilevel"/>
    <w:tmpl w:val="293C3044"/>
    <w:lvl w:ilvl="0" w:tplc="7F5A42BC">
      <w:start w:val="2010"/>
      <w:numFmt w:val="decimal"/>
      <w:lvlText w:val="%1"/>
      <w:lvlJc w:val="left"/>
      <w:pPr>
        <w:ind w:left="360" w:hanging="360"/>
      </w:pPr>
      <w:rPr>
        <w:rFonts w:hint="default"/>
        <w:sz w:val="20"/>
        <w:szCs w:val="20"/>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54">
    <w:nsid w:val="48D96F56"/>
    <w:multiLevelType w:val="singleLevel"/>
    <w:tmpl w:val="E5A6CE22"/>
    <w:lvl w:ilvl="0">
      <w:start w:val="4"/>
      <w:numFmt w:val="lowerRoman"/>
      <w:lvlText w:val="%1) "/>
      <w:legacy w:legacy="1" w:legacySpace="0" w:legacyIndent="360"/>
      <w:lvlJc w:val="left"/>
      <w:pPr>
        <w:ind w:left="900" w:hanging="360"/>
      </w:pPr>
      <w:rPr>
        <w:rFonts w:ascii="Arial" w:hAnsi="Arial" w:hint="default"/>
        <w:b w:val="0"/>
        <w:i w:val="0"/>
        <w:sz w:val="20"/>
        <w:u w:val="none"/>
      </w:rPr>
    </w:lvl>
  </w:abstractNum>
  <w:abstractNum w:abstractNumId="55">
    <w:nsid w:val="4A0865BD"/>
    <w:multiLevelType w:val="multilevel"/>
    <w:tmpl w:val="559A86E4"/>
    <w:lvl w:ilvl="0">
      <w:start w:val="2000"/>
      <w:numFmt w:val="decimal"/>
      <w:lvlText w:val="%1"/>
      <w:lvlJc w:val="left"/>
      <w:pPr>
        <w:tabs>
          <w:tab w:val="num" w:pos="720"/>
        </w:tabs>
        <w:ind w:left="720" w:hanging="720"/>
      </w:pPr>
      <w:rPr>
        <w:rFonts w:hint="default"/>
      </w:rPr>
    </w:lvl>
    <w:lvl w:ilvl="1">
      <w:start w:val="1999"/>
      <w:numFmt w:val="decimal"/>
      <w:lvlText w:val="%2."/>
      <w:lvlJc w:val="left"/>
      <w:pPr>
        <w:tabs>
          <w:tab w:val="num" w:pos="720"/>
        </w:tabs>
        <w:ind w:left="720" w:hanging="720"/>
      </w:pPr>
      <w:rPr>
        <w:rFonts w:hint="default"/>
        <w:b/>
        <w:i w:val="0"/>
        <w:u w:val="none"/>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6">
    <w:nsid w:val="4D6A137F"/>
    <w:multiLevelType w:val="hybridMultilevel"/>
    <w:tmpl w:val="40E88252"/>
    <w:lvl w:ilvl="0" w:tplc="D51AF83C">
      <w:start w:val="2009"/>
      <w:numFmt w:val="decimal"/>
      <w:lvlText w:val="%1"/>
      <w:lvlJc w:val="left"/>
      <w:pPr>
        <w:ind w:left="360" w:hanging="360"/>
      </w:pPr>
      <w:rPr>
        <w:rFonts w:hint="default"/>
        <w:sz w:val="20"/>
        <w:szCs w:val="20"/>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57">
    <w:nsid w:val="4DCA78BF"/>
    <w:multiLevelType w:val="hybridMultilevel"/>
    <w:tmpl w:val="95B00AB2"/>
    <w:lvl w:ilvl="0" w:tplc="16589BEE">
      <w:start w:val="2001"/>
      <w:numFmt w:val="decimal"/>
      <w:lvlText w:val="%1"/>
      <w:lvlJc w:val="left"/>
      <w:pPr>
        <w:tabs>
          <w:tab w:val="num" w:pos="720"/>
        </w:tabs>
        <w:ind w:left="720" w:hanging="720"/>
      </w:pPr>
      <w:rPr>
        <w:rFonts w:hint="default"/>
        <w:b/>
        <w:i w:val="0"/>
      </w:rPr>
    </w:lvl>
    <w:lvl w:ilvl="1" w:tplc="0816000F">
      <w:start w:val="1"/>
      <w:numFmt w:val="decimal"/>
      <w:lvlText w:val="%2."/>
      <w:lvlJc w:val="left"/>
      <w:pPr>
        <w:tabs>
          <w:tab w:val="num" w:pos="1440"/>
        </w:tabs>
        <w:ind w:left="1440" w:hanging="360"/>
      </w:pPr>
      <w:rPr>
        <w:rFonts w:hint="default"/>
        <w:b/>
        <w:i w:val="0"/>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8">
    <w:nsid w:val="4F901D26"/>
    <w:multiLevelType w:val="singleLevel"/>
    <w:tmpl w:val="C27A427A"/>
    <w:lvl w:ilvl="0">
      <w:start w:val="1998"/>
      <w:numFmt w:val="decimal"/>
      <w:lvlText w:val="%1."/>
      <w:lvlJc w:val="left"/>
      <w:pPr>
        <w:tabs>
          <w:tab w:val="num" w:pos="360"/>
        </w:tabs>
        <w:ind w:left="360" w:hanging="360"/>
      </w:pPr>
      <w:rPr>
        <w:b w:val="0"/>
        <w:i w:val="0"/>
        <w:u w:val="none"/>
      </w:rPr>
    </w:lvl>
  </w:abstractNum>
  <w:abstractNum w:abstractNumId="59">
    <w:nsid w:val="51CD6F68"/>
    <w:multiLevelType w:val="hybridMultilevel"/>
    <w:tmpl w:val="87265A68"/>
    <w:lvl w:ilvl="0" w:tplc="CBCABA08">
      <w:start w:val="2003"/>
      <w:numFmt w:val="decimal"/>
      <w:lvlText w:val="%1"/>
      <w:lvlJc w:val="left"/>
      <w:pPr>
        <w:tabs>
          <w:tab w:val="num" w:pos="720"/>
        </w:tabs>
        <w:ind w:left="720" w:hanging="720"/>
      </w:pPr>
      <w:rPr>
        <w:rFonts w:ascii="Arial" w:hAnsi="Arial" w:hint="default"/>
        <w:b/>
        <w:i w:val="0"/>
        <w:strike w:val="0"/>
        <w:dstrike w:val="0"/>
        <w:u w:val="none"/>
      </w:rPr>
    </w:lvl>
    <w:lvl w:ilvl="1" w:tplc="08160019" w:tentative="1">
      <w:start w:val="1"/>
      <w:numFmt w:val="lowerLetter"/>
      <w:lvlText w:val="%2."/>
      <w:lvlJc w:val="left"/>
      <w:pPr>
        <w:tabs>
          <w:tab w:val="num" w:pos="1440"/>
        </w:tabs>
        <w:ind w:left="1440" w:hanging="360"/>
      </w:pPr>
    </w:lvl>
    <w:lvl w:ilvl="2" w:tplc="0816001B" w:tentative="1">
      <w:start w:val="1"/>
      <w:numFmt w:val="lowerRoman"/>
      <w:lvlText w:val="%3."/>
      <w:lvlJc w:val="right"/>
      <w:pPr>
        <w:tabs>
          <w:tab w:val="num" w:pos="2160"/>
        </w:tabs>
        <w:ind w:left="2160" w:hanging="180"/>
      </w:pPr>
    </w:lvl>
    <w:lvl w:ilvl="3" w:tplc="0816000F" w:tentative="1">
      <w:start w:val="1"/>
      <w:numFmt w:val="decimal"/>
      <w:lvlText w:val="%4."/>
      <w:lvlJc w:val="left"/>
      <w:pPr>
        <w:tabs>
          <w:tab w:val="num" w:pos="2880"/>
        </w:tabs>
        <w:ind w:left="2880" w:hanging="360"/>
      </w:pPr>
    </w:lvl>
    <w:lvl w:ilvl="4" w:tplc="08160019" w:tentative="1">
      <w:start w:val="1"/>
      <w:numFmt w:val="lowerLetter"/>
      <w:lvlText w:val="%5."/>
      <w:lvlJc w:val="left"/>
      <w:pPr>
        <w:tabs>
          <w:tab w:val="num" w:pos="3600"/>
        </w:tabs>
        <w:ind w:left="3600" w:hanging="360"/>
      </w:pPr>
    </w:lvl>
    <w:lvl w:ilvl="5" w:tplc="0816001B" w:tentative="1">
      <w:start w:val="1"/>
      <w:numFmt w:val="lowerRoman"/>
      <w:lvlText w:val="%6."/>
      <w:lvlJc w:val="right"/>
      <w:pPr>
        <w:tabs>
          <w:tab w:val="num" w:pos="4320"/>
        </w:tabs>
        <w:ind w:left="4320" w:hanging="180"/>
      </w:pPr>
    </w:lvl>
    <w:lvl w:ilvl="6" w:tplc="0816000F" w:tentative="1">
      <w:start w:val="1"/>
      <w:numFmt w:val="decimal"/>
      <w:lvlText w:val="%7."/>
      <w:lvlJc w:val="left"/>
      <w:pPr>
        <w:tabs>
          <w:tab w:val="num" w:pos="5040"/>
        </w:tabs>
        <w:ind w:left="5040" w:hanging="360"/>
      </w:pPr>
    </w:lvl>
    <w:lvl w:ilvl="7" w:tplc="08160019" w:tentative="1">
      <w:start w:val="1"/>
      <w:numFmt w:val="lowerLetter"/>
      <w:lvlText w:val="%8."/>
      <w:lvlJc w:val="left"/>
      <w:pPr>
        <w:tabs>
          <w:tab w:val="num" w:pos="5760"/>
        </w:tabs>
        <w:ind w:left="5760" w:hanging="360"/>
      </w:pPr>
    </w:lvl>
    <w:lvl w:ilvl="8" w:tplc="0816001B" w:tentative="1">
      <w:start w:val="1"/>
      <w:numFmt w:val="lowerRoman"/>
      <w:lvlText w:val="%9."/>
      <w:lvlJc w:val="right"/>
      <w:pPr>
        <w:tabs>
          <w:tab w:val="num" w:pos="6480"/>
        </w:tabs>
        <w:ind w:left="6480" w:hanging="180"/>
      </w:pPr>
    </w:lvl>
  </w:abstractNum>
  <w:abstractNum w:abstractNumId="60">
    <w:nsid w:val="55CB0E84"/>
    <w:multiLevelType w:val="hybridMultilevel"/>
    <w:tmpl w:val="03960330"/>
    <w:lvl w:ilvl="0" w:tplc="782CAEC2">
      <w:start w:val="2003"/>
      <w:numFmt w:val="decimal"/>
      <w:lvlText w:val="%1"/>
      <w:lvlJc w:val="left"/>
      <w:pPr>
        <w:tabs>
          <w:tab w:val="num" w:pos="720"/>
        </w:tabs>
        <w:ind w:left="720" w:hanging="720"/>
      </w:pPr>
      <w:rPr>
        <w:rFonts w:hint="default"/>
      </w:rPr>
    </w:lvl>
    <w:lvl w:ilvl="1" w:tplc="08160019" w:tentative="1">
      <w:start w:val="1"/>
      <w:numFmt w:val="lowerLetter"/>
      <w:lvlText w:val="%2."/>
      <w:lvlJc w:val="left"/>
      <w:pPr>
        <w:tabs>
          <w:tab w:val="num" w:pos="1440"/>
        </w:tabs>
        <w:ind w:left="1440" w:hanging="360"/>
      </w:pPr>
    </w:lvl>
    <w:lvl w:ilvl="2" w:tplc="0816001B" w:tentative="1">
      <w:start w:val="1"/>
      <w:numFmt w:val="lowerRoman"/>
      <w:lvlText w:val="%3."/>
      <w:lvlJc w:val="right"/>
      <w:pPr>
        <w:tabs>
          <w:tab w:val="num" w:pos="2160"/>
        </w:tabs>
        <w:ind w:left="2160" w:hanging="180"/>
      </w:pPr>
    </w:lvl>
    <w:lvl w:ilvl="3" w:tplc="0816000F" w:tentative="1">
      <w:start w:val="1"/>
      <w:numFmt w:val="decimal"/>
      <w:lvlText w:val="%4."/>
      <w:lvlJc w:val="left"/>
      <w:pPr>
        <w:tabs>
          <w:tab w:val="num" w:pos="2880"/>
        </w:tabs>
        <w:ind w:left="2880" w:hanging="360"/>
      </w:pPr>
    </w:lvl>
    <w:lvl w:ilvl="4" w:tplc="08160019" w:tentative="1">
      <w:start w:val="1"/>
      <w:numFmt w:val="lowerLetter"/>
      <w:lvlText w:val="%5."/>
      <w:lvlJc w:val="left"/>
      <w:pPr>
        <w:tabs>
          <w:tab w:val="num" w:pos="3600"/>
        </w:tabs>
        <w:ind w:left="3600" w:hanging="360"/>
      </w:pPr>
    </w:lvl>
    <w:lvl w:ilvl="5" w:tplc="0816001B" w:tentative="1">
      <w:start w:val="1"/>
      <w:numFmt w:val="lowerRoman"/>
      <w:lvlText w:val="%6."/>
      <w:lvlJc w:val="right"/>
      <w:pPr>
        <w:tabs>
          <w:tab w:val="num" w:pos="4320"/>
        </w:tabs>
        <w:ind w:left="4320" w:hanging="180"/>
      </w:pPr>
    </w:lvl>
    <w:lvl w:ilvl="6" w:tplc="0816000F" w:tentative="1">
      <w:start w:val="1"/>
      <w:numFmt w:val="decimal"/>
      <w:lvlText w:val="%7."/>
      <w:lvlJc w:val="left"/>
      <w:pPr>
        <w:tabs>
          <w:tab w:val="num" w:pos="5040"/>
        </w:tabs>
        <w:ind w:left="5040" w:hanging="360"/>
      </w:pPr>
    </w:lvl>
    <w:lvl w:ilvl="7" w:tplc="08160019" w:tentative="1">
      <w:start w:val="1"/>
      <w:numFmt w:val="lowerLetter"/>
      <w:lvlText w:val="%8."/>
      <w:lvlJc w:val="left"/>
      <w:pPr>
        <w:tabs>
          <w:tab w:val="num" w:pos="5760"/>
        </w:tabs>
        <w:ind w:left="5760" w:hanging="360"/>
      </w:pPr>
    </w:lvl>
    <w:lvl w:ilvl="8" w:tplc="0816001B" w:tentative="1">
      <w:start w:val="1"/>
      <w:numFmt w:val="lowerRoman"/>
      <w:lvlText w:val="%9."/>
      <w:lvlJc w:val="right"/>
      <w:pPr>
        <w:tabs>
          <w:tab w:val="num" w:pos="6480"/>
        </w:tabs>
        <w:ind w:left="6480" w:hanging="180"/>
      </w:pPr>
    </w:lvl>
  </w:abstractNum>
  <w:abstractNum w:abstractNumId="61">
    <w:nsid w:val="55FB57AA"/>
    <w:multiLevelType w:val="hybridMultilevel"/>
    <w:tmpl w:val="E082795E"/>
    <w:lvl w:ilvl="0" w:tplc="61CAE71C">
      <w:start w:val="1999"/>
      <w:numFmt w:val="decimal"/>
      <w:lvlText w:val="%1"/>
      <w:lvlJc w:val="left"/>
      <w:pPr>
        <w:tabs>
          <w:tab w:val="num" w:pos="720"/>
        </w:tabs>
        <w:ind w:left="72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2">
    <w:nsid w:val="58D06E46"/>
    <w:multiLevelType w:val="hybridMultilevel"/>
    <w:tmpl w:val="F280C1BE"/>
    <w:lvl w:ilvl="0" w:tplc="D05CE676">
      <w:start w:val="2001"/>
      <w:numFmt w:val="decimal"/>
      <w:pStyle w:val="Heading7"/>
      <w:lvlText w:val="%1"/>
      <w:lvlJc w:val="left"/>
      <w:pPr>
        <w:tabs>
          <w:tab w:val="num" w:pos="720"/>
        </w:tabs>
        <w:ind w:left="720" w:hanging="720"/>
      </w:pPr>
      <w:rPr>
        <w:rFonts w:hint="default"/>
      </w:rPr>
    </w:lvl>
    <w:lvl w:ilvl="1" w:tplc="95185BE4">
      <w:start w:val="2003"/>
      <w:numFmt w:val="decimal"/>
      <w:lvlText w:val="%2"/>
      <w:lvlJc w:val="left"/>
      <w:pPr>
        <w:tabs>
          <w:tab w:val="num" w:pos="1800"/>
        </w:tabs>
        <w:ind w:left="1800" w:hanging="720"/>
      </w:pPr>
      <w:rPr>
        <w:rFonts w:ascii="Arial" w:hAnsi="Arial" w:hint="default"/>
        <w:b/>
        <w:i w:val="0"/>
        <w:strike w:val="0"/>
        <w:dstrike w:val="0"/>
        <w:u w:val="none"/>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3">
    <w:nsid w:val="5A3D1440"/>
    <w:multiLevelType w:val="hybridMultilevel"/>
    <w:tmpl w:val="0E5C5C84"/>
    <w:lvl w:ilvl="0" w:tplc="22300BE6">
      <w:start w:val="2009"/>
      <w:numFmt w:val="decimal"/>
      <w:lvlText w:val="%1"/>
      <w:lvlJc w:val="left"/>
      <w:pPr>
        <w:tabs>
          <w:tab w:val="num" w:pos="0"/>
        </w:tabs>
        <w:ind w:left="737" w:hanging="737"/>
      </w:pPr>
      <w:rPr>
        <w:rFonts w:hint="default"/>
        <w:sz w:val="20"/>
        <w:szCs w:val="20"/>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64">
    <w:nsid w:val="5A426F74"/>
    <w:multiLevelType w:val="singleLevel"/>
    <w:tmpl w:val="BFBE6126"/>
    <w:lvl w:ilvl="0">
      <w:start w:val="2"/>
      <w:numFmt w:val="lowerRoman"/>
      <w:lvlText w:val="%1) "/>
      <w:legacy w:legacy="1" w:legacySpace="0" w:legacyIndent="360"/>
      <w:lvlJc w:val="left"/>
      <w:pPr>
        <w:ind w:left="900" w:hanging="360"/>
      </w:pPr>
      <w:rPr>
        <w:rFonts w:ascii="Arial" w:hAnsi="Arial" w:hint="default"/>
        <w:b w:val="0"/>
        <w:i w:val="0"/>
        <w:sz w:val="20"/>
        <w:u w:val="none"/>
      </w:rPr>
    </w:lvl>
  </w:abstractNum>
  <w:abstractNum w:abstractNumId="65">
    <w:nsid w:val="5A926971"/>
    <w:multiLevelType w:val="hybridMultilevel"/>
    <w:tmpl w:val="D3983044"/>
    <w:lvl w:ilvl="0" w:tplc="E51E64C2">
      <w:start w:val="2005"/>
      <w:numFmt w:val="decimal"/>
      <w:lvlText w:val="%1"/>
      <w:lvlJc w:val="left"/>
      <w:pPr>
        <w:tabs>
          <w:tab w:val="num" w:pos="720"/>
        </w:tabs>
        <w:ind w:left="720" w:hanging="720"/>
      </w:pPr>
      <w:rPr>
        <w:rFonts w:hint="default"/>
      </w:rPr>
    </w:lvl>
    <w:lvl w:ilvl="1" w:tplc="08160019" w:tentative="1">
      <w:start w:val="1"/>
      <w:numFmt w:val="lowerLetter"/>
      <w:lvlText w:val="%2."/>
      <w:lvlJc w:val="left"/>
      <w:pPr>
        <w:tabs>
          <w:tab w:val="num" w:pos="1440"/>
        </w:tabs>
        <w:ind w:left="1440" w:hanging="360"/>
      </w:pPr>
    </w:lvl>
    <w:lvl w:ilvl="2" w:tplc="0816001B" w:tentative="1">
      <w:start w:val="1"/>
      <w:numFmt w:val="lowerRoman"/>
      <w:lvlText w:val="%3."/>
      <w:lvlJc w:val="right"/>
      <w:pPr>
        <w:tabs>
          <w:tab w:val="num" w:pos="2160"/>
        </w:tabs>
        <w:ind w:left="2160" w:hanging="180"/>
      </w:pPr>
    </w:lvl>
    <w:lvl w:ilvl="3" w:tplc="0816000F" w:tentative="1">
      <w:start w:val="1"/>
      <w:numFmt w:val="decimal"/>
      <w:lvlText w:val="%4."/>
      <w:lvlJc w:val="left"/>
      <w:pPr>
        <w:tabs>
          <w:tab w:val="num" w:pos="2880"/>
        </w:tabs>
        <w:ind w:left="2880" w:hanging="360"/>
      </w:pPr>
    </w:lvl>
    <w:lvl w:ilvl="4" w:tplc="08160019" w:tentative="1">
      <w:start w:val="1"/>
      <w:numFmt w:val="lowerLetter"/>
      <w:lvlText w:val="%5."/>
      <w:lvlJc w:val="left"/>
      <w:pPr>
        <w:tabs>
          <w:tab w:val="num" w:pos="3600"/>
        </w:tabs>
        <w:ind w:left="3600" w:hanging="360"/>
      </w:pPr>
    </w:lvl>
    <w:lvl w:ilvl="5" w:tplc="0816001B" w:tentative="1">
      <w:start w:val="1"/>
      <w:numFmt w:val="lowerRoman"/>
      <w:lvlText w:val="%6."/>
      <w:lvlJc w:val="right"/>
      <w:pPr>
        <w:tabs>
          <w:tab w:val="num" w:pos="4320"/>
        </w:tabs>
        <w:ind w:left="4320" w:hanging="180"/>
      </w:pPr>
    </w:lvl>
    <w:lvl w:ilvl="6" w:tplc="0816000F" w:tentative="1">
      <w:start w:val="1"/>
      <w:numFmt w:val="decimal"/>
      <w:lvlText w:val="%7."/>
      <w:lvlJc w:val="left"/>
      <w:pPr>
        <w:tabs>
          <w:tab w:val="num" w:pos="5040"/>
        </w:tabs>
        <w:ind w:left="5040" w:hanging="360"/>
      </w:pPr>
    </w:lvl>
    <w:lvl w:ilvl="7" w:tplc="08160019" w:tentative="1">
      <w:start w:val="1"/>
      <w:numFmt w:val="lowerLetter"/>
      <w:lvlText w:val="%8."/>
      <w:lvlJc w:val="left"/>
      <w:pPr>
        <w:tabs>
          <w:tab w:val="num" w:pos="5760"/>
        </w:tabs>
        <w:ind w:left="5760" w:hanging="360"/>
      </w:pPr>
    </w:lvl>
    <w:lvl w:ilvl="8" w:tplc="0816001B" w:tentative="1">
      <w:start w:val="1"/>
      <w:numFmt w:val="lowerRoman"/>
      <w:lvlText w:val="%9."/>
      <w:lvlJc w:val="right"/>
      <w:pPr>
        <w:tabs>
          <w:tab w:val="num" w:pos="6480"/>
        </w:tabs>
        <w:ind w:left="6480" w:hanging="180"/>
      </w:pPr>
    </w:lvl>
  </w:abstractNum>
  <w:abstractNum w:abstractNumId="66">
    <w:nsid w:val="5A9553A6"/>
    <w:multiLevelType w:val="singleLevel"/>
    <w:tmpl w:val="1C622316"/>
    <w:lvl w:ilvl="0">
      <w:start w:val="1998"/>
      <w:numFmt w:val="decimal"/>
      <w:lvlText w:val="%1"/>
      <w:lvlJc w:val="left"/>
      <w:pPr>
        <w:tabs>
          <w:tab w:val="num" w:pos="720"/>
        </w:tabs>
        <w:ind w:left="720" w:hanging="720"/>
      </w:pPr>
      <w:rPr>
        <w:rFonts w:hint="default"/>
        <w:sz w:val="20"/>
        <w:szCs w:val="20"/>
      </w:rPr>
    </w:lvl>
  </w:abstractNum>
  <w:abstractNum w:abstractNumId="67">
    <w:nsid w:val="5B8B1B2D"/>
    <w:multiLevelType w:val="singleLevel"/>
    <w:tmpl w:val="E5A6CE22"/>
    <w:lvl w:ilvl="0">
      <w:start w:val="5"/>
      <w:numFmt w:val="lowerRoman"/>
      <w:lvlText w:val="%1) "/>
      <w:legacy w:legacy="1" w:legacySpace="0" w:legacyIndent="360"/>
      <w:lvlJc w:val="left"/>
      <w:pPr>
        <w:ind w:left="900" w:hanging="360"/>
      </w:pPr>
      <w:rPr>
        <w:rFonts w:ascii="Arial" w:hAnsi="Arial" w:hint="default"/>
        <w:b w:val="0"/>
        <w:i w:val="0"/>
        <w:sz w:val="20"/>
        <w:u w:val="none"/>
      </w:rPr>
    </w:lvl>
  </w:abstractNum>
  <w:abstractNum w:abstractNumId="68">
    <w:nsid w:val="5CAB48CB"/>
    <w:multiLevelType w:val="hybridMultilevel"/>
    <w:tmpl w:val="CAA0E05A"/>
    <w:lvl w:ilvl="0" w:tplc="9A067BA2">
      <w:start w:val="2009"/>
      <w:numFmt w:val="decimal"/>
      <w:lvlText w:val="%1"/>
      <w:lvlJc w:val="left"/>
      <w:pPr>
        <w:ind w:left="360" w:hanging="360"/>
      </w:pPr>
      <w:rPr>
        <w:rFonts w:hint="default"/>
        <w:sz w:val="20"/>
        <w:szCs w:val="20"/>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69">
    <w:nsid w:val="5CD47C6C"/>
    <w:multiLevelType w:val="singleLevel"/>
    <w:tmpl w:val="FFFFFFFF"/>
    <w:lvl w:ilvl="0">
      <w:start w:val="1"/>
      <w:numFmt w:val="bullet"/>
      <w:lvlText w:val=""/>
      <w:legacy w:legacy="1" w:legacySpace="0" w:legacyIndent="360"/>
      <w:lvlJc w:val="left"/>
      <w:pPr>
        <w:ind w:left="1607" w:hanging="360"/>
      </w:pPr>
      <w:rPr>
        <w:rFonts w:ascii="Symbol" w:hAnsi="Symbol" w:hint="default"/>
      </w:rPr>
    </w:lvl>
  </w:abstractNum>
  <w:abstractNum w:abstractNumId="70">
    <w:nsid w:val="5F8118DA"/>
    <w:multiLevelType w:val="singleLevel"/>
    <w:tmpl w:val="15141524"/>
    <w:lvl w:ilvl="0">
      <w:start w:val="7"/>
      <w:numFmt w:val="bullet"/>
      <w:lvlText w:val="-"/>
      <w:lvlJc w:val="left"/>
      <w:pPr>
        <w:tabs>
          <w:tab w:val="num" w:pos="1725"/>
        </w:tabs>
        <w:ind w:left="1725" w:hanging="360"/>
      </w:pPr>
      <w:rPr>
        <w:rFonts w:hint="default"/>
      </w:rPr>
    </w:lvl>
  </w:abstractNum>
  <w:abstractNum w:abstractNumId="71">
    <w:nsid w:val="5FDC4B6F"/>
    <w:multiLevelType w:val="hybridMultilevel"/>
    <w:tmpl w:val="3C7CE8B2"/>
    <w:lvl w:ilvl="0" w:tplc="56F0C502">
      <w:start w:val="2003"/>
      <w:numFmt w:val="decimal"/>
      <w:lvlText w:val="%1"/>
      <w:lvlJc w:val="left"/>
      <w:pPr>
        <w:tabs>
          <w:tab w:val="num" w:pos="720"/>
        </w:tabs>
        <w:ind w:left="720" w:hanging="720"/>
      </w:pPr>
      <w:rPr>
        <w:rFonts w:ascii="Arial" w:hAnsi="Arial" w:hint="default"/>
        <w:b/>
        <w:i w:val="0"/>
        <w:strike w:val="0"/>
        <w:dstrike w:val="0"/>
        <w:u w:val="none"/>
      </w:rPr>
    </w:lvl>
    <w:lvl w:ilvl="1" w:tplc="08160019" w:tentative="1">
      <w:start w:val="1"/>
      <w:numFmt w:val="lowerLetter"/>
      <w:lvlText w:val="%2."/>
      <w:lvlJc w:val="left"/>
      <w:pPr>
        <w:tabs>
          <w:tab w:val="num" w:pos="1440"/>
        </w:tabs>
        <w:ind w:left="1440" w:hanging="360"/>
      </w:pPr>
    </w:lvl>
    <w:lvl w:ilvl="2" w:tplc="0816001B" w:tentative="1">
      <w:start w:val="1"/>
      <w:numFmt w:val="lowerRoman"/>
      <w:lvlText w:val="%3."/>
      <w:lvlJc w:val="right"/>
      <w:pPr>
        <w:tabs>
          <w:tab w:val="num" w:pos="2160"/>
        </w:tabs>
        <w:ind w:left="2160" w:hanging="180"/>
      </w:pPr>
    </w:lvl>
    <w:lvl w:ilvl="3" w:tplc="0816000F" w:tentative="1">
      <w:start w:val="1"/>
      <w:numFmt w:val="decimal"/>
      <w:lvlText w:val="%4."/>
      <w:lvlJc w:val="left"/>
      <w:pPr>
        <w:tabs>
          <w:tab w:val="num" w:pos="2880"/>
        </w:tabs>
        <w:ind w:left="2880" w:hanging="360"/>
      </w:pPr>
    </w:lvl>
    <w:lvl w:ilvl="4" w:tplc="08160019" w:tentative="1">
      <w:start w:val="1"/>
      <w:numFmt w:val="lowerLetter"/>
      <w:lvlText w:val="%5."/>
      <w:lvlJc w:val="left"/>
      <w:pPr>
        <w:tabs>
          <w:tab w:val="num" w:pos="3600"/>
        </w:tabs>
        <w:ind w:left="3600" w:hanging="360"/>
      </w:pPr>
    </w:lvl>
    <w:lvl w:ilvl="5" w:tplc="0816001B" w:tentative="1">
      <w:start w:val="1"/>
      <w:numFmt w:val="lowerRoman"/>
      <w:lvlText w:val="%6."/>
      <w:lvlJc w:val="right"/>
      <w:pPr>
        <w:tabs>
          <w:tab w:val="num" w:pos="4320"/>
        </w:tabs>
        <w:ind w:left="4320" w:hanging="180"/>
      </w:pPr>
    </w:lvl>
    <w:lvl w:ilvl="6" w:tplc="0816000F" w:tentative="1">
      <w:start w:val="1"/>
      <w:numFmt w:val="decimal"/>
      <w:lvlText w:val="%7."/>
      <w:lvlJc w:val="left"/>
      <w:pPr>
        <w:tabs>
          <w:tab w:val="num" w:pos="5040"/>
        </w:tabs>
        <w:ind w:left="5040" w:hanging="360"/>
      </w:pPr>
    </w:lvl>
    <w:lvl w:ilvl="7" w:tplc="08160019" w:tentative="1">
      <w:start w:val="1"/>
      <w:numFmt w:val="lowerLetter"/>
      <w:lvlText w:val="%8."/>
      <w:lvlJc w:val="left"/>
      <w:pPr>
        <w:tabs>
          <w:tab w:val="num" w:pos="5760"/>
        </w:tabs>
        <w:ind w:left="5760" w:hanging="360"/>
      </w:pPr>
    </w:lvl>
    <w:lvl w:ilvl="8" w:tplc="0816001B" w:tentative="1">
      <w:start w:val="1"/>
      <w:numFmt w:val="lowerRoman"/>
      <w:lvlText w:val="%9."/>
      <w:lvlJc w:val="right"/>
      <w:pPr>
        <w:tabs>
          <w:tab w:val="num" w:pos="6480"/>
        </w:tabs>
        <w:ind w:left="6480" w:hanging="180"/>
      </w:pPr>
    </w:lvl>
  </w:abstractNum>
  <w:abstractNum w:abstractNumId="72">
    <w:nsid w:val="64C46F5C"/>
    <w:multiLevelType w:val="hybridMultilevel"/>
    <w:tmpl w:val="F1FC0B58"/>
    <w:lvl w:ilvl="0" w:tplc="4E5EBD28">
      <w:start w:val="1"/>
      <w:numFmt w:val="bullet"/>
      <w:lvlText w:val=""/>
      <w:lvlJc w:val="left"/>
      <w:pPr>
        <w:tabs>
          <w:tab w:val="num" w:pos="944"/>
        </w:tabs>
        <w:ind w:left="944" w:hanging="224"/>
      </w:pPr>
      <w:rPr>
        <w:rFonts w:ascii="Symbol" w:hAnsi="Symbol" w:hint="default"/>
      </w:rPr>
    </w:lvl>
    <w:lvl w:ilvl="1" w:tplc="08160003">
      <w:start w:val="1"/>
      <w:numFmt w:val="bullet"/>
      <w:lvlText w:val="o"/>
      <w:lvlJc w:val="left"/>
      <w:pPr>
        <w:tabs>
          <w:tab w:val="num" w:pos="1080"/>
        </w:tabs>
        <w:ind w:left="1080" w:hanging="360"/>
      </w:pPr>
      <w:rPr>
        <w:rFonts w:ascii="Courier New" w:hAnsi="Courier New" w:cs="Courier New" w:hint="default"/>
      </w:rPr>
    </w:lvl>
    <w:lvl w:ilvl="2" w:tplc="08160005" w:tentative="1">
      <w:start w:val="1"/>
      <w:numFmt w:val="bullet"/>
      <w:lvlText w:val=""/>
      <w:lvlJc w:val="left"/>
      <w:pPr>
        <w:tabs>
          <w:tab w:val="num" w:pos="1800"/>
        </w:tabs>
        <w:ind w:left="1800" w:hanging="360"/>
      </w:pPr>
      <w:rPr>
        <w:rFonts w:ascii="Wingdings" w:hAnsi="Wingdings" w:hint="default"/>
      </w:rPr>
    </w:lvl>
    <w:lvl w:ilvl="3" w:tplc="08160001" w:tentative="1">
      <w:start w:val="1"/>
      <w:numFmt w:val="bullet"/>
      <w:lvlText w:val=""/>
      <w:lvlJc w:val="left"/>
      <w:pPr>
        <w:tabs>
          <w:tab w:val="num" w:pos="2520"/>
        </w:tabs>
        <w:ind w:left="2520" w:hanging="360"/>
      </w:pPr>
      <w:rPr>
        <w:rFonts w:ascii="Symbol" w:hAnsi="Symbol" w:hint="default"/>
      </w:rPr>
    </w:lvl>
    <w:lvl w:ilvl="4" w:tplc="08160003" w:tentative="1">
      <w:start w:val="1"/>
      <w:numFmt w:val="bullet"/>
      <w:lvlText w:val="o"/>
      <w:lvlJc w:val="left"/>
      <w:pPr>
        <w:tabs>
          <w:tab w:val="num" w:pos="3240"/>
        </w:tabs>
        <w:ind w:left="3240" w:hanging="360"/>
      </w:pPr>
      <w:rPr>
        <w:rFonts w:ascii="Courier New" w:hAnsi="Courier New" w:cs="Courier New" w:hint="default"/>
      </w:rPr>
    </w:lvl>
    <w:lvl w:ilvl="5" w:tplc="08160005" w:tentative="1">
      <w:start w:val="1"/>
      <w:numFmt w:val="bullet"/>
      <w:lvlText w:val=""/>
      <w:lvlJc w:val="left"/>
      <w:pPr>
        <w:tabs>
          <w:tab w:val="num" w:pos="3960"/>
        </w:tabs>
        <w:ind w:left="3960" w:hanging="360"/>
      </w:pPr>
      <w:rPr>
        <w:rFonts w:ascii="Wingdings" w:hAnsi="Wingdings" w:hint="default"/>
      </w:rPr>
    </w:lvl>
    <w:lvl w:ilvl="6" w:tplc="08160001" w:tentative="1">
      <w:start w:val="1"/>
      <w:numFmt w:val="bullet"/>
      <w:lvlText w:val=""/>
      <w:lvlJc w:val="left"/>
      <w:pPr>
        <w:tabs>
          <w:tab w:val="num" w:pos="4680"/>
        </w:tabs>
        <w:ind w:left="4680" w:hanging="360"/>
      </w:pPr>
      <w:rPr>
        <w:rFonts w:ascii="Symbol" w:hAnsi="Symbol" w:hint="default"/>
      </w:rPr>
    </w:lvl>
    <w:lvl w:ilvl="7" w:tplc="08160003" w:tentative="1">
      <w:start w:val="1"/>
      <w:numFmt w:val="bullet"/>
      <w:lvlText w:val="o"/>
      <w:lvlJc w:val="left"/>
      <w:pPr>
        <w:tabs>
          <w:tab w:val="num" w:pos="5400"/>
        </w:tabs>
        <w:ind w:left="5400" w:hanging="360"/>
      </w:pPr>
      <w:rPr>
        <w:rFonts w:ascii="Courier New" w:hAnsi="Courier New" w:cs="Courier New" w:hint="default"/>
      </w:rPr>
    </w:lvl>
    <w:lvl w:ilvl="8" w:tplc="08160005" w:tentative="1">
      <w:start w:val="1"/>
      <w:numFmt w:val="bullet"/>
      <w:lvlText w:val=""/>
      <w:lvlJc w:val="left"/>
      <w:pPr>
        <w:tabs>
          <w:tab w:val="num" w:pos="6120"/>
        </w:tabs>
        <w:ind w:left="6120" w:hanging="360"/>
      </w:pPr>
      <w:rPr>
        <w:rFonts w:ascii="Wingdings" w:hAnsi="Wingdings" w:hint="default"/>
      </w:rPr>
    </w:lvl>
  </w:abstractNum>
  <w:abstractNum w:abstractNumId="73">
    <w:nsid w:val="671440A7"/>
    <w:multiLevelType w:val="hybridMultilevel"/>
    <w:tmpl w:val="2B3645AC"/>
    <w:lvl w:ilvl="0" w:tplc="FEBE4CAA">
      <w:start w:val="1"/>
      <w:numFmt w:val="bullet"/>
      <w:lvlText w:val=""/>
      <w:lvlJc w:val="left"/>
      <w:pPr>
        <w:tabs>
          <w:tab w:val="num" w:pos="1080"/>
        </w:tabs>
        <w:ind w:left="1080" w:hanging="360"/>
      </w:pPr>
      <w:rPr>
        <w:rFonts w:ascii="Symbol" w:hAnsi="Symbol" w:hint="default"/>
      </w:rPr>
    </w:lvl>
    <w:lvl w:ilvl="1" w:tplc="08090003" w:tentative="1">
      <w:start w:val="1"/>
      <w:numFmt w:val="bullet"/>
      <w:lvlText w:val="o"/>
      <w:lvlJc w:val="left"/>
      <w:pPr>
        <w:tabs>
          <w:tab w:val="num" w:pos="1800"/>
        </w:tabs>
        <w:ind w:left="1800" w:hanging="360"/>
      </w:pPr>
      <w:rPr>
        <w:rFonts w:ascii="Courier New" w:hAnsi="Courier New" w:cs="Courier New" w:hint="default"/>
      </w:rPr>
    </w:lvl>
    <w:lvl w:ilvl="2" w:tplc="08090005" w:tentative="1">
      <w:start w:val="1"/>
      <w:numFmt w:val="bullet"/>
      <w:lvlText w:val=""/>
      <w:lvlJc w:val="left"/>
      <w:pPr>
        <w:tabs>
          <w:tab w:val="num" w:pos="2520"/>
        </w:tabs>
        <w:ind w:left="2520" w:hanging="360"/>
      </w:pPr>
      <w:rPr>
        <w:rFonts w:ascii="Wingdings" w:hAnsi="Wingdings" w:hint="default"/>
      </w:rPr>
    </w:lvl>
    <w:lvl w:ilvl="3" w:tplc="08090001" w:tentative="1">
      <w:start w:val="1"/>
      <w:numFmt w:val="bullet"/>
      <w:lvlText w:val=""/>
      <w:lvlJc w:val="left"/>
      <w:pPr>
        <w:tabs>
          <w:tab w:val="num" w:pos="3240"/>
        </w:tabs>
        <w:ind w:left="3240" w:hanging="360"/>
      </w:pPr>
      <w:rPr>
        <w:rFonts w:ascii="Symbol" w:hAnsi="Symbol" w:hint="default"/>
      </w:rPr>
    </w:lvl>
    <w:lvl w:ilvl="4" w:tplc="08090003" w:tentative="1">
      <w:start w:val="1"/>
      <w:numFmt w:val="bullet"/>
      <w:lvlText w:val="o"/>
      <w:lvlJc w:val="left"/>
      <w:pPr>
        <w:tabs>
          <w:tab w:val="num" w:pos="3960"/>
        </w:tabs>
        <w:ind w:left="3960" w:hanging="360"/>
      </w:pPr>
      <w:rPr>
        <w:rFonts w:ascii="Courier New" w:hAnsi="Courier New" w:cs="Courier New" w:hint="default"/>
      </w:rPr>
    </w:lvl>
    <w:lvl w:ilvl="5" w:tplc="08090005" w:tentative="1">
      <w:start w:val="1"/>
      <w:numFmt w:val="bullet"/>
      <w:lvlText w:val=""/>
      <w:lvlJc w:val="left"/>
      <w:pPr>
        <w:tabs>
          <w:tab w:val="num" w:pos="4680"/>
        </w:tabs>
        <w:ind w:left="4680" w:hanging="360"/>
      </w:pPr>
      <w:rPr>
        <w:rFonts w:ascii="Wingdings" w:hAnsi="Wingdings" w:hint="default"/>
      </w:rPr>
    </w:lvl>
    <w:lvl w:ilvl="6" w:tplc="08090001" w:tentative="1">
      <w:start w:val="1"/>
      <w:numFmt w:val="bullet"/>
      <w:lvlText w:val=""/>
      <w:lvlJc w:val="left"/>
      <w:pPr>
        <w:tabs>
          <w:tab w:val="num" w:pos="5400"/>
        </w:tabs>
        <w:ind w:left="5400" w:hanging="360"/>
      </w:pPr>
      <w:rPr>
        <w:rFonts w:ascii="Symbol" w:hAnsi="Symbol" w:hint="default"/>
      </w:rPr>
    </w:lvl>
    <w:lvl w:ilvl="7" w:tplc="08090003" w:tentative="1">
      <w:start w:val="1"/>
      <w:numFmt w:val="bullet"/>
      <w:lvlText w:val="o"/>
      <w:lvlJc w:val="left"/>
      <w:pPr>
        <w:tabs>
          <w:tab w:val="num" w:pos="6120"/>
        </w:tabs>
        <w:ind w:left="6120" w:hanging="360"/>
      </w:pPr>
      <w:rPr>
        <w:rFonts w:ascii="Courier New" w:hAnsi="Courier New" w:cs="Courier New" w:hint="default"/>
      </w:rPr>
    </w:lvl>
    <w:lvl w:ilvl="8" w:tplc="08090005" w:tentative="1">
      <w:start w:val="1"/>
      <w:numFmt w:val="bullet"/>
      <w:lvlText w:val=""/>
      <w:lvlJc w:val="left"/>
      <w:pPr>
        <w:tabs>
          <w:tab w:val="num" w:pos="6840"/>
        </w:tabs>
        <w:ind w:left="6840" w:hanging="360"/>
      </w:pPr>
      <w:rPr>
        <w:rFonts w:ascii="Wingdings" w:hAnsi="Wingdings" w:hint="default"/>
      </w:rPr>
    </w:lvl>
  </w:abstractNum>
  <w:abstractNum w:abstractNumId="74">
    <w:nsid w:val="690D7635"/>
    <w:multiLevelType w:val="hybridMultilevel"/>
    <w:tmpl w:val="5CA49AFC"/>
    <w:lvl w:ilvl="0" w:tplc="56F0C502">
      <w:start w:val="2003"/>
      <w:numFmt w:val="decimal"/>
      <w:lvlText w:val="%1"/>
      <w:lvlJc w:val="left"/>
      <w:pPr>
        <w:tabs>
          <w:tab w:val="num" w:pos="720"/>
        </w:tabs>
        <w:ind w:left="720" w:hanging="720"/>
      </w:pPr>
      <w:rPr>
        <w:rFonts w:ascii="Arial" w:hAnsi="Arial" w:hint="default"/>
        <w:b/>
        <w:i w:val="0"/>
        <w:strike w:val="0"/>
        <w:dstrike w:val="0"/>
        <w:u w:val="none"/>
      </w:rPr>
    </w:lvl>
    <w:lvl w:ilvl="1" w:tplc="08160019" w:tentative="1">
      <w:start w:val="1"/>
      <w:numFmt w:val="lowerLetter"/>
      <w:lvlText w:val="%2."/>
      <w:lvlJc w:val="left"/>
      <w:pPr>
        <w:tabs>
          <w:tab w:val="num" w:pos="1440"/>
        </w:tabs>
        <w:ind w:left="1440" w:hanging="360"/>
      </w:pPr>
    </w:lvl>
    <w:lvl w:ilvl="2" w:tplc="0816001B" w:tentative="1">
      <w:start w:val="1"/>
      <w:numFmt w:val="lowerRoman"/>
      <w:lvlText w:val="%3."/>
      <w:lvlJc w:val="right"/>
      <w:pPr>
        <w:tabs>
          <w:tab w:val="num" w:pos="2160"/>
        </w:tabs>
        <w:ind w:left="2160" w:hanging="180"/>
      </w:pPr>
    </w:lvl>
    <w:lvl w:ilvl="3" w:tplc="0816000F" w:tentative="1">
      <w:start w:val="1"/>
      <w:numFmt w:val="decimal"/>
      <w:lvlText w:val="%4."/>
      <w:lvlJc w:val="left"/>
      <w:pPr>
        <w:tabs>
          <w:tab w:val="num" w:pos="2880"/>
        </w:tabs>
        <w:ind w:left="2880" w:hanging="360"/>
      </w:pPr>
    </w:lvl>
    <w:lvl w:ilvl="4" w:tplc="08160019" w:tentative="1">
      <w:start w:val="1"/>
      <w:numFmt w:val="lowerLetter"/>
      <w:lvlText w:val="%5."/>
      <w:lvlJc w:val="left"/>
      <w:pPr>
        <w:tabs>
          <w:tab w:val="num" w:pos="3600"/>
        </w:tabs>
        <w:ind w:left="3600" w:hanging="360"/>
      </w:pPr>
    </w:lvl>
    <w:lvl w:ilvl="5" w:tplc="0816001B" w:tentative="1">
      <w:start w:val="1"/>
      <w:numFmt w:val="lowerRoman"/>
      <w:lvlText w:val="%6."/>
      <w:lvlJc w:val="right"/>
      <w:pPr>
        <w:tabs>
          <w:tab w:val="num" w:pos="4320"/>
        </w:tabs>
        <w:ind w:left="4320" w:hanging="180"/>
      </w:pPr>
    </w:lvl>
    <w:lvl w:ilvl="6" w:tplc="0816000F" w:tentative="1">
      <w:start w:val="1"/>
      <w:numFmt w:val="decimal"/>
      <w:lvlText w:val="%7."/>
      <w:lvlJc w:val="left"/>
      <w:pPr>
        <w:tabs>
          <w:tab w:val="num" w:pos="5040"/>
        </w:tabs>
        <w:ind w:left="5040" w:hanging="360"/>
      </w:pPr>
    </w:lvl>
    <w:lvl w:ilvl="7" w:tplc="08160019" w:tentative="1">
      <w:start w:val="1"/>
      <w:numFmt w:val="lowerLetter"/>
      <w:lvlText w:val="%8."/>
      <w:lvlJc w:val="left"/>
      <w:pPr>
        <w:tabs>
          <w:tab w:val="num" w:pos="5760"/>
        </w:tabs>
        <w:ind w:left="5760" w:hanging="360"/>
      </w:pPr>
    </w:lvl>
    <w:lvl w:ilvl="8" w:tplc="0816001B" w:tentative="1">
      <w:start w:val="1"/>
      <w:numFmt w:val="lowerRoman"/>
      <w:lvlText w:val="%9."/>
      <w:lvlJc w:val="right"/>
      <w:pPr>
        <w:tabs>
          <w:tab w:val="num" w:pos="6480"/>
        </w:tabs>
        <w:ind w:left="6480" w:hanging="180"/>
      </w:pPr>
    </w:lvl>
  </w:abstractNum>
  <w:abstractNum w:abstractNumId="75">
    <w:nsid w:val="6A342A60"/>
    <w:multiLevelType w:val="hybridMultilevel"/>
    <w:tmpl w:val="736C9776"/>
    <w:lvl w:ilvl="0" w:tplc="2532411C">
      <w:start w:val="1"/>
      <w:numFmt w:val="decimal"/>
      <w:lvlText w:val="%1."/>
      <w:lvlJc w:val="left"/>
      <w:pPr>
        <w:tabs>
          <w:tab w:val="num" w:pos="360"/>
        </w:tabs>
        <w:ind w:left="0" w:firstLine="0"/>
      </w:pPr>
      <w:rPr>
        <w:rFonts w:hint="default"/>
      </w:rPr>
    </w:lvl>
    <w:lvl w:ilvl="1" w:tplc="08160019" w:tentative="1">
      <w:start w:val="1"/>
      <w:numFmt w:val="lowerLetter"/>
      <w:lvlText w:val="%2."/>
      <w:lvlJc w:val="left"/>
      <w:pPr>
        <w:tabs>
          <w:tab w:val="num" w:pos="1788"/>
        </w:tabs>
        <w:ind w:left="1788" w:hanging="360"/>
      </w:pPr>
    </w:lvl>
    <w:lvl w:ilvl="2" w:tplc="0816001B" w:tentative="1">
      <w:start w:val="1"/>
      <w:numFmt w:val="lowerRoman"/>
      <w:lvlText w:val="%3."/>
      <w:lvlJc w:val="right"/>
      <w:pPr>
        <w:tabs>
          <w:tab w:val="num" w:pos="2508"/>
        </w:tabs>
        <w:ind w:left="2508" w:hanging="180"/>
      </w:pPr>
    </w:lvl>
    <w:lvl w:ilvl="3" w:tplc="0816000F" w:tentative="1">
      <w:start w:val="1"/>
      <w:numFmt w:val="decimal"/>
      <w:lvlText w:val="%4."/>
      <w:lvlJc w:val="left"/>
      <w:pPr>
        <w:tabs>
          <w:tab w:val="num" w:pos="3228"/>
        </w:tabs>
        <w:ind w:left="3228" w:hanging="360"/>
      </w:pPr>
    </w:lvl>
    <w:lvl w:ilvl="4" w:tplc="08160019" w:tentative="1">
      <w:start w:val="1"/>
      <w:numFmt w:val="lowerLetter"/>
      <w:lvlText w:val="%5."/>
      <w:lvlJc w:val="left"/>
      <w:pPr>
        <w:tabs>
          <w:tab w:val="num" w:pos="3948"/>
        </w:tabs>
        <w:ind w:left="3948" w:hanging="360"/>
      </w:pPr>
    </w:lvl>
    <w:lvl w:ilvl="5" w:tplc="0816001B" w:tentative="1">
      <w:start w:val="1"/>
      <w:numFmt w:val="lowerRoman"/>
      <w:lvlText w:val="%6."/>
      <w:lvlJc w:val="right"/>
      <w:pPr>
        <w:tabs>
          <w:tab w:val="num" w:pos="4668"/>
        </w:tabs>
        <w:ind w:left="4668" w:hanging="180"/>
      </w:pPr>
    </w:lvl>
    <w:lvl w:ilvl="6" w:tplc="0816000F" w:tentative="1">
      <w:start w:val="1"/>
      <w:numFmt w:val="decimal"/>
      <w:lvlText w:val="%7."/>
      <w:lvlJc w:val="left"/>
      <w:pPr>
        <w:tabs>
          <w:tab w:val="num" w:pos="5388"/>
        </w:tabs>
        <w:ind w:left="5388" w:hanging="360"/>
      </w:pPr>
    </w:lvl>
    <w:lvl w:ilvl="7" w:tplc="08160019" w:tentative="1">
      <w:start w:val="1"/>
      <w:numFmt w:val="lowerLetter"/>
      <w:lvlText w:val="%8."/>
      <w:lvlJc w:val="left"/>
      <w:pPr>
        <w:tabs>
          <w:tab w:val="num" w:pos="6108"/>
        </w:tabs>
        <w:ind w:left="6108" w:hanging="360"/>
      </w:pPr>
    </w:lvl>
    <w:lvl w:ilvl="8" w:tplc="0816001B" w:tentative="1">
      <w:start w:val="1"/>
      <w:numFmt w:val="lowerRoman"/>
      <w:lvlText w:val="%9."/>
      <w:lvlJc w:val="right"/>
      <w:pPr>
        <w:tabs>
          <w:tab w:val="num" w:pos="6828"/>
        </w:tabs>
        <w:ind w:left="6828" w:hanging="180"/>
      </w:pPr>
    </w:lvl>
  </w:abstractNum>
  <w:abstractNum w:abstractNumId="76">
    <w:nsid w:val="6BE036A0"/>
    <w:multiLevelType w:val="singleLevel"/>
    <w:tmpl w:val="69427646"/>
    <w:lvl w:ilvl="0">
      <w:start w:val="1997"/>
      <w:numFmt w:val="decimal"/>
      <w:lvlText w:val="%1"/>
      <w:lvlJc w:val="left"/>
      <w:pPr>
        <w:tabs>
          <w:tab w:val="num" w:pos="720"/>
        </w:tabs>
        <w:ind w:left="720" w:hanging="720"/>
      </w:pPr>
      <w:rPr>
        <w:rFonts w:hint="default"/>
      </w:rPr>
    </w:lvl>
  </w:abstractNum>
  <w:abstractNum w:abstractNumId="77">
    <w:nsid w:val="6D582623"/>
    <w:multiLevelType w:val="singleLevel"/>
    <w:tmpl w:val="7264D0C0"/>
    <w:lvl w:ilvl="0">
      <w:start w:val="1986"/>
      <w:numFmt w:val="decimal"/>
      <w:lvlText w:val="%1"/>
      <w:lvlJc w:val="left"/>
      <w:pPr>
        <w:tabs>
          <w:tab w:val="num" w:pos="720"/>
        </w:tabs>
        <w:ind w:left="720" w:hanging="720"/>
      </w:pPr>
      <w:rPr>
        <w:rFonts w:hint="default"/>
        <w:i w:val="0"/>
      </w:rPr>
    </w:lvl>
  </w:abstractNum>
  <w:abstractNum w:abstractNumId="78">
    <w:nsid w:val="6D7D2858"/>
    <w:multiLevelType w:val="hybridMultilevel"/>
    <w:tmpl w:val="F04E6CA8"/>
    <w:lvl w:ilvl="0" w:tplc="62168362">
      <w:start w:val="2010"/>
      <w:numFmt w:val="decimal"/>
      <w:lvlText w:val="%1"/>
      <w:lvlJc w:val="left"/>
      <w:pPr>
        <w:ind w:left="360" w:hanging="360"/>
      </w:pPr>
      <w:rPr>
        <w:rFonts w:hint="default"/>
        <w:sz w:val="20"/>
        <w:szCs w:val="20"/>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79">
    <w:nsid w:val="701066B9"/>
    <w:multiLevelType w:val="hybridMultilevel"/>
    <w:tmpl w:val="0AA0EFEE"/>
    <w:lvl w:ilvl="0" w:tplc="DEA8914A">
      <w:start w:val="2002"/>
      <w:numFmt w:val="decimal"/>
      <w:lvlText w:val="%1"/>
      <w:lvlJc w:val="left"/>
      <w:pPr>
        <w:tabs>
          <w:tab w:val="num" w:pos="720"/>
        </w:tabs>
        <w:ind w:left="720" w:hanging="720"/>
      </w:pPr>
      <w:rPr>
        <w:rFonts w:hint="default"/>
        <w:b/>
        <w:i w:val="0"/>
      </w:rPr>
    </w:lvl>
    <w:lvl w:ilvl="1" w:tplc="08160019" w:tentative="1">
      <w:start w:val="1"/>
      <w:numFmt w:val="lowerLetter"/>
      <w:lvlText w:val="%2."/>
      <w:lvlJc w:val="left"/>
      <w:pPr>
        <w:tabs>
          <w:tab w:val="num" w:pos="1440"/>
        </w:tabs>
        <w:ind w:left="1440" w:hanging="360"/>
      </w:pPr>
    </w:lvl>
    <w:lvl w:ilvl="2" w:tplc="0816001B" w:tentative="1">
      <w:start w:val="1"/>
      <w:numFmt w:val="lowerRoman"/>
      <w:lvlText w:val="%3."/>
      <w:lvlJc w:val="right"/>
      <w:pPr>
        <w:tabs>
          <w:tab w:val="num" w:pos="2160"/>
        </w:tabs>
        <w:ind w:left="2160" w:hanging="180"/>
      </w:pPr>
    </w:lvl>
    <w:lvl w:ilvl="3" w:tplc="0816000F" w:tentative="1">
      <w:start w:val="1"/>
      <w:numFmt w:val="decimal"/>
      <w:lvlText w:val="%4."/>
      <w:lvlJc w:val="left"/>
      <w:pPr>
        <w:tabs>
          <w:tab w:val="num" w:pos="2880"/>
        </w:tabs>
        <w:ind w:left="2880" w:hanging="360"/>
      </w:pPr>
    </w:lvl>
    <w:lvl w:ilvl="4" w:tplc="08160019" w:tentative="1">
      <w:start w:val="1"/>
      <w:numFmt w:val="lowerLetter"/>
      <w:lvlText w:val="%5."/>
      <w:lvlJc w:val="left"/>
      <w:pPr>
        <w:tabs>
          <w:tab w:val="num" w:pos="3600"/>
        </w:tabs>
        <w:ind w:left="3600" w:hanging="360"/>
      </w:pPr>
    </w:lvl>
    <w:lvl w:ilvl="5" w:tplc="0816001B" w:tentative="1">
      <w:start w:val="1"/>
      <w:numFmt w:val="lowerRoman"/>
      <w:lvlText w:val="%6."/>
      <w:lvlJc w:val="right"/>
      <w:pPr>
        <w:tabs>
          <w:tab w:val="num" w:pos="4320"/>
        </w:tabs>
        <w:ind w:left="4320" w:hanging="180"/>
      </w:pPr>
    </w:lvl>
    <w:lvl w:ilvl="6" w:tplc="0816000F" w:tentative="1">
      <w:start w:val="1"/>
      <w:numFmt w:val="decimal"/>
      <w:lvlText w:val="%7."/>
      <w:lvlJc w:val="left"/>
      <w:pPr>
        <w:tabs>
          <w:tab w:val="num" w:pos="5040"/>
        </w:tabs>
        <w:ind w:left="5040" w:hanging="360"/>
      </w:pPr>
    </w:lvl>
    <w:lvl w:ilvl="7" w:tplc="08160019" w:tentative="1">
      <w:start w:val="1"/>
      <w:numFmt w:val="lowerLetter"/>
      <w:lvlText w:val="%8."/>
      <w:lvlJc w:val="left"/>
      <w:pPr>
        <w:tabs>
          <w:tab w:val="num" w:pos="5760"/>
        </w:tabs>
        <w:ind w:left="5760" w:hanging="360"/>
      </w:pPr>
    </w:lvl>
    <w:lvl w:ilvl="8" w:tplc="0816001B" w:tentative="1">
      <w:start w:val="1"/>
      <w:numFmt w:val="lowerRoman"/>
      <w:lvlText w:val="%9."/>
      <w:lvlJc w:val="right"/>
      <w:pPr>
        <w:tabs>
          <w:tab w:val="num" w:pos="6480"/>
        </w:tabs>
        <w:ind w:left="6480" w:hanging="180"/>
      </w:pPr>
    </w:lvl>
  </w:abstractNum>
  <w:abstractNum w:abstractNumId="80">
    <w:nsid w:val="709149BB"/>
    <w:multiLevelType w:val="singleLevel"/>
    <w:tmpl w:val="93720AF2"/>
    <w:lvl w:ilvl="0">
      <w:start w:val="1"/>
      <w:numFmt w:val="lowerRoman"/>
      <w:lvlText w:val="%1) "/>
      <w:legacy w:legacy="1" w:legacySpace="0" w:legacyIndent="360"/>
      <w:lvlJc w:val="left"/>
      <w:pPr>
        <w:ind w:left="945" w:hanging="360"/>
      </w:pPr>
      <w:rPr>
        <w:rFonts w:ascii="Arial" w:hAnsi="Arial" w:hint="default"/>
        <w:b w:val="0"/>
        <w:i w:val="0"/>
        <w:sz w:val="20"/>
        <w:u w:val="none"/>
      </w:rPr>
    </w:lvl>
  </w:abstractNum>
  <w:abstractNum w:abstractNumId="81">
    <w:nsid w:val="714C3701"/>
    <w:multiLevelType w:val="singleLevel"/>
    <w:tmpl w:val="FFFFFFFF"/>
    <w:lvl w:ilvl="0">
      <w:start w:val="1"/>
      <w:numFmt w:val="bullet"/>
      <w:lvlText w:val=""/>
      <w:legacy w:legacy="1" w:legacySpace="0" w:legacyIndent="360"/>
      <w:lvlJc w:val="left"/>
      <w:pPr>
        <w:ind w:left="1607" w:hanging="360"/>
      </w:pPr>
      <w:rPr>
        <w:rFonts w:ascii="Symbol" w:hAnsi="Symbol" w:hint="default"/>
      </w:rPr>
    </w:lvl>
  </w:abstractNum>
  <w:abstractNum w:abstractNumId="82">
    <w:nsid w:val="71D65C5B"/>
    <w:multiLevelType w:val="hybridMultilevel"/>
    <w:tmpl w:val="D55A921E"/>
    <w:lvl w:ilvl="0" w:tplc="C68220FC">
      <w:start w:val="2004"/>
      <w:numFmt w:val="decimal"/>
      <w:lvlText w:val="%1"/>
      <w:lvlJc w:val="left"/>
      <w:pPr>
        <w:tabs>
          <w:tab w:val="num" w:pos="720"/>
        </w:tabs>
        <w:ind w:left="720" w:hanging="720"/>
      </w:pPr>
      <w:rPr>
        <w:rFonts w:hint="default"/>
      </w:rPr>
    </w:lvl>
    <w:lvl w:ilvl="1" w:tplc="08160019" w:tentative="1">
      <w:start w:val="1"/>
      <w:numFmt w:val="lowerLetter"/>
      <w:lvlText w:val="%2."/>
      <w:lvlJc w:val="left"/>
      <w:pPr>
        <w:tabs>
          <w:tab w:val="num" w:pos="1440"/>
        </w:tabs>
        <w:ind w:left="1440" w:hanging="360"/>
      </w:pPr>
    </w:lvl>
    <w:lvl w:ilvl="2" w:tplc="0816001B" w:tentative="1">
      <w:start w:val="1"/>
      <w:numFmt w:val="lowerRoman"/>
      <w:lvlText w:val="%3."/>
      <w:lvlJc w:val="right"/>
      <w:pPr>
        <w:tabs>
          <w:tab w:val="num" w:pos="2160"/>
        </w:tabs>
        <w:ind w:left="2160" w:hanging="180"/>
      </w:pPr>
    </w:lvl>
    <w:lvl w:ilvl="3" w:tplc="0816000F" w:tentative="1">
      <w:start w:val="1"/>
      <w:numFmt w:val="decimal"/>
      <w:lvlText w:val="%4."/>
      <w:lvlJc w:val="left"/>
      <w:pPr>
        <w:tabs>
          <w:tab w:val="num" w:pos="2880"/>
        </w:tabs>
        <w:ind w:left="2880" w:hanging="360"/>
      </w:pPr>
    </w:lvl>
    <w:lvl w:ilvl="4" w:tplc="08160019" w:tentative="1">
      <w:start w:val="1"/>
      <w:numFmt w:val="lowerLetter"/>
      <w:lvlText w:val="%5."/>
      <w:lvlJc w:val="left"/>
      <w:pPr>
        <w:tabs>
          <w:tab w:val="num" w:pos="3600"/>
        </w:tabs>
        <w:ind w:left="3600" w:hanging="360"/>
      </w:pPr>
    </w:lvl>
    <w:lvl w:ilvl="5" w:tplc="0816001B" w:tentative="1">
      <w:start w:val="1"/>
      <w:numFmt w:val="lowerRoman"/>
      <w:lvlText w:val="%6."/>
      <w:lvlJc w:val="right"/>
      <w:pPr>
        <w:tabs>
          <w:tab w:val="num" w:pos="4320"/>
        </w:tabs>
        <w:ind w:left="4320" w:hanging="180"/>
      </w:pPr>
    </w:lvl>
    <w:lvl w:ilvl="6" w:tplc="0816000F" w:tentative="1">
      <w:start w:val="1"/>
      <w:numFmt w:val="decimal"/>
      <w:lvlText w:val="%7."/>
      <w:lvlJc w:val="left"/>
      <w:pPr>
        <w:tabs>
          <w:tab w:val="num" w:pos="5040"/>
        </w:tabs>
        <w:ind w:left="5040" w:hanging="360"/>
      </w:pPr>
    </w:lvl>
    <w:lvl w:ilvl="7" w:tplc="08160019" w:tentative="1">
      <w:start w:val="1"/>
      <w:numFmt w:val="lowerLetter"/>
      <w:lvlText w:val="%8."/>
      <w:lvlJc w:val="left"/>
      <w:pPr>
        <w:tabs>
          <w:tab w:val="num" w:pos="5760"/>
        </w:tabs>
        <w:ind w:left="5760" w:hanging="360"/>
      </w:pPr>
    </w:lvl>
    <w:lvl w:ilvl="8" w:tplc="0816001B" w:tentative="1">
      <w:start w:val="1"/>
      <w:numFmt w:val="lowerRoman"/>
      <w:lvlText w:val="%9."/>
      <w:lvlJc w:val="right"/>
      <w:pPr>
        <w:tabs>
          <w:tab w:val="num" w:pos="6480"/>
        </w:tabs>
        <w:ind w:left="6480" w:hanging="180"/>
      </w:pPr>
    </w:lvl>
  </w:abstractNum>
  <w:abstractNum w:abstractNumId="83">
    <w:nsid w:val="73874773"/>
    <w:multiLevelType w:val="hybridMultilevel"/>
    <w:tmpl w:val="1FC4E4F8"/>
    <w:lvl w:ilvl="0" w:tplc="1B4EC206">
      <w:start w:val="2003"/>
      <w:numFmt w:val="decimal"/>
      <w:lvlText w:val="%1"/>
      <w:lvlJc w:val="left"/>
      <w:pPr>
        <w:tabs>
          <w:tab w:val="num" w:pos="720"/>
        </w:tabs>
        <w:ind w:left="720" w:hanging="720"/>
      </w:pPr>
      <w:rPr>
        <w:rFonts w:ascii="Arial" w:hAnsi="Arial" w:hint="default"/>
        <w:b/>
        <w:i w:val="0"/>
        <w:strike w:val="0"/>
        <w:dstrike w:val="0"/>
        <w:u w:val="none"/>
      </w:rPr>
    </w:lvl>
    <w:lvl w:ilvl="1" w:tplc="08160019" w:tentative="1">
      <w:start w:val="1"/>
      <w:numFmt w:val="lowerLetter"/>
      <w:lvlText w:val="%2."/>
      <w:lvlJc w:val="left"/>
      <w:pPr>
        <w:tabs>
          <w:tab w:val="num" w:pos="1440"/>
        </w:tabs>
        <w:ind w:left="1440" w:hanging="360"/>
      </w:pPr>
    </w:lvl>
    <w:lvl w:ilvl="2" w:tplc="0816001B" w:tentative="1">
      <w:start w:val="1"/>
      <w:numFmt w:val="lowerRoman"/>
      <w:lvlText w:val="%3."/>
      <w:lvlJc w:val="right"/>
      <w:pPr>
        <w:tabs>
          <w:tab w:val="num" w:pos="2160"/>
        </w:tabs>
        <w:ind w:left="2160" w:hanging="180"/>
      </w:pPr>
    </w:lvl>
    <w:lvl w:ilvl="3" w:tplc="0816000F" w:tentative="1">
      <w:start w:val="1"/>
      <w:numFmt w:val="decimal"/>
      <w:lvlText w:val="%4."/>
      <w:lvlJc w:val="left"/>
      <w:pPr>
        <w:tabs>
          <w:tab w:val="num" w:pos="2880"/>
        </w:tabs>
        <w:ind w:left="2880" w:hanging="360"/>
      </w:pPr>
    </w:lvl>
    <w:lvl w:ilvl="4" w:tplc="08160019" w:tentative="1">
      <w:start w:val="1"/>
      <w:numFmt w:val="lowerLetter"/>
      <w:lvlText w:val="%5."/>
      <w:lvlJc w:val="left"/>
      <w:pPr>
        <w:tabs>
          <w:tab w:val="num" w:pos="3600"/>
        </w:tabs>
        <w:ind w:left="3600" w:hanging="360"/>
      </w:pPr>
    </w:lvl>
    <w:lvl w:ilvl="5" w:tplc="0816001B" w:tentative="1">
      <w:start w:val="1"/>
      <w:numFmt w:val="lowerRoman"/>
      <w:lvlText w:val="%6."/>
      <w:lvlJc w:val="right"/>
      <w:pPr>
        <w:tabs>
          <w:tab w:val="num" w:pos="4320"/>
        </w:tabs>
        <w:ind w:left="4320" w:hanging="180"/>
      </w:pPr>
    </w:lvl>
    <w:lvl w:ilvl="6" w:tplc="0816000F" w:tentative="1">
      <w:start w:val="1"/>
      <w:numFmt w:val="decimal"/>
      <w:lvlText w:val="%7."/>
      <w:lvlJc w:val="left"/>
      <w:pPr>
        <w:tabs>
          <w:tab w:val="num" w:pos="5040"/>
        </w:tabs>
        <w:ind w:left="5040" w:hanging="360"/>
      </w:pPr>
    </w:lvl>
    <w:lvl w:ilvl="7" w:tplc="08160019" w:tentative="1">
      <w:start w:val="1"/>
      <w:numFmt w:val="lowerLetter"/>
      <w:lvlText w:val="%8."/>
      <w:lvlJc w:val="left"/>
      <w:pPr>
        <w:tabs>
          <w:tab w:val="num" w:pos="5760"/>
        </w:tabs>
        <w:ind w:left="5760" w:hanging="360"/>
      </w:pPr>
    </w:lvl>
    <w:lvl w:ilvl="8" w:tplc="0816001B" w:tentative="1">
      <w:start w:val="1"/>
      <w:numFmt w:val="lowerRoman"/>
      <w:lvlText w:val="%9."/>
      <w:lvlJc w:val="right"/>
      <w:pPr>
        <w:tabs>
          <w:tab w:val="num" w:pos="6480"/>
        </w:tabs>
        <w:ind w:left="6480" w:hanging="180"/>
      </w:pPr>
    </w:lvl>
  </w:abstractNum>
  <w:abstractNum w:abstractNumId="84">
    <w:nsid w:val="73E43E05"/>
    <w:multiLevelType w:val="singleLevel"/>
    <w:tmpl w:val="AD1CA4F8"/>
    <w:lvl w:ilvl="0">
      <w:start w:val="1986"/>
      <w:numFmt w:val="decimal"/>
      <w:lvlText w:val="%1"/>
      <w:lvlJc w:val="left"/>
      <w:pPr>
        <w:tabs>
          <w:tab w:val="num" w:pos="720"/>
        </w:tabs>
        <w:ind w:left="720" w:hanging="720"/>
      </w:pPr>
      <w:rPr>
        <w:rFonts w:hint="default"/>
        <w:i w:val="0"/>
      </w:rPr>
    </w:lvl>
  </w:abstractNum>
  <w:abstractNum w:abstractNumId="85">
    <w:nsid w:val="74F955D9"/>
    <w:multiLevelType w:val="singleLevel"/>
    <w:tmpl w:val="08090005"/>
    <w:lvl w:ilvl="0">
      <w:start w:val="1"/>
      <w:numFmt w:val="bullet"/>
      <w:lvlText w:val=""/>
      <w:lvlJc w:val="left"/>
      <w:pPr>
        <w:tabs>
          <w:tab w:val="num" w:pos="360"/>
        </w:tabs>
        <w:ind w:left="360" w:hanging="360"/>
      </w:pPr>
      <w:rPr>
        <w:rFonts w:ascii="Wingdings" w:hAnsi="Wingdings" w:hint="default"/>
      </w:rPr>
    </w:lvl>
  </w:abstractNum>
  <w:abstractNum w:abstractNumId="86">
    <w:nsid w:val="751D2D17"/>
    <w:multiLevelType w:val="hybridMultilevel"/>
    <w:tmpl w:val="DF8CA918"/>
    <w:lvl w:ilvl="0" w:tplc="B6AC9D30">
      <w:start w:val="1"/>
      <w:numFmt w:val="lowerRoman"/>
      <w:lvlText w:val="%1)"/>
      <w:lvlJc w:val="left"/>
      <w:pPr>
        <w:tabs>
          <w:tab w:val="num" w:pos="1260"/>
        </w:tabs>
        <w:ind w:left="1260" w:hanging="720"/>
      </w:pPr>
      <w:rPr>
        <w:rFonts w:hint="default"/>
      </w:rPr>
    </w:lvl>
    <w:lvl w:ilvl="1" w:tplc="08160019" w:tentative="1">
      <w:start w:val="1"/>
      <w:numFmt w:val="lowerLetter"/>
      <w:lvlText w:val="%2."/>
      <w:lvlJc w:val="left"/>
      <w:pPr>
        <w:tabs>
          <w:tab w:val="num" w:pos="1620"/>
        </w:tabs>
        <w:ind w:left="1620" w:hanging="360"/>
      </w:pPr>
    </w:lvl>
    <w:lvl w:ilvl="2" w:tplc="0816001B" w:tentative="1">
      <w:start w:val="1"/>
      <w:numFmt w:val="lowerRoman"/>
      <w:lvlText w:val="%3."/>
      <w:lvlJc w:val="right"/>
      <w:pPr>
        <w:tabs>
          <w:tab w:val="num" w:pos="2340"/>
        </w:tabs>
        <w:ind w:left="2340" w:hanging="180"/>
      </w:pPr>
    </w:lvl>
    <w:lvl w:ilvl="3" w:tplc="0816000F" w:tentative="1">
      <w:start w:val="1"/>
      <w:numFmt w:val="decimal"/>
      <w:lvlText w:val="%4."/>
      <w:lvlJc w:val="left"/>
      <w:pPr>
        <w:tabs>
          <w:tab w:val="num" w:pos="3060"/>
        </w:tabs>
        <w:ind w:left="3060" w:hanging="360"/>
      </w:pPr>
    </w:lvl>
    <w:lvl w:ilvl="4" w:tplc="08160019" w:tentative="1">
      <w:start w:val="1"/>
      <w:numFmt w:val="lowerLetter"/>
      <w:lvlText w:val="%5."/>
      <w:lvlJc w:val="left"/>
      <w:pPr>
        <w:tabs>
          <w:tab w:val="num" w:pos="3780"/>
        </w:tabs>
        <w:ind w:left="3780" w:hanging="360"/>
      </w:pPr>
    </w:lvl>
    <w:lvl w:ilvl="5" w:tplc="0816001B" w:tentative="1">
      <w:start w:val="1"/>
      <w:numFmt w:val="lowerRoman"/>
      <w:lvlText w:val="%6."/>
      <w:lvlJc w:val="right"/>
      <w:pPr>
        <w:tabs>
          <w:tab w:val="num" w:pos="4500"/>
        </w:tabs>
        <w:ind w:left="4500" w:hanging="180"/>
      </w:pPr>
    </w:lvl>
    <w:lvl w:ilvl="6" w:tplc="0816000F" w:tentative="1">
      <w:start w:val="1"/>
      <w:numFmt w:val="decimal"/>
      <w:lvlText w:val="%7."/>
      <w:lvlJc w:val="left"/>
      <w:pPr>
        <w:tabs>
          <w:tab w:val="num" w:pos="5220"/>
        </w:tabs>
        <w:ind w:left="5220" w:hanging="360"/>
      </w:pPr>
    </w:lvl>
    <w:lvl w:ilvl="7" w:tplc="08160019" w:tentative="1">
      <w:start w:val="1"/>
      <w:numFmt w:val="lowerLetter"/>
      <w:lvlText w:val="%8."/>
      <w:lvlJc w:val="left"/>
      <w:pPr>
        <w:tabs>
          <w:tab w:val="num" w:pos="5940"/>
        </w:tabs>
        <w:ind w:left="5940" w:hanging="360"/>
      </w:pPr>
    </w:lvl>
    <w:lvl w:ilvl="8" w:tplc="0816001B" w:tentative="1">
      <w:start w:val="1"/>
      <w:numFmt w:val="lowerRoman"/>
      <w:lvlText w:val="%9."/>
      <w:lvlJc w:val="right"/>
      <w:pPr>
        <w:tabs>
          <w:tab w:val="num" w:pos="6660"/>
        </w:tabs>
        <w:ind w:left="6660" w:hanging="180"/>
      </w:pPr>
    </w:lvl>
  </w:abstractNum>
  <w:abstractNum w:abstractNumId="87">
    <w:nsid w:val="75451690"/>
    <w:multiLevelType w:val="hybridMultilevel"/>
    <w:tmpl w:val="9378F14E"/>
    <w:lvl w:ilvl="0" w:tplc="06D45C80">
      <w:start w:val="2005"/>
      <w:numFmt w:val="decimal"/>
      <w:lvlText w:val="%1"/>
      <w:lvlJc w:val="left"/>
      <w:pPr>
        <w:tabs>
          <w:tab w:val="num" w:pos="720"/>
        </w:tabs>
        <w:ind w:left="720" w:hanging="720"/>
      </w:pPr>
      <w:rPr>
        <w:rFonts w:hint="default"/>
        <w:b/>
        <w:i w:val="0"/>
      </w:rPr>
    </w:lvl>
    <w:lvl w:ilvl="1" w:tplc="08160019" w:tentative="1">
      <w:start w:val="1"/>
      <w:numFmt w:val="lowerLetter"/>
      <w:lvlText w:val="%2."/>
      <w:lvlJc w:val="left"/>
      <w:pPr>
        <w:tabs>
          <w:tab w:val="num" w:pos="1440"/>
        </w:tabs>
        <w:ind w:left="1440" w:hanging="360"/>
      </w:pPr>
    </w:lvl>
    <w:lvl w:ilvl="2" w:tplc="0816001B" w:tentative="1">
      <w:start w:val="1"/>
      <w:numFmt w:val="lowerRoman"/>
      <w:lvlText w:val="%3."/>
      <w:lvlJc w:val="right"/>
      <w:pPr>
        <w:tabs>
          <w:tab w:val="num" w:pos="2160"/>
        </w:tabs>
        <w:ind w:left="2160" w:hanging="180"/>
      </w:pPr>
    </w:lvl>
    <w:lvl w:ilvl="3" w:tplc="0816000F" w:tentative="1">
      <w:start w:val="1"/>
      <w:numFmt w:val="decimal"/>
      <w:lvlText w:val="%4."/>
      <w:lvlJc w:val="left"/>
      <w:pPr>
        <w:tabs>
          <w:tab w:val="num" w:pos="2880"/>
        </w:tabs>
        <w:ind w:left="2880" w:hanging="360"/>
      </w:pPr>
    </w:lvl>
    <w:lvl w:ilvl="4" w:tplc="08160019" w:tentative="1">
      <w:start w:val="1"/>
      <w:numFmt w:val="lowerLetter"/>
      <w:lvlText w:val="%5."/>
      <w:lvlJc w:val="left"/>
      <w:pPr>
        <w:tabs>
          <w:tab w:val="num" w:pos="3600"/>
        </w:tabs>
        <w:ind w:left="3600" w:hanging="360"/>
      </w:pPr>
    </w:lvl>
    <w:lvl w:ilvl="5" w:tplc="0816001B" w:tentative="1">
      <w:start w:val="1"/>
      <w:numFmt w:val="lowerRoman"/>
      <w:lvlText w:val="%6."/>
      <w:lvlJc w:val="right"/>
      <w:pPr>
        <w:tabs>
          <w:tab w:val="num" w:pos="4320"/>
        </w:tabs>
        <w:ind w:left="4320" w:hanging="180"/>
      </w:pPr>
    </w:lvl>
    <w:lvl w:ilvl="6" w:tplc="0816000F" w:tentative="1">
      <w:start w:val="1"/>
      <w:numFmt w:val="decimal"/>
      <w:lvlText w:val="%7."/>
      <w:lvlJc w:val="left"/>
      <w:pPr>
        <w:tabs>
          <w:tab w:val="num" w:pos="5040"/>
        </w:tabs>
        <w:ind w:left="5040" w:hanging="360"/>
      </w:pPr>
    </w:lvl>
    <w:lvl w:ilvl="7" w:tplc="08160019" w:tentative="1">
      <w:start w:val="1"/>
      <w:numFmt w:val="lowerLetter"/>
      <w:lvlText w:val="%8."/>
      <w:lvlJc w:val="left"/>
      <w:pPr>
        <w:tabs>
          <w:tab w:val="num" w:pos="5760"/>
        </w:tabs>
        <w:ind w:left="5760" w:hanging="360"/>
      </w:pPr>
    </w:lvl>
    <w:lvl w:ilvl="8" w:tplc="0816001B" w:tentative="1">
      <w:start w:val="1"/>
      <w:numFmt w:val="lowerRoman"/>
      <w:lvlText w:val="%9."/>
      <w:lvlJc w:val="right"/>
      <w:pPr>
        <w:tabs>
          <w:tab w:val="num" w:pos="6480"/>
        </w:tabs>
        <w:ind w:left="6480" w:hanging="180"/>
      </w:pPr>
    </w:lvl>
  </w:abstractNum>
  <w:abstractNum w:abstractNumId="88">
    <w:nsid w:val="766310A4"/>
    <w:multiLevelType w:val="hybridMultilevel"/>
    <w:tmpl w:val="1D0CC8FA"/>
    <w:lvl w:ilvl="0" w:tplc="3BA81004">
      <w:start w:val="2003"/>
      <w:numFmt w:val="decimal"/>
      <w:lvlText w:val="%1"/>
      <w:lvlJc w:val="left"/>
      <w:pPr>
        <w:tabs>
          <w:tab w:val="num" w:pos="720"/>
        </w:tabs>
        <w:ind w:left="720" w:hanging="720"/>
      </w:pPr>
      <w:rPr>
        <w:rFonts w:hint="default"/>
      </w:rPr>
    </w:lvl>
    <w:lvl w:ilvl="1" w:tplc="08160019" w:tentative="1">
      <w:start w:val="1"/>
      <w:numFmt w:val="lowerLetter"/>
      <w:lvlText w:val="%2."/>
      <w:lvlJc w:val="left"/>
      <w:pPr>
        <w:tabs>
          <w:tab w:val="num" w:pos="1440"/>
        </w:tabs>
        <w:ind w:left="1440" w:hanging="360"/>
      </w:pPr>
    </w:lvl>
    <w:lvl w:ilvl="2" w:tplc="0816001B" w:tentative="1">
      <w:start w:val="1"/>
      <w:numFmt w:val="lowerRoman"/>
      <w:lvlText w:val="%3."/>
      <w:lvlJc w:val="right"/>
      <w:pPr>
        <w:tabs>
          <w:tab w:val="num" w:pos="2160"/>
        </w:tabs>
        <w:ind w:left="2160" w:hanging="180"/>
      </w:pPr>
    </w:lvl>
    <w:lvl w:ilvl="3" w:tplc="0816000F" w:tentative="1">
      <w:start w:val="1"/>
      <w:numFmt w:val="decimal"/>
      <w:lvlText w:val="%4."/>
      <w:lvlJc w:val="left"/>
      <w:pPr>
        <w:tabs>
          <w:tab w:val="num" w:pos="2880"/>
        </w:tabs>
        <w:ind w:left="2880" w:hanging="360"/>
      </w:pPr>
    </w:lvl>
    <w:lvl w:ilvl="4" w:tplc="08160019" w:tentative="1">
      <w:start w:val="1"/>
      <w:numFmt w:val="lowerLetter"/>
      <w:lvlText w:val="%5."/>
      <w:lvlJc w:val="left"/>
      <w:pPr>
        <w:tabs>
          <w:tab w:val="num" w:pos="3600"/>
        </w:tabs>
        <w:ind w:left="3600" w:hanging="360"/>
      </w:pPr>
    </w:lvl>
    <w:lvl w:ilvl="5" w:tplc="0816001B" w:tentative="1">
      <w:start w:val="1"/>
      <w:numFmt w:val="lowerRoman"/>
      <w:lvlText w:val="%6."/>
      <w:lvlJc w:val="right"/>
      <w:pPr>
        <w:tabs>
          <w:tab w:val="num" w:pos="4320"/>
        </w:tabs>
        <w:ind w:left="4320" w:hanging="180"/>
      </w:pPr>
    </w:lvl>
    <w:lvl w:ilvl="6" w:tplc="0816000F" w:tentative="1">
      <w:start w:val="1"/>
      <w:numFmt w:val="decimal"/>
      <w:lvlText w:val="%7."/>
      <w:lvlJc w:val="left"/>
      <w:pPr>
        <w:tabs>
          <w:tab w:val="num" w:pos="5040"/>
        </w:tabs>
        <w:ind w:left="5040" w:hanging="360"/>
      </w:pPr>
    </w:lvl>
    <w:lvl w:ilvl="7" w:tplc="08160019" w:tentative="1">
      <w:start w:val="1"/>
      <w:numFmt w:val="lowerLetter"/>
      <w:lvlText w:val="%8."/>
      <w:lvlJc w:val="left"/>
      <w:pPr>
        <w:tabs>
          <w:tab w:val="num" w:pos="5760"/>
        </w:tabs>
        <w:ind w:left="5760" w:hanging="360"/>
      </w:pPr>
    </w:lvl>
    <w:lvl w:ilvl="8" w:tplc="0816001B" w:tentative="1">
      <w:start w:val="1"/>
      <w:numFmt w:val="lowerRoman"/>
      <w:lvlText w:val="%9."/>
      <w:lvlJc w:val="right"/>
      <w:pPr>
        <w:tabs>
          <w:tab w:val="num" w:pos="6480"/>
        </w:tabs>
        <w:ind w:left="6480" w:hanging="180"/>
      </w:pPr>
    </w:lvl>
  </w:abstractNum>
  <w:abstractNum w:abstractNumId="89">
    <w:nsid w:val="77CF1C5D"/>
    <w:multiLevelType w:val="hybridMultilevel"/>
    <w:tmpl w:val="988CA500"/>
    <w:lvl w:ilvl="0" w:tplc="460A6506">
      <w:start w:val="2009"/>
      <w:numFmt w:val="decimal"/>
      <w:lvlText w:val="%1"/>
      <w:lvlJc w:val="left"/>
      <w:pPr>
        <w:ind w:left="360" w:hanging="360"/>
      </w:pPr>
      <w:rPr>
        <w:rFonts w:hint="default"/>
        <w:sz w:val="20"/>
        <w:szCs w:val="20"/>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90">
    <w:nsid w:val="7ACF1E08"/>
    <w:multiLevelType w:val="hybridMultilevel"/>
    <w:tmpl w:val="461C005C"/>
    <w:lvl w:ilvl="0" w:tplc="3A146C7C">
      <w:start w:val="1"/>
      <w:numFmt w:val="decimal"/>
      <w:lvlText w:val="%1."/>
      <w:lvlJc w:val="left"/>
      <w:pPr>
        <w:tabs>
          <w:tab w:val="num" w:pos="720"/>
        </w:tabs>
        <w:ind w:left="720" w:hanging="360"/>
      </w:pPr>
      <w:rPr>
        <w:rFonts w:hint="default"/>
      </w:rPr>
    </w:lvl>
    <w:lvl w:ilvl="1" w:tplc="3C4E0A3C">
      <w:numFmt w:val="none"/>
      <w:lvlText w:val=""/>
      <w:lvlJc w:val="left"/>
      <w:pPr>
        <w:tabs>
          <w:tab w:val="num" w:pos="360"/>
        </w:tabs>
      </w:pPr>
    </w:lvl>
    <w:lvl w:ilvl="2" w:tplc="1FFA300E">
      <w:numFmt w:val="none"/>
      <w:lvlText w:val=""/>
      <w:lvlJc w:val="left"/>
      <w:pPr>
        <w:tabs>
          <w:tab w:val="num" w:pos="360"/>
        </w:tabs>
      </w:pPr>
    </w:lvl>
    <w:lvl w:ilvl="3" w:tplc="0E66BC4E">
      <w:numFmt w:val="none"/>
      <w:lvlText w:val=""/>
      <w:lvlJc w:val="left"/>
      <w:pPr>
        <w:tabs>
          <w:tab w:val="num" w:pos="360"/>
        </w:tabs>
      </w:pPr>
    </w:lvl>
    <w:lvl w:ilvl="4" w:tplc="9B32701A">
      <w:numFmt w:val="none"/>
      <w:lvlText w:val=""/>
      <w:lvlJc w:val="left"/>
      <w:pPr>
        <w:tabs>
          <w:tab w:val="num" w:pos="360"/>
        </w:tabs>
      </w:pPr>
    </w:lvl>
    <w:lvl w:ilvl="5" w:tplc="F5381E9A">
      <w:numFmt w:val="none"/>
      <w:lvlText w:val=""/>
      <w:lvlJc w:val="left"/>
      <w:pPr>
        <w:tabs>
          <w:tab w:val="num" w:pos="360"/>
        </w:tabs>
      </w:pPr>
    </w:lvl>
    <w:lvl w:ilvl="6" w:tplc="3FA63CC4">
      <w:numFmt w:val="none"/>
      <w:lvlText w:val=""/>
      <w:lvlJc w:val="left"/>
      <w:pPr>
        <w:tabs>
          <w:tab w:val="num" w:pos="360"/>
        </w:tabs>
      </w:pPr>
    </w:lvl>
    <w:lvl w:ilvl="7" w:tplc="9D844864">
      <w:numFmt w:val="none"/>
      <w:lvlText w:val=""/>
      <w:lvlJc w:val="left"/>
      <w:pPr>
        <w:tabs>
          <w:tab w:val="num" w:pos="360"/>
        </w:tabs>
      </w:pPr>
    </w:lvl>
    <w:lvl w:ilvl="8" w:tplc="B26EA97E">
      <w:numFmt w:val="none"/>
      <w:lvlText w:val=""/>
      <w:lvlJc w:val="left"/>
      <w:pPr>
        <w:tabs>
          <w:tab w:val="num" w:pos="360"/>
        </w:tabs>
      </w:pPr>
    </w:lvl>
  </w:abstractNum>
  <w:abstractNum w:abstractNumId="91">
    <w:nsid w:val="7D5B5318"/>
    <w:multiLevelType w:val="hybridMultilevel"/>
    <w:tmpl w:val="F826923A"/>
    <w:lvl w:ilvl="0" w:tplc="61DA5C30">
      <w:start w:val="2009"/>
      <w:numFmt w:val="decimal"/>
      <w:lvlText w:val="%1"/>
      <w:lvlJc w:val="left"/>
      <w:pPr>
        <w:tabs>
          <w:tab w:val="num" w:pos="0"/>
        </w:tabs>
        <w:ind w:left="737" w:hanging="737"/>
      </w:pPr>
      <w:rPr>
        <w:rFonts w:hint="default"/>
        <w:sz w:val="20"/>
        <w:szCs w:val="20"/>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92">
    <w:nsid w:val="7FFA60FB"/>
    <w:multiLevelType w:val="singleLevel"/>
    <w:tmpl w:val="9508FFEA"/>
    <w:lvl w:ilvl="0">
      <w:start w:val="1998"/>
      <w:numFmt w:val="decimal"/>
      <w:lvlText w:val="%1"/>
      <w:lvlJc w:val="left"/>
      <w:pPr>
        <w:tabs>
          <w:tab w:val="num" w:pos="720"/>
        </w:tabs>
        <w:ind w:left="720" w:hanging="720"/>
      </w:pPr>
      <w:rPr>
        <w:rFonts w:hint="default"/>
      </w:rPr>
    </w:lvl>
  </w:abstractNum>
  <w:num w:numId="1">
    <w:abstractNumId w:val="0"/>
    <w:lvlOverride w:ilvl="0">
      <w:lvl w:ilvl="0">
        <w:start w:val="1"/>
        <w:numFmt w:val="bullet"/>
        <w:lvlText w:val=""/>
        <w:legacy w:legacy="1" w:legacySpace="0" w:legacyIndent="283"/>
        <w:lvlJc w:val="left"/>
        <w:pPr>
          <w:ind w:left="1003" w:hanging="283"/>
        </w:pPr>
        <w:rPr>
          <w:rFonts w:ascii="Symbol" w:hAnsi="Symbol" w:hint="default"/>
        </w:rPr>
      </w:lvl>
    </w:lvlOverride>
  </w:num>
  <w:num w:numId="2">
    <w:abstractNumId w:val="80"/>
  </w:num>
  <w:num w:numId="3">
    <w:abstractNumId w:val="40"/>
  </w:num>
  <w:num w:numId="4">
    <w:abstractNumId w:val="51"/>
  </w:num>
  <w:num w:numId="5">
    <w:abstractNumId w:val="45"/>
  </w:num>
  <w:num w:numId="6">
    <w:abstractNumId w:val="64"/>
  </w:num>
  <w:num w:numId="7">
    <w:abstractNumId w:val="0"/>
    <w:lvlOverride w:ilvl="0">
      <w:lvl w:ilvl="0">
        <w:start w:val="1"/>
        <w:numFmt w:val="bullet"/>
        <w:lvlText w:val=""/>
        <w:legacy w:legacy="1" w:legacySpace="0" w:legacyIndent="360"/>
        <w:lvlJc w:val="left"/>
        <w:pPr>
          <w:ind w:left="1607" w:hanging="360"/>
        </w:pPr>
        <w:rPr>
          <w:rFonts w:ascii="Symbol" w:hAnsi="Symbol" w:hint="default"/>
        </w:rPr>
      </w:lvl>
    </w:lvlOverride>
  </w:num>
  <w:num w:numId="8">
    <w:abstractNumId w:val="54"/>
  </w:num>
  <w:num w:numId="9">
    <w:abstractNumId w:val="67"/>
  </w:num>
  <w:num w:numId="10">
    <w:abstractNumId w:val="27"/>
  </w:num>
  <w:num w:numId="11">
    <w:abstractNumId w:val="6"/>
  </w:num>
  <w:num w:numId="12">
    <w:abstractNumId w:val="18"/>
  </w:num>
  <w:num w:numId="13">
    <w:abstractNumId w:val="92"/>
  </w:num>
  <w:num w:numId="14">
    <w:abstractNumId w:val="2"/>
  </w:num>
  <w:num w:numId="15">
    <w:abstractNumId w:val="85"/>
  </w:num>
  <w:num w:numId="16">
    <w:abstractNumId w:val="58"/>
  </w:num>
  <w:num w:numId="17">
    <w:abstractNumId w:val="84"/>
  </w:num>
  <w:num w:numId="18">
    <w:abstractNumId w:val="77"/>
  </w:num>
  <w:num w:numId="19">
    <w:abstractNumId w:val="70"/>
  </w:num>
  <w:num w:numId="20">
    <w:abstractNumId w:val="46"/>
  </w:num>
  <w:num w:numId="21">
    <w:abstractNumId w:val="76"/>
  </w:num>
  <w:num w:numId="22">
    <w:abstractNumId w:val="42"/>
  </w:num>
  <w:num w:numId="23">
    <w:abstractNumId w:val="81"/>
  </w:num>
  <w:num w:numId="24">
    <w:abstractNumId w:val="69"/>
  </w:num>
  <w:num w:numId="25">
    <w:abstractNumId w:val="7"/>
  </w:num>
  <w:num w:numId="26">
    <w:abstractNumId w:val="66"/>
  </w:num>
  <w:num w:numId="27">
    <w:abstractNumId w:val="37"/>
  </w:num>
  <w:num w:numId="28">
    <w:abstractNumId w:val="31"/>
  </w:num>
  <w:num w:numId="29">
    <w:abstractNumId w:val="23"/>
    <w:lvlOverride w:ilvl="0">
      <w:startOverride w:val="2000"/>
    </w:lvlOverride>
  </w:num>
  <w:num w:numId="30">
    <w:abstractNumId w:val="52"/>
  </w:num>
  <w:num w:numId="31">
    <w:abstractNumId w:val="52"/>
    <w:lvlOverride w:ilvl="0">
      <w:startOverride w:val="2001"/>
    </w:lvlOverride>
  </w:num>
  <w:num w:numId="32">
    <w:abstractNumId w:val="61"/>
  </w:num>
  <w:num w:numId="33">
    <w:abstractNumId w:val="52"/>
    <w:lvlOverride w:ilvl="0">
      <w:startOverride w:val="2002"/>
    </w:lvlOverride>
  </w:num>
  <w:num w:numId="34">
    <w:abstractNumId w:val="57"/>
  </w:num>
  <w:num w:numId="35">
    <w:abstractNumId w:val="52"/>
    <w:lvlOverride w:ilvl="0">
      <w:startOverride w:val="2001"/>
    </w:lvlOverride>
  </w:num>
  <w:num w:numId="36">
    <w:abstractNumId w:val="52"/>
    <w:lvlOverride w:ilvl="0">
      <w:startOverride w:val="2002"/>
    </w:lvlOverride>
  </w:num>
  <w:num w:numId="37">
    <w:abstractNumId w:val="15"/>
  </w:num>
  <w:num w:numId="38">
    <w:abstractNumId w:val="17"/>
  </w:num>
  <w:num w:numId="39">
    <w:abstractNumId w:val="55"/>
  </w:num>
  <w:num w:numId="40">
    <w:abstractNumId w:val="88"/>
  </w:num>
  <w:num w:numId="41">
    <w:abstractNumId w:val="60"/>
  </w:num>
  <w:num w:numId="42">
    <w:abstractNumId w:val="5"/>
  </w:num>
  <w:num w:numId="43">
    <w:abstractNumId w:val="71"/>
  </w:num>
  <w:num w:numId="44">
    <w:abstractNumId w:val="3"/>
  </w:num>
  <w:num w:numId="45">
    <w:abstractNumId w:val="74"/>
  </w:num>
  <w:num w:numId="46">
    <w:abstractNumId w:val="83"/>
  </w:num>
  <w:num w:numId="47">
    <w:abstractNumId w:val="59"/>
  </w:num>
  <w:num w:numId="48">
    <w:abstractNumId w:val="62"/>
    <w:lvlOverride w:ilvl="0">
      <w:startOverride w:val="2003"/>
    </w:lvlOverride>
  </w:num>
  <w:num w:numId="49">
    <w:abstractNumId w:val="62"/>
    <w:lvlOverride w:ilvl="0">
      <w:startOverride w:val="2003"/>
    </w:lvlOverride>
  </w:num>
  <w:num w:numId="50">
    <w:abstractNumId w:val="62"/>
    <w:lvlOverride w:ilvl="0">
      <w:startOverride w:val="2002"/>
    </w:lvlOverride>
  </w:num>
  <w:num w:numId="51">
    <w:abstractNumId w:val="16"/>
  </w:num>
  <w:num w:numId="52">
    <w:abstractNumId w:val="32"/>
  </w:num>
  <w:num w:numId="53">
    <w:abstractNumId w:val="4"/>
  </w:num>
  <w:num w:numId="54">
    <w:abstractNumId w:val="82"/>
  </w:num>
  <w:num w:numId="55">
    <w:abstractNumId w:val="79"/>
  </w:num>
  <w:num w:numId="56">
    <w:abstractNumId w:val="8"/>
  </w:num>
  <w:num w:numId="57">
    <w:abstractNumId w:val="19"/>
  </w:num>
  <w:num w:numId="58">
    <w:abstractNumId w:val="65"/>
  </w:num>
  <w:num w:numId="59">
    <w:abstractNumId w:val="12"/>
  </w:num>
  <w:num w:numId="60">
    <w:abstractNumId w:val="13"/>
  </w:num>
  <w:num w:numId="61">
    <w:abstractNumId w:val="21"/>
  </w:num>
  <w:num w:numId="62">
    <w:abstractNumId w:val="87"/>
  </w:num>
  <w:num w:numId="63">
    <w:abstractNumId w:val="34"/>
  </w:num>
  <w:num w:numId="64">
    <w:abstractNumId w:val="62"/>
  </w:num>
  <w:num w:numId="65">
    <w:abstractNumId w:val="14"/>
  </w:num>
  <w:num w:numId="66">
    <w:abstractNumId w:val="86"/>
  </w:num>
  <w:num w:numId="67">
    <w:abstractNumId w:val="39"/>
  </w:num>
  <w:num w:numId="68">
    <w:abstractNumId w:val="38"/>
  </w:num>
  <w:num w:numId="69">
    <w:abstractNumId w:val="72"/>
  </w:num>
  <w:num w:numId="70">
    <w:abstractNumId w:val="24"/>
  </w:num>
  <w:num w:numId="71">
    <w:abstractNumId w:val="20"/>
  </w:num>
  <w:num w:numId="72">
    <w:abstractNumId w:val="26"/>
  </w:num>
  <w:num w:numId="73">
    <w:abstractNumId w:val="49"/>
  </w:num>
  <w:num w:numId="74">
    <w:abstractNumId w:val="29"/>
  </w:num>
  <w:num w:numId="75">
    <w:abstractNumId w:val="44"/>
  </w:num>
  <w:num w:numId="76">
    <w:abstractNumId w:val="22"/>
  </w:num>
  <w:num w:numId="77">
    <w:abstractNumId w:val="30"/>
  </w:num>
  <w:num w:numId="78">
    <w:abstractNumId w:val="48"/>
  </w:num>
  <w:num w:numId="79">
    <w:abstractNumId w:val="35"/>
  </w:num>
  <w:num w:numId="80">
    <w:abstractNumId w:val="73"/>
  </w:num>
  <w:num w:numId="81">
    <w:abstractNumId w:val="62"/>
    <w:lvlOverride w:ilvl="0">
      <w:startOverride w:val="2008"/>
    </w:lvlOverride>
  </w:num>
  <w:num w:numId="82">
    <w:abstractNumId w:val="62"/>
    <w:lvlOverride w:ilvl="0">
      <w:startOverride w:val="2005"/>
    </w:lvlOverride>
  </w:num>
  <w:num w:numId="83">
    <w:abstractNumId w:val="28"/>
  </w:num>
  <w:num w:numId="84">
    <w:abstractNumId w:val="33"/>
  </w:num>
  <w:num w:numId="85">
    <w:abstractNumId w:val="36"/>
  </w:num>
  <w:num w:numId="86">
    <w:abstractNumId w:val="25"/>
  </w:num>
  <w:num w:numId="87">
    <w:abstractNumId w:val="75"/>
  </w:num>
  <w:num w:numId="88">
    <w:abstractNumId w:val="90"/>
  </w:num>
  <w:num w:numId="89">
    <w:abstractNumId w:val="10"/>
  </w:num>
  <w:num w:numId="90">
    <w:abstractNumId w:val="11"/>
  </w:num>
  <w:num w:numId="91">
    <w:abstractNumId w:val="9"/>
  </w:num>
  <w:num w:numId="92">
    <w:abstractNumId w:val="43"/>
  </w:num>
  <w:num w:numId="93">
    <w:abstractNumId w:val="89"/>
  </w:num>
  <w:num w:numId="94">
    <w:abstractNumId w:val="53"/>
  </w:num>
  <w:num w:numId="95">
    <w:abstractNumId w:val="50"/>
  </w:num>
  <w:num w:numId="96">
    <w:abstractNumId w:val="56"/>
  </w:num>
  <w:num w:numId="97">
    <w:abstractNumId w:val="1"/>
  </w:num>
  <w:num w:numId="98">
    <w:abstractNumId w:val="78"/>
  </w:num>
  <w:num w:numId="99">
    <w:abstractNumId w:val="41"/>
  </w:num>
  <w:num w:numId="100">
    <w:abstractNumId w:val="68"/>
  </w:num>
  <w:num w:numId="101">
    <w:abstractNumId w:val="63"/>
  </w:num>
  <w:num w:numId="102">
    <w:abstractNumId w:val="91"/>
  </w:num>
  <w:num w:numId="103">
    <w:abstractNumId w:val="47"/>
  </w:num>
  <w:numIdMacAtCleanup w:val="9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hideSpellingErrors/>
  <w:stylePaneFormatFilter w:val="3F01"/>
  <w:defaultTabStop w:val="720"/>
  <w:hyphenationZone w:val="916"/>
  <w:doNotHyphenateCaps/>
  <w:displayHorizontalDrawingGridEvery w:val="0"/>
  <w:displayVerticalDrawingGridEvery w:val="0"/>
  <w:doNotUseMarginsForDrawingGridOrigin/>
  <w:doNotShadeFormData/>
  <w:noPunctuationKerning/>
  <w:characterSpacingControl w:val="doNotCompress"/>
  <w:hdrShapeDefaults>
    <o:shapedefaults v:ext="edit" spidmax="58370"/>
    <o:shapelayout v:ext="edit">
      <o:idmap v:ext="edit" data="1"/>
    </o:shapelayout>
  </w:hdrShapeDefaults>
  <w:footnotePr>
    <w:footnote w:id="-1"/>
    <w:footnote w:id="0"/>
  </w:footnotePr>
  <w:endnotePr>
    <w:numFmt w:val="decimal"/>
    <w:endnote w:id="-1"/>
    <w:endnote w:id="0"/>
    <w:endnote w:id="1"/>
  </w:endnotePr>
  <w:compat/>
  <w:rsids>
    <w:rsidRoot w:val="00074779"/>
    <w:rsid w:val="000005F0"/>
    <w:rsid w:val="00003116"/>
    <w:rsid w:val="00006136"/>
    <w:rsid w:val="000121AB"/>
    <w:rsid w:val="0001257D"/>
    <w:rsid w:val="00015BFA"/>
    <w:rsid w:val="00020BB4"/>
    <w:rsid w:val="00043C52"/>
    <w:rsid w:val="00044567"/>
    <w:rsid w:val="00053033"/>
    <w:rsid w:val="00053DDD"/>
    <w:rsid w:val="00056180"/>
    <w:rsid w:val="00056533"/>
    <w:rsid w:val="00057FAC"/>
    <w:rsid w:val="00064E11"/>
    <w:rsid w:val="00065A73"/>
    <w:rsid w:val="00070B47"/>
    <w:rsid w:val="00074779"/>
    <w:rsid w:val="000814A6"/>
    <w:rsid w:val="00081E2B"/>
    <w:rsid w:val="0008395A"/>
    <w:rsid w:val="00084DF7"/>
    <w:rsid w:val="00086AB4"/>
    <w:rsid w:val="000A19CF"/>
    <w:rsid w:val="000A1FAA"/>
    <w:rsid w:val="000A3547"/>
    <w:rsid w:val="000B2516"/>
    <w:rsid w:val="000B263A"/>
    <w:rsid w:val="000B28CC"/>
    <w:rsid w:val="000B2D02"/>
    <w:rsid w:val="000B76B6"/>
    <w:rsid w:val="000C0F1A"/>
    <w:rsid w:val="000C4FAA"/>
    <w:rsid w:val="000C569E"/>
    <w:rsid w:val="000C6412"/>
    <w:rsid w:val="000D047F"/>
    <w:rsid w:val="000D07DE"/>
    <w:rsid w:val="000D299A"/>
    <w:rsid w:val="000F4764"/>
    <w:rsid w:val="000F579C"/>
    <w:rsid w:val="00102F57"/>
    <w:rsid w:val="00106465"/>
    <w:rsid w:val="00112A83"/>
    <w:rsid w:val="00117382"/>
    <w:rsid w:val="0012168A"/>
    <w:rsid w:val="00121A99"/>
    <w:rsid w:val="00123095"/>
    <w:rsid w:val="001246FC"/>
    <w:rsid w:val="00125BA9"/>
    <w:rsid w:val="001261CB"/>
    <w:rsid w:val="00132F1C"/>
    <w:rsid w:val="00133CDF"/>
    <w:rsid w:val="001362B9"/>
    <w:rsid w:val="001417C9"/>
    <w:rsid w:val="00143216"/>
    <w:rsid w:val="0014411C"/>
    <w:rsid w:val="00144238"/>
    <w:rsid w:val="00152C00"/>
    <w:rsid w:val="0015336C"/>
    <w:rsid w:val="001638A6"/>
    <w:rsid w:val="00164B22"/>
    <w:rsid w:val="00172637"/>
    <w:rsid w:val="001737D1"/>
    <w:rsid w:val="00174E2E"/>
    <w:rsid w:val="0018551A"/>
    <w:rsid w:val="00187650"/>
    <w:rsid w:val="001919A4"/>
    <w:rsid w:val="00194F2A"/>
    <w:rsid w:val="001968CD"/>
    <w:rsid w:val="00196DC8"/>
    <w:rsid w:val="001A22BF"/>
    <w:rsid w:val="001A2324"/>
    <w:rsid w:val="001A6106"/>
    <w:rsid w:val="001D046F"/>
    <w:rsid w:val="001D0C47"/>
    <w:rsid w:val="001D2163"/>
    <w:rsid w:val="001D5A2F"/>
    <w:rsid w:val="001D7E01"/>
    <w:rsid w:val="001E2C05"/>
    <w:rsid w:val="001E2F6A"/>
    <w:rsid w:val="001E658D"/>
    <w:rsid w:val="001F4919"/>
    <w:rsid w:val="00206303"/>
    <w:rsid w:val="002078FC"/>
    <w:rsid w:val="002103D9"/>
    <w:rsid w:val="00211CD6"/>
    <w:rsid w:val="002134DD"/>
    <w:rsid w:val="00214548"/>
    <w:rsid w:val="002218D8"/>
    <w:rsid w:val="00223A5C"/>
    <w:rsid w:val="00223B15"/>
    <w:rsid w:val="00225C1B"/>
    <w:rsid w:val="00227C3F"/>
    <w:rsid w:val="00231635"/>
    <w:rsid w:val="00232702"/>
    <w:rsid w:val="00236A49"/>
    <w:rsid w:val="00237920"/>
    <w:rsid w:val="002463FE"/>
    <w:rsid w:val="00246739"/>
    <w:rsid w:val="00250960"/>
    <w:rsid w:val="002528F9"/>
    <w:rsid w:val="00257123"/>
    <w:rsid w:val="00257A1A"/>
    <w:rsid w:val="00257BB9"/>
    <w:rsid w:val="00262937"/>
    <w:rsid w:val="00264811"/>
    <w:rsid w:val="002700E8"/>
    <w:rsid w:val="00280D3E"/>
    <w:rsid w:val="00282EC5"/>
    <w:rsid w:val="002833D1"/>
    <w:rsid w:val="002914DF"/>
    <w:rsid w:val="002A263F"/>
    <w:rsid w:val="002B279D"/>
    <w:rsid w:val="002C3815"/>
    <w:rsid w:val="002C643C"/>
    <w:rsid w:val="002C65F3"/>
    <w:rsid w:val="002D7C4C"/>
    <w:rsid w:val="002E1031"/>
    <w:rsid w:val="002E439B"/>
    <w:rsid w:val="002E4ACE"/>
    <w:rsid w:val="002F4D64"/>
    <w:rsid w:val="003009C2"/>
    <w:rsid w:val="00300B5E"/>
    <w:rsid w:val="0030489A"/>
    <w:rsid w:val="003168C7"/>
    <w:rsid w:val="00317039"/>
    <w:rsid w:val="00321DF2"/>
    <w:rsid w:val="0032228C"/>
    <w:rsid w:val="003254E3"/>
    <w:rsid w:val="00330C77"/>
    <w:rsid w:val="003331B5"/>
    <w:rsid w:val="003352CF"/>
    <w:rsid w:val="00335F9E"/>
    <w:rsid w:val="00341738"/>
    <w:rsid w:val="00344CA6"/>
    <w:rsid w:val="00346E72"/>
    <w:rsid w:val="0034780F"/>
    <w:rsid w:val="00352731"/>
    <w:rsid w:val="00353985"/>
    <w:rsid w:val="00361C7F"/>
    <w:rsid w:val="00363880"/>
    <w:rsid w:val="003664D3"/>
    <w:rsid w:val="0037492E"/>
    <w:rsid w:val="003803E2"/>
    <w:rsid w:val="003822D1"/>
    <w:rsid w:val="00383C97"/>
    <w:rsid w:val="00391EA9"/>
    <w:rsid w:val="0039314F"/>
    <w:rsid w:val="003A3641"/>
    <w:rsid w:val="003B405A"/>
    <w:rsid w:val="003C0A7F"/>
    <w:rsid w:val="003C3A46"/>
    <w:rsid w:val="003C4473"/>
    <w:rsid w:val="003D5418"/>
    <w:rsid w:val="003D56E8"/>
    <w:rsid w:val="003D7D43"/>
    <w:rsid w:val="003E7F94"/>
    <w:rsid w:val="003F014E"/>
    <w:rsid w:val="003F58E6"/>
    <w:rsid w:val="00412D91"/>
    <w:rsid w:val="00414DAC"/>
    <w:rsid w:val="004151B3"/>
    <w:rsid w:val="00420648"/>
    <w:rsid w:val="004229A0"/>
    <w:rsid w:val="00423539"/>
    <w:rsid w:val="00424995"/>
    <w:rsid w:val="00431F54"/>
    <w:rsid w:val="0043410C"/>
    <w:rsid w:val="00434D1D"/>
    <w:rsid w:val="004378B7"/>
    <w:rsid w:val="0044329A"/>
    <w:rsid w:val="0044485F"/>
    <w:rsid w:val="00445A3F"/>
    <w:rsid w:val="00453F7E"/>
    <w:rsid w:val="004600EA"/>
    <w:rsid w:val="00462D84"/>
    <w:rsid w:val="0046673B"/>
    <w:rsid w:val="00466EA8"/>
    <w:rsid w:val="00470680"/>
    <w:rsid w:val="004731F5"/>
    <w:rsid w:val="004809B8"/>
    <w:rsid w:val="0048622D"/>
    <w:rsid w:val="004A538D"/>
    <w:rsid w:val="004A60D0"/>
    <w:rsid w:val="004A69CF"/>
    <w:rsid w:val="004B0376"/>
    <w:rsid w:val="004B1C64"/>
    <w:rsid w:val="004B30EB"/>
    <w:rsid w:val="004B3735"/>
    <w:rsid w:val="004B5B8B"/>
    <w:rsid w:val="004B710B"/>
    <w:rsid w:val="004C6C86"/>
    <w:rsid w:val="004C76F8"/>
    <w:rsid w:val="004D0CE9"/>
    <w:rsid w:val="004D1D84"/>
    <w:rsid w:val="004D1DEA"/>
    <w:rsid w:val="004D39FE"/>
    <w:rsid w:val="004E055A"/>
    <w:rsid w:val="004E08DD"/>
    <w:rsid w:val="004E171E"/>
    <w:rsid w:val="004E28E2"/>
    <w:rsid w:val="004E3D24"/>
    <w:rsid w:val="004E46CD"/>
    <w:rsid w:val="004F0E0E"/>
    <w:rsid w:val="004F13D1"/>
    <w:rsid w:val="004F4733"/>
    <w:rsid w:val="004F51E4"/>
    <w:rsid w:val="004F6183"/>
    <w:rsid w:val="004F79C7"/>
    <w:rsid w:val="005026D9"/>
    <w:rsid w:val="00502AB5"/>
    <w:rsid w:val="0050330C"/>
    <w:rsid w:val="00503425"/>
    <w:rsid w:val="00513888"/>
    <w:rsid w:val="00532553"/>
    <w:rsid w:val="005467C7"/>
    <w:rsid w:val="00547471"/>
    <w:rsid w:val="0055661F"/>
    <w:rsid w:val="0055788C"/>
    <w:rsid w:val="0056379C"/>
    <w:rsid w:val="00565E3E"/>
    <w:rsid w:val="00570C3E"/>
    <w:rsid w:val="00574E40"/>
    <w:rsid w:val="005779E2"/>
    <w:rsid w:val="00582694"/>
    <w:rsid w:val="00586858"/>
    <w:rsid w:val="0059137E"/>
    <w:rsid w:val="005968A4"/>
    <w:rsid w:val="00597599"/>
    <w:rsid w:val="005A01D5"/>
    <w:rsid w:val="005A0FAE"/>
    <w:rsid w:val="005A5486"/>
    <w:rsid w:val="005B0BFD"/>
    <w:rsid w:val="005B1D5E"/>
    <w:rsid w:val="005B3057"/>
    <w:rsid w:val="005B5308"/>
    <w:rsid w:val="005B63DA"/>
    <w:rsid w:val="005C16F9"/>
    <w:rsid w:val="005C452E"/>
    <w:rsid w:val="005C6C16"/>
    <w:rsid w:val="005C735A"/>
    <w:rsid w:val="005D0589"/>
    <w:rsid w:val="005D0FEA"/>
    <w:rsid w:val="005D1D4C"/>
    <w:rsid w:val="005D3CBB"/>
    <w:rsid w:val="005E0458"/>
    <w:rsid w:val="005E247E"/>
    <w:rsid w:val="005F18A3"/>
    <w:rsid w:val="006043EC"/>
    <w:rsid w:val="0060450A"/>
    <w:rsid w:val="00604D61"/>
    <w:rsid w:val="006104E3"/>
    <w:rsid w:val="00610DB5"/>
    <w:rsid w:val="00611397"/>
    <w:rsid w:val="00611B30"/>
    <w:rsid w:val="00616EC1"/>
    <w:rsid w:val="00625D64"/>
    <w:rsid w:val="00631DB1"/>
    <w:rsid w:val="00633BED"/>
    <w:rsid w:val="00633E57"/>
    <w:rsid w:val="00637E69"/>
    <w:rsid w:val="00645DBF"/>
    <w:rsid w:val="0065004F"/>
    <w:rsid w:val="006517DA"/>
    <w:rsid w:val="0065306F"/>
    <w:rsid w:val="006579E9"/>
    <w:rsid w:val="0066367D"/>
    <w:rsid w:val="00663E39"/>
    <w:rsid w:val="00666F2E"/>
    <w:rsid w:val="00671EFA"/>
    <w:rsid w:val="006748A5"/>
    <w:rsid w:val="0067496D"/>
    <w:rsid w:val="0067779A"/>
    <w:rsid w:val="0068310F"/>
    <w:rsid w:val="00683AA3"/>
    <w:rsid w:val="00694574"/>
    <w:rsid w:val="00694681"/>
    <w:rsid w:val="006949EA"/>
    <w:rsid w:val="00694C9C"/>
    <w:rsid w:val="006A18D2"/>
    <w:rsid w:val="006A5F52"/>
    <w:rsid w:val="006A6A63"/>
    <w:rsid w:val="006A724D"/>
    <w:rsid w:val="006B1075"/>
    <w:rsid w:val="006B7400"/>
    <w:rsid w:val="006C4981"/>
    <w:rsid w:val="006C4A48"/>
    <w:rsid w:val="006C5BEE"/>
    <w:rsid w:val="006D2907"/>
    <w:rsid w:val="006D4823"/>
    <w:rsid w:val="006D4DD6"/>
    <w:rsid w:val="006D6436"/>
    <w:rsid w:val="006D6FDA"/>
    <w:rsid w:val="006E5A0F"/>
    <w:rsid w:val="006E5A55"/>
    <w:rsid w:val="006F2BF5"/>
    <w:rsid w:val="006F3369"/>
    <w:rsid w:val="006F3F2B"/>
    <w:rsid w:val="006F4150"/>
    <w:rsid w:val="006F5A52"/>
    <w:rsid w:val="00702D4B"/>
    <w:rsid w:val="0070318C"/>
    <w:rsid w:val="00706B09"/>
    <w:rsid w:val="0071637D"/>
    <w:rsid w:val="00725601"/>
    <w:rsid w:val="0073572F"/>
    <w:rsid w:val="007363E0"/>
    <w:rsid w:val="007376FD"/>
    <w:rsid w:val="007426D5"/>
    <w:rsid w:val="007459BC"/>
    <w:rsid w:val="00745B8A"/>
    <w:rsid w:val="00745C1D"/>
    <w:rsid w:val="00746154"/>
    <w:rsid w:val="0075784F"/>
    <w:rsid w:val="00760179"/>
    <w:rsid w:val="00766A24"/>
    <w:rsid w:val="007675D5"/>
    <w:rsid w:val="00767C30"/>
    <w:rsid w:val="00771A64"/>
    <w:rsid w:val="00773C2D"/>
    <w:rsid w:val="0077670D"/>
    <w:rsid w:val="0077714E"/>
    <w:rsid w:val="00783587"/>
    <w:rsid w:val="00790981"/>
    <w:rsid w:val="0079304B"/>
    <w:rsid w:val="007941AA"/>
    <w:rsid w:val="00794210"/>
    <w:rsid w:val="00797191"/>
    <w:rsid w:val="007A02F5"/>
    <w:rsid w:val="007A1A66"/>
    <w:rsid w:val="007A59F0"/>
    <w:rsid w:val="007B5B07"/>
    <w:rsid w:val="007B5F4C"/>
    <w:rsid w:val="007B6AA2"/>
    <w:rsid w:val="007B753B"/>
    <w:rsid w:val="007C1E38"/>
    <w:rsid w:val="007C3766"/>
    <w:rsid w:val="007C3AF3"/>
    <w:rsid w:val="007C6968"/>
    <w:rsid w:val="007D1BD1"/>
    <w:rsid w:val="007E0379"/>
    <w:rsid w:val="007E0E45"/>
    <w:rsid w:val="007E48EF"/>
    <w:rsid w:val="007F368E"/>
    <w:rsid w:val="007F64F3"/>
    <w:rsid w:val="007F6BB5"/>
    <w:rsid w:val="0080157F"/>
    <w:rsid w:val="00801A37"/>
    <w:rsid w:val="00805A04"/>
    <w:rsid w:val="00807239"/>
    <w:rsid w:val="008079B5"/>
    <w:rsid w:val="00811291"/>
    <w:rsid w:val="0081268C"/>
    <w:rsid w:val="008126A0"/>
    <w:rsid w:val="008127C3"/>
    <w:rsid w:val="00813269"/>
    <w:rsid w:val="00814122"/>
    <w:rsid w:val="00816E44"/>
    <w:rsid w:val="00822EB6"/>
    <w:rsid w:val="00825E41"/>
    <w:rsid w:val="0083068B"/>
    <w:rsid w:val="00833802"/>
    <w:rsid w:val="00837545"/>
    <w:rsid w:val="00840F5F"/>
    <w:rsid w:val="00846D6F"/>
    <w:rsid w:val="0085308C"/>
    <w:rsid w:val="00854182"/>
    <w:rsid w:val="00855A9F"/>
    <w:rsid w:val="00856D5B"/>
    <w:rsid w:val="008648B9"/>
    <w:rsid w:val="00864F94"/>
    <w:rsid w:val="008745EF"/>
    <w:rsid w:val="00874BB2"/>
    <w:rsid w:val="00890244"/>
    <w:rsid w:val="008902AA"/>
    <w:rsid w:val="0089147D"/>
    <w:rsid w:val="008B4F4F"/>
    <w:rsid w:val="008B5478"/>
    <w:rsid w:val="008C05EE"/>
    <w:rsid w:val="008C2CFA"/>
    <w:rsid w:val="008C3634"/>
    <w:rsid w:val="008C6F24"/>
    <w:rsid w:val="008D07C3"/>
    <w:rsid w:val="008D3556"/>
    <w:rsid w:val="008E4EFF"/>
    <w:rsid w:val="008E5139"/>
    <w:rsid w:val="008E7000"/>
    <w:rsid w:val="008E72F7"/>
    <w:rsid w:val="008F1864"/>
    <w:rsid w:val="008F1A9E"/>
    <w:rsid w:val="008F42E6"/>
    <w:rsid w:val="008F64A7"/>
    <w:rsid w:val="009011F5"/>
    <w:rsid w:val="00901D28"/>
    <w:rsid w:val="009020E5"/>
    <w:rsid w:val="00902F1D"/>
    <w:rsid w:val="00904158"/>
    <w:rsid w:val="00904541"/>
    <w:rsid w:val="0090506A"/>
    <w:rsid w:val="0091170E"/>
    <w:rsid w:val="00912A5F"/>
    <w:rsid w:val="009137F8"/>
    <w:rsid w:val="00916EFB"/>
    <w:rsid w:val="00920463"/>
    <w:rsid w:val="00923041"/>
    <w:rsid w:val="00924951"/>
    <w:rsid w:val="00926171"/>
    <w:rsid w:val="0093608A"/>
    <w:rsid w:val="009363D8"/>
    <w:rsid w:val="00944493"/>
    <w:rsid w:val="0094574A"/>
    <w:rsid w:val="0095019C"/>
    <w:rsid w:val="00950D8D"/>
    <w:rsid w:val="00961BD8"/>
    <w:rsid w:val="00963AC1"/>
    <w:rsid w:val="0096686C"/>
    <w:rsid w:val="00966B21"/>
    <w:rsid w:val="0097066D"/>
    <w:rsid w:val="00975EA3"/>
    <w:rsid w:val="009913E1"/>
    <w:rsid w:val="009915BD"/>
    <w:rsid w:val="00995801"/>
    <w:rsid w:val="009A2B66"/>
    <w:rsid w:val="009A3DF9"/>
    <w:rsid w:val="009A561D"/>
    <w:rsid w:val="009A6D20"/>
    <w:rsid w:val="009A79D8"/>
    <w:rsid w:val="009B6C33"/>
    <w:rsid w:val="009C0822"/>
    <w:rsid w:val="009C6FA9"/>
    <w:rsid w:val="009C7E16"/>
    <w:rsid w:val="009D2E92"/>
    <w:rsid w:val="009D71A8"/>
    <w:rsid w:val="009E003D"/>
    <w:rsid w:val="009E7BDF"/>
    <w:rsid w:val="009F2D22"/>
    <w:rsid w:val="009F50DB"/>
    <w:rsid w:val="009F5304"/>
    <w:rsid w:val="009F5885"/>
    <w:rsid w:val="00A023DE"/>
    <w:rsid w:val="00A02E59"/>
    <w:rsid w:val="00A044F3"/>
    <w:rsid w:val="00A046F7"/>
    <w:rsid w:val="00A04ECD"/>
    <w:rsid w:val="00A05381"/>
    <w:rsid w:val="00A0696D"/>
    <w:rsid w:val="00A15A75"/>
    <w:rsid w:val="00A15FAE"/>
    <w:rsid w:val="00A23F20"/>
    <w:rsid w:val="00A252E9"/>
    <w:rsid w:val="00A305D6"/>
    <w:rsid w:val="00A321F5"/>
    <w:rsid w:val="00A34270"/>
    <w:rsid w:val="00A35217"/>
    <w:rsid w:val="00A40768"/>
    <w:rsid w:val="00A67C3E"/>
    <w:rsid w:val="00A73532"/>
    <w:rsid w:val="00A76550"/>
    <w:rsid w:val="00A80AFB"/>
    <w:rsid w:val="00A84AC0"/>
    <w:rsid w:val="00A854A9"/>
    <w:rsid w:val="00A87BF0"/>
    <w:rsid w:val="00A90903"/>
    <w:rsid w:val="00A922C6"/>
    <w:rsid w:val="00A93CE1"/>
    <w:rsid w:val="00A94851"/>
    <w:rsid w:val="00AA0AA8"/>
    <w:rsid w:val="00AA3EC9"/>
    <w:rsid w:val="00AB1BEA"/>
    <w:rsid w:val="00AB3A1C"/>
    <w:rsid w:val="00AC0B06"/>
    <w:rsid w:val="00AC172A"/>
    <w:rsid w:val="00AC20D4"/>
    <w:rsid w:val="00AC2438"/>
    <w:rsid w:val="00AC524A"/>
    <w:rsid w:val="00AC7C6D"/>
    <w:rsid w:val="00AC7E85"/>
    <w:rsid w:val="00AC7FD8"/>
    <w:rsid w:val="00AD128D"/>
    <w:rsid w:val="00AE2748"/>
    <w:rsid w:val="00AE2DE7"/>
    <w:rsid w:val="00AE5962"/>
    <w:rsid w:val="00AF0AAB"/>
    <w:rsid w:val="00AF188C"/>
    <w:rsid w:val="00AF2732"/>
    <w:rsid w:val="00AF4253"/>
    <w:rsid w:val="00AF496E"/>
    <w:rsid w:val="00AF53F8"/>
    <w:rsid w:val="00AF7468"/>
    <w:rsid w:val="00B05A5A"/>
    <w:rsid w:val="00B069FB"/>
    <w:rsid w:val="00B07236"/>
    <w:rsid w:val="00B23439"/>
    <w:rsid w:val="00B2386A"/>
    <w:rsid w:val="00B23873"/>
    <w:rsid w:val="00B24493"/>
    <w:rsid w:val="00B2452F"/>
    <w:rsid w:val="00B31D0D"/>
    <w:rsid w:val="00B33BBF"/>
    <w:rsid w:val="00B42B1C"/>
    <w:rsid w:val="00B43713"/>
    <w:rsid w:val="00B5129E"/>
    <w:rsid w:val="00B52DA2"/>
    <w:rsid w:val="00B5582E"/>
    <w:rsid w:val="00B56F52"/>
    <w:rsid w:val="00B57699"/>
    <w:rsid w:val="00B639AF"/>
    <w:rsid w:val="00B77842"/>
    <w:rsid w:val="00B81DF3"/>
    <w:rsid w:val="00B93CE4"/>
    <w:rsid w:val="00BA0D05"/>
    <w:rsid w:val="00BA3DED"/>
    <w:rsid w:val="00BB371F"/>
    <w:rsid w:val="00BB52A0"/>
    <w:rsid w:val="00BC0DD5"/>
    <w:rsid w:val="00BC125D"/>
    <w:rsid w:val="00BC1FE6"/>
    <w:rsid w:val="00BC21C5"/>
    <w:rsid w:val="00BC5284"/>
    <w:rsid w:val="00BD0FB0"/>
    <w:rsid w:val="00BD57B3"/>
    <w:rsid w:val="00BE35BD"/>
    <w:rsid w:val="00BE4DA3"/>
    <w:rsid w:val="00BE6257"/>
    <w:rsid w:val="00BE7D87"/>
    <w:rsid w:val="00BF220C"/>
    <w:rsid w:val="00C01952"/>
    <w:rsid w:val="00C05EB0"/>
    <w:rsid w:val="00C06470"/>
    <w:rsid w:val="00C13F4F"/>
    <w:rsid w:val="00C327F3"/>
    <w:rsid w:val="00C3519E"/>
    <w:rsid w:val="00C36440"/>
    <w:rsid w:val="00C3799A"/>
    <w:rsid w:val="00C37EC2"/>
    <w:rsid w:val="00C415AB"/>
    <w:rsid w:val="00C41A61"/>
    <w:rsid w:val="00C46F0F"/>
    <w:rsid w:val="00C46F9E"/>
    <w:rsid w:val="00C51DEF"/>
    <w:rsid w:val="00C66C86"/>
    <w:rsid w:val="00C671E4"/>
    <w:rsid w:val="00C71ECE"/>
    <w:rsid w:val="00C72B86"/>
    <w:rsid w:val="00C74095"/>
    <w:rsid w:val="00C7706A"/>
    <w:rsid w:val="00C84D9E"/>
    <w:rsid w:val="00C85D50"/>
    <w:rsid w:val="00C94AE3"/>
    <w:rsid w:val="00C967A0"/>
    <w:rsid w:val="00CA125A"/>
    <w:rsid w:val="00CA1396"/>
    <w:rsid w:val="00CA45C9"/>
    <w:rsid w:val="00CA64C6"/>
    <w:rsid w:val="00CB665F"/>
    <w:rsid w:val="00CB74FF"/>
    <w:rsid w:val="00CC07B6"/>
    <w:rsid w:val="00CC2826"/>
    <w:rsid w:val="00CC6970"/>
    <w:rsid w:val="00CD119B"/>
    <w:rsid w:val="00CD1371"/>
    <w:rsid w:val="00CD403D"/>
    <w:rsid w:val="00CD5E9C"/>
    <w:rsid w:val="00CE0048"/>
    <w:rsid w:val="00CE0B68"/>
    <w:rsid w:val="00CE2AC7"/>
    <w:rsid w:val="00CE6C19"/>
    <w:rsid w:val="00CF0243"/>
    <w:rsid w:val="00CF11C3"/>
    <w:rsid w:val="00CF3426"/>
    <w:rsid w:val="00CF6606"/>
    <w:rsid w:val="00D0093B"/>
    <w:rsid w:val="00D00BBD"/>
    <w:rsid w:val="00D01372"/>
    <w:rsid w:val="00D1087F"/>
    <w:rsid w:val="00D11AEC"/>
    <w:rsid w:val="00D14FD4"/>
    <w:rsid w:val="00D1775E"/>
    <w:rsid w:val="00D23C87"/>
    <w:rsid w:val="00D27024"/>
    <w:rsid w:val="00D27526"/>
    <w:rsid w:val="00D420A1"/>
    <w:rsid w:val="00D43C41"/>
    <w:rsid w:val="00D44E02"/>
    <w:rsid w:val="00D46AD5"/>
    <w:rsid w:val="00D5198B"/>
    <w:rsid w:val="00D547A7"/>
    <w:rsid w:val="00D62A72"/>
    <w:rsid w:val="00D63A62"/>
    <w:rsid w:val="00D64693"/>
    <w:rsid w:val="00D6789D"/>
    <w:rsid w:val="00D7139C"/>
    <w:rsid w:val="00D8388F"/>
    <w:rsid w:val="00D84C6B"/>
    <w:rsid w:val="00D84F7D"/>
    <w:rsid w:val="00D858F3"/>
    <w:rsid w:val="00DA2CC0"/>
    <w:rsid w:val="00DA3C57"/>
    <w:rsid w:val="00DA40F0"/>
    <w:rsid w:val="00DA5202"/>
    <w:rsid w:val="00DA5988"/>
    <w:rsid w:val="00DB2D9A"/>
    <w:rsid w:val="00DB5817"/>
    <w:rsid w:val="00DB728D"/>
    <w:rsid w:val="00DB79D9"/>
    <w:rsid w:val="00DC05DB"/>
    <w:rsid w:val="00DC15B5"/>
    <w:rsid w:val="00DC4169"/>
    <w:rsid w:val="00DC49C3"/>
    <w:rsid w:val="00DC576F"/>
    <w:rsid w:val="00DC5ED5"/>
    <w:rsid w:val="00DC787B"/>
    <w:rsid w:val="00DC788E"/>
    <w:rsid w:val="00DD2510"/>
    <w:rsid w:val="00DD3B38"/>
    <w:rsid w:val="00DE078A"/>
    <w:rsid w:val="00DE73E6"/>
    <w:rsid w:val="00E026A3"/>
    <w:rsid w:val="00E02CCF"/>
    <w:rsid w:val="00E117BC"/>
    <w:rsid w:val="00E11833"/>
    <w:rsid w:val="00E12022"/>
    <w:rsid w:val="00E13117"/>
    <w:rsid w:val="00E22750"/>
    <w:rsid w:val="00E24413"/>
    <w:rsid w:val="00E3330A"/>
    <w:rsid w:val="00E453D3"/>
    <w:rsid w:val="00E4598A"/>
    <w:rsid w:val="00E50A2D"/>
    <w:rsid w:val="00E56FCC"/>
    <w:rsid w:val="00E64353"/>
    <w:rsid w:val="00E6481C"/>
    <w:rsid w:val="00E65045"/>
    <w:rsid w:val="00E71480"/>
    <w:rsid w:val="00E72F21"/>
    <w:rsid w:val="00E7333E"/>
    <w:rsid w:val="00E739FD"/>
    <w:rsid w:val="00E75367"/>
    <w:rsid w:val="00E770B8"/>
    <w:rsid w:val="00E774F1"/>
    <w:rsid w:val="00E80312"/>
    <w:rsid w:val="00E805A8"/>
    <w:rsid w:val="00E823FE"/>
    <w:rsid w:val="00E82597"/>
    <w:rsid w:val="00E84169"/>
    <w:rsid w:val="00E8443B"/>
    <w:rsid w:val="00E8788A"/>
    <w:rsid w:val="00E87A03"/>
    <w:rsid w:val="00E915B4"/>
    <w:rsid w:val="00E918E6"/>
    <w:rsid w:val="00E92FC3"/>
    <w:rsid w:val="00E969E4"/>
    <w:rsid w:val="00EB3A4F"/>
    <w:rsid w:val="00EC180B"/>
    <w:rsid w:val="00ED1AF1"/>
    <w:rsid w:val="00EE1180"/>
    <w:rsid w:val="00EE340A"/>
    <w:rsid w:val="00EF59BC"/>
    <w:rsid w:val="00EF7002"/>
    <w:rsid w:val="00F101C1"/>
    <w:rsid w:val="00F10C69"/>
    <w:rsid w:val="00F1261C"/>
    <w:rsid w:val="00F14B17"/>
    <w:rsid w:val="00F15224"/>
    <w:rsid w:val="00F2625F"/>
    <w:rsid w:val="00F26A12"/>
    <w:rsid w:val="00F270BB"/>
    <w:rsid w:val="00F32E5D"/>
    <w:rsid w:val="00F403E5"/>
    <w:rsid w:val="00F4062D"/>
    <w:rsid w:val="00F426F0"/>
    <w:rsid w:val="00F44CF9"/>
    <w:rsid w:val="00F467F1"/>
    <w:rsid w:val="00F47126"/>
    <w:rsid w:val="00F471F8"/>
    <w:rsid w:val="00F47F15"/>
    <w:rsid w:val="00F50BAA"/>
    <w:rsid w:val="00F50E0E"/>
    <w:rsid w:val="00F5458D"/>
    <w:rsid w:val="00F560BD"/>
    <w:rsid w:val="00F56B5F"/>
    <w:rsid w:val="00F62CDD"/>
    <w:rsid w:val="00F63A77"/>
    <w:rsid w:val="00F65EF3"/>
    <w:rsid w:val="00F716EF"/>
    <w:rsid w:val="00F7309F"/>
    <w:rsid w:val="00F7314F"/>
    <w:rsid w:val="00F765D8"/>
    <w:rsid w:val="00F829D5"/>
    <w:rsid w:val="00F8433F"/>
    <w:rsid w:val="00F84B81"/>
    <w:rsid w:val="00F86656"/>
    <w:rsid w:val="00F9229C"/>
    <w:rsid w:val="00FA2AFA"/>
    <w:rsid w:val="00FA2D8C"/>
    <w:rsid w:val="00FA46CE"/>
    <w:rsid w:val="00FA5FCD"/>
    <w:rsid w:val="00FB074F"/>
    <w:rsid w:val="00FB2CB8"/>
    <w:rsid w:val="00FB315E"/>
    <w:rsid w:val="00FB4754"/>
    <w:rsid w:val="00FC4103"/>
    <w:rsid w:val="00FC7CB2"/>
    <w:rsid w:val="00FD048E"/>
    <w:rsid w:val="00FD20F6"/>
    <w:rsid w:val="00FD796C"/>
    <w:rsid w:val="00FE0C28"/>
    <w:rsid w:val="00FE195C"/>
    <w:rsid w:val="00FE2B61"/>
    <w:rsid w:val="00FE4084"/>
    <w:rsid w:val="00FF35DF"/>
    <w:rsid w:val="00FF55B9"/>
  </w:rsids>
  <m:mathPr>
    <m:mathFont m:val="Cambria Math"/>
    <m:brkBin m:val="before"/>
    <m:brkBinSub m:val="--"/>
    <m:smallFrac m:val="off"/>
    <m:dispDef/>
    <m:lMargin m:val="0"/>
    <m:rMargin m:val="0"/>
    <m:defJc m:val="centerGroup"/>
    <m:wrapIndent m:val="1440"/>
    <m:intLim m:val="subSup"/>
    <m:naryLim m:val="undOvr"/>
  </m:mathPr>
  <w:themeFontLang w:val="pt-PT"/>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martTagType w:namespaceuri="urn:schemas-microsoft-com:office:smarttags" w:name="State"/>
  <w:smartTagType w:namespaceuri="urn:schemas-microsoft-com:office:smarttags" w:name="country-region"/>
  <w:smartTagType w:namespaceuri="urn:schemas-microsoft-com:office:smarttags" w:name="City"/>
  <w:smartTagType w:namespaceuri="urn:schemas-microsoft-com:office:smarttags" w:name="date"/>
  <w:smartTagType w:namespaceuri="urn:schemas-microsoft-com:office:smarttags" w:name="place"/>
  <w:smartTagType w:namespaceuri="urn:schemas-microsoft-com:office:smarttags" w:name="PlaceName"/>
  <w:smartTagType w:namespaceuri="urn:schemas-microsoft-com:office:smarttags" w:name="PlaceType"/>
  <w:shapeDefaults>
    <o:shapedefaults v:ext="edit" spidmax="58370"/>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pt-PT" w:eastAsia="pt-PT"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9"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9" w:unhideWhenUsed="0" w:qFormat="1"/>
    <w:lsdException w:name="heading 7" w:semiHidden="0" w:uiPriority="9" w:unhideWhenUsed="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caption" w:semiHidden="0" w:uiPriority="35" w:unhideWhenUsed="0" w:qFormat="1"/>
    <w:lsdException w:name="toa heading"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E5962"/>
    <w:rPr>
      <w:rFonts w:ascii="Courier New" w:hAnsi="Courier New"/>
      <w:sz w:val="24"/>
      <w:lang w:val="en-GB"/>
    </w:rPr>
  </w:style>
  <w:style w:type="paragraph" w:styleId="Heading1">
    <w:name w:val="heading 1"/>
    <w:basedOn w:val="Normal"/>
    <w:next w:val="Normal"/>
    <w:qFormat/>
    <w:rsid w:val="0075784F"/>
    <w:pPr>
      <w:keepNext/>
      <w:jc w:val="both"/>
      <w:outlineLvl w:val="0"/>
    </w:pPr>
    <w:rPr>
      <w:rFonts w:ascii="Arial" w:hAnsi="Arial"/>
      <w:b/>
      <w:color w:val="800000"/>
      <w:spacing w:val="-3"/>
      <w:sz w:val="28"/>
      <w:u w:val="double"/>
      <w:lang w:val="pt-PT"/>
    </w:rPr>
  </w:style>
  <w:style w:type="paragraph" w:styleId="Heading2">
    <w:name w:val="heading 2"/>
    <w:basedOn w:val="Normal"/>
    <w:next w:val="Normal"/>
    <w:qFormat/>
    <w:rsid w:val="0075784F"/>
    <w:pPr>
      <w:keepNext/>
      <w:jc w:val="center"/>
      <w:outlineLvl w:val="1"/>
    </w:pPr>
    <w:rPr>
      <w:rFonts w:ascii="Arial" w:hAnsi="Arial"/>
      <w:i/>
      <w:sz w:val="18"/>
      <w:lang w:val="pt-PT"/>
    </w:rPr>
  </w:style>
  <w:style w:type="paragraph" w:styleId="Heading3">
    <w:name w:val="heading 3"/>
    <w:basedOn w:val="Normal"/>
    <w:next w:val="Normal"/>
    <w:qFormat/>
    <w:rsid w:val="0075784F"/>
    <w:pPr>
      <w:keepNext/>
      <w:tabs>
        <w:tab w:val="left" w:pos="-720"/>
        <w:tab w:val="left" w:pos="0"/>
      </w:tabs>
      <w:suppressAutoHyphens/>
      <w:ind w:left="720" w:right="720" w:hanging="720"/>
      <w:jc w:val="center"/>
      <w:outlineLvl w:val="2"/>
    </w:pPr>
    <w:rPr>
      <w:rFonts w:ascii="Arabia" w:hAnsi="Arabia"/>
      <w:color w:val="000000"/>
      <w:spacing w:val="-2"/>
      <w:sz w:val="36"/>
      <w:lang w:val="pt-PT"/>
    </w:rPr>
  </w:style>
  <w:style w:type="paragraph" w:styleId="Heading4">
    <w:name w:val="heading 4"/>
    <w:basedOn w:val="Normal"/>
    <w:next w:val="Normal"/>
    <w:qFormat/>
    <w:rsid w:val="0075784F"/>
    <w:pPr>
      <w:keepNext/>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ight="720"/>
      <w:jc w:val="both"/>
      <w:outlineLvl w:val="3"/>
    </w:pPr>
    <w:rPr>
      <w:rFonts w:ascii="Arial" w:hAnsi="Arial"/>
      <w:b/>
      <w:color w:val="000080"/>
      <w:spacing w:val="-2"/>
      <w:sz w:val="20"/>
      <w:u w:val="single"/>
      <w:lang w:val="pt-PT"/>
    </w:rPr>
  </w:style>
  <w:style w:type="paragraph" w:styleId="Heading5">
    <w:name w:val="heading 5"/>
    <w:basedOn w:val="Normal"/>
    <w:next w:val="Normal"/>
    <w:qFormat/>
    <w:rsid w:val="0075784F"/>
    <w:pPr>
      <w:keepNext/>
      <w:numPr>
        <w:numId w:val="30"/>
      </w:numPr>
      <w:tabs>
        <w:tab w:val="left" w:pos="-720"/>
      </w:tabs>
      <w:suppressAutoHyphens/>
      <w:jc w:val="both"/>
      <w:outlineLvl w:val="4"/>
    </w:pPr>
    <w:rPr>
      <w:rFonts w:ascii="Arial" w:hAnsi="Arial" w:cs="Arial"/>
      <w:b/>
      <w:bCs/>
      <w:color w:val="000080"/>
      <w:sz w:val="20"/>
    </w:rPr>
  </w:style>
  <w:style w:type="paragraph" w:styleId="Heading6">
    <w:name w:val="heading 6"/>
    <w:basedOn w:val="Normal"/>
    <w:next w:val="Normal"/>
    <w:qFormat/>
    <w:rsid w:val="0075784F"/>
    <w:pPr>
      <w:keepNext/>
      <w:tabs>
        <w:tab w:val="left" w:pos="-720"/>
      </w:tabs>
      <w:suppressAutoHyphens/>
      <w:jc w:val="right"/>
      <w:outlineLvl w:val="5"/>
    </w:pPr>
    <w:rPr>
      <w:rFonts w:ascii="Book Antiqua" w:hAnsi="Book Antiqua"/>
      <w:b/>
      <w:i/>
      <w:color w:val="0000FF"/>
      <w:spacing w:val="-6"/>
      <w:sz w:val="48"/>
      <w:lang w:val="pt-PT"/>
    </w:rPr>
  </w:style>
  <w:style w:type="paragraph" w:styleId="Heading7">
    <w:name w:val="heading 7"/>
    <w:basedOn w:val="Normal"/>
    <w:next w:val="Normal"/>
    <w:qFormat/>
    <w:rsid w:val="0075784F"/>
    <w:pPr>
      <w:keepNext/>
      <w:numPr>
        <w:numId w:val="64"/>
      </w:numPr>
      <w:tabs>
        <w:tab w:val="left" w:pos="-720"/>
        <w:tab w:val="left" w:pos="0"/>
      </w:tabs>
      <w:suppressAutoHyphens/>
      <w:ind w:right="720"/>
      <w:jc w:val="both"/>
      <w:outlineLvl w:val="6"/>
    </w:pPr>
    <w:rPr>
      <w:rFonts w:ascii="Arial" w:hAnsi="Arial"/>
      <w:b/>
      <w:bCs/>
      <w:color w:val="000080"/>
      <w:spacing w:val="-2"/>
      <w:sz w:val="20"/>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next w:val="Normal"/>
    <w:semiHidden/>
    <w:rsid w:val="0075784F"/>
    <w:pPr>
      <w:tabs>
        <w:tab w:val="left" w:leader="dot" w:pos="9000"/>
        <w:tab w:val="right" w:pos="9360"/>
      </w:tabs>
      <w:suppressAutoHyphens/>
      <w:spacing w:before="480"/>
      <w:ind w:left="720" w:right="720" w:hanging="720"/>
    </w:pPr>
    <w:rPr>
      <w:lang w:val="en-US"/>
    </w:rPr>
  </w:style>
  <w:style w:type="paragraph" w:styleId="TOC2">
    <w:name w:val="toc 2"/>
    <w:basedOn w:val="Normal"/>
    <w:next w:val="Normal"/>
    <w:semiHidden/>
    <w:rsid w:val="0075784F"/>
    <w:pPr>
      <w:tabs>
        <w:tab w:val="left" w:leader="dot" w:pos="9000"/>
        <w:tab w:val="right" w:pos="9360"/>
      </w:tabs>
      <w:suppressAutoHyphens/>
      <w:ind w:left="1440" w:right="720" w:hanging="720"/>
    </w:pPr>
    <w:rPr>
      <w:lang w:val="en-US"/>
    </w:rPr>
  </w:style>
  <w:style w:type="paragraph" w:styleId="TOC3">
    <w:name w:val="toc 3"/>
    <w:basedOn w:val="Normal"/>
    <w:next w:val="Normal"/>
    <w:semiHidden/>
    <w:rsid w:val="0075784F"/>
    <w:pPr>
      <w:tabs>
        <w:tab w:val="left" w:leader="dot" w:pos="9000"/>
        <w:tab w:val="right" w:pos="9360"/>
      </w:tabs>
      <w:suppressAutoHyphens/>
      <w:ind w:left="2160" w:right="720" w:hanging="720"/>
    </w:pPr>
    <w:rPr>
      <w:lang w:val="en-US"/>
    </w:rPr>
  </w:style>
  <w:style w:type="paragraph" w:styleId="TOC4">
    <w:name w:val="toc 4"/>
    <w:basedOn w:val="Normal"/>
    <w:next w:val="Normal"/>
    <w:semiHidden/>
    <w:rsid w:val="0075784F"/>
    <w:pPr>
      <w:tabs>
        <w:tab w:val="left" w:leader="dot" w:pos="9000"/>
        <w:tab w:val="right" w:pos="9360"/>
      </w:tabs>
      <w:suppressAutoHyphens/>
      <w:ind w:left="2880" w:right="720" w:hanging="720"/>
    </w:pPr>
    <w:rPr>
      <w:lang w:val="en-US"/>
    </w:rPr>
  </w:style>
  <w:style w:type="paragraph" w:styleId="TOC5">
    <w:name w:val="toc 5"/>
    <w:basedOn w:val="Normal"/>
    <w:next w:val="Normal"/>
    <w:semiHidden/>
    <w:rsid w:val="0075784F"/>
    <w:pPr>
      <w:tabs>
        <w:tab w:val="left" w:leader="dot" w:pos="9000"/>
        <w:tab w:val="right" w:pos="9360"/>
      </w:tabs>
      <w:suppressAutoHyphens/>
      <w:ind w:left="3600" w:right="720" w:hanging="720"/>
    </w:pPr>
    <w:rPr>
      <w:lang w:val="en-US"/>
    </w:rPr>
  </w:style>
  <w:style w:type="paragraph" w:styleId="TOC6">
    <w:name w:val="toc 6"/>
    <w:basedOn w:val="Normal"/>
    <w:next w:val="Normal"/>
    <w:semiHidden/>
    <w:rsid w:val="0075784F"/>
    <w:pPr>
      <w:tabs>
        <w:tab w:val="left" w:pos="9000"/>
        <w:tab w:val="right" w:pos="9360"/>
      </w:tabs>
      <w:suppressAutoHyphens/>
      <w:ind w:left="720" w:hanging="720"/>
    </w:pPr>
    <w:rPr>
      <w:lang w:val="en-US"/>
    </w:rPr>
  </w:style>
  <w:style w:type="paragraph" w:styleId="TOC7">
    <w:name w:val="toc 7"/>
    <w:basedOn w:val="Normal"/>
    <w:next w:val="Normal"/>
    <w:semiHidden/>
    <w:rsid w:val="0075784F"/>
    <w:pPr>
      <w:suppressAutoHyphens/>
      <w:ind w:left="720" w:hanging="720"/>
    </w:pPr>
    <w:rPr>
      <w:lang w:val="en-US"/>
    </w:rPr>
  </w:style>
  <w:style w:type="paragraph" w:styleId="TOC8">
    <w:name w:val="toc 8"/>
    <w:basedOn w:val="Normal"/>
    <w:next w:val="Normal"/>
    <w:semiHidden/>
    <w:rsid w:val="0075784F"/>
    <w:pPr>
      <w:tabs>
        <w:tab w:val="left" w:pos="9000"/>
        <w:tab w:val="right" w:pos="9360"/>
      </w:tabs>
      <w:suppressAutoHyphens/>
      <w:ind w:left="720" w:hanging="720"/>
    </w:pPr>
    <w:rPr>
      <w:lang w:val="en-US"/>
    </w:rPr>
  </w:style>
  <w:style w:type="paragraph" w:styleId="TOC9">
    <w:name w:val="toc 9"/>
    <w:basedOn w:val="Normal"/>
    <w:next w:val="Normal"/>
    <w:semiHidden/>
    <w:rsid w:val="0075784F"/>
    <w:pPr>
      <w:tabs>
        <w:tab w:val="left" w:leader="dot" w:pos="9000"/>
        <w:tab w:val="right" w:pos="9360"/>
      </w:tabs>
      <w:suppressAutoHyphens/>
      <w:ind w:left="720" w:hanging="720"/>
    </w:pPr>
    <w:rPr>
      <w:lang w:val="en-US"/>
    </w:rPr>
  </w:style>
  <w:style w:type="paragraph" w:styleId="Index1">
    <w:name w:val="index 1"/>
    <w:basedOn w:val="Normal"/>
    <w:next w:val="Normal"/>
    <w:semiHidden/>
    <w:rsid w:val="0075784F"/>
    <w:pPr>
      <w:tabs>
        <w:tab w:val="left" w:leader="dot" w:pos="9000"/>
        <w:tab w:val="right" w:pos="9360"/>
      </w:tabs>
      <w:suppressAutoHyphens/>
      <w:ind w:left="1440" w:right="720" w:hanging="1440"/>
    </w:pPr>
    <w:rPr>
      <w:lang w:val="en-US"/>
    </w:rPr>
  </w:style>
  <w:style w:type="paragraph" w:styleId="Index2">
    <w:name w:val="index 2"/>
    <w:basedOn w:val="Normal"/>
    <w:next w:val="Normal"/>
    <w:semiHidden/>
    <w:rsid w:val="0075784F"/>
    <w:pPr>
      <w:tabs>
        <w:tab w:val="left" w:leader="dot" w:pos="9000"/>
        <w:tab w:val="right" w:pos="9360"/>
      </w:tabs>
      <w:suppressAutoHyphens/>
      <w:ind w:left="1440" w:right="720" w:hanging="720"/>
    </w:pPr>
    <w:rPr>
      <w:lang w:val="en-US"/>
    </w:rPr>
  </w:style>
  <w:style w:type="paragraph" w:styleId="TOAHeading">
    <w:name w:val="toa heading"/>
    <w:basedOn w:val="Normal"/>
    <w:next w:val="Normal"/>
    <w:semiHidden/>
    <w:rsid w:val="0075784F"/>
    <w:pPr>
      <w:tabs>
        <w:tab w:val="left" w:pos="9000"/>
        <w:tab w:val="right" w:pos="9360"/>
      </w:tabs>
      <w:suppressAutoHyphens/>
    </w:pPr>
    <w:rPr>
      <w:lang w:val="en-US"/>
    </w:rPr>
  </w:style>
  <w:style w:type="paragraph" w:styleId="Caption">
    <w:name w:val="caption"/>
    <w:basedOn w:val="Normal"/>
    <w:next w:val="Normal"/>
    <w:qFormat/>
    <w:rsid w:val="0075784F"/>
  </w:style>
  <w:style w:type="character" w:customStyle="1" w:styleId="EquationCaption">
    <w:name w:val="_Equation Caption"/>
    <w:rsid w:val="0075784F"/>
  </w:style>
  <w:style w:type="paragraph" w:styleId="Header">
    <w:name w:val="header"/>
    <w:basedOn w:val="Normal"/>
    <w:rsid w:val="0075784F"/>
    <w:pPr>
      <w:tabs>
        <w:tab w:val="center" w:pos="4153"/>
        <w:tab w:val="right" w:pos="8306"/>
      </w:tabs>
    </w:pPr>
  </w:style>
  <w:style w:type="paragraph" w:styleId="Footer">
    <w:name w:val="footer"/>
    <w:basedOn w:val="Normal"/>
    <w:rsid w:val="0075784F"/>
    <w:pPr>
      <w:tabs>
        <w:tab w:val="center" w:pos="4153"/>
        <w:tab w:val="right" w:pos="8306"/>
      </w:tabs>
    </w:pPr>
  </w:style>
  <w:style w:type="character" w:styleId="PageNumber">
    <w:name w:val="page number"/>
    <w:basedOn w:val="DefaultParagraphFont"/>
    <w:rsid w:val="0075784F"/>
  </w:style>
  <w:style w:type="paragraph" w:styleId="BlockText">
    <w:name w:val="Block Text"/>
    <w:basedOn w:val="Normal"/>
    <w:rsid w:val="0075784F"/>
    <w:pPr>
      <w:tabs>
        <w:tab w:val="left" w:pos="-720"/>
        <w:tab w:val="left" w:pos="0"/>
      </w:tabs>
      <w:suppressAutoHyphens/>
      <w:ind w:left="720" w:right="720"/>
      <w:jc w:val="both"/>
    </w:pPr>
    <w:rPr>
      <w:rFonts w:ascii="Arial" w:hAnsi="Arial"/>
      <w:color w:val="000080"/>
      <w:spacing w:val="-2"/>
      <w:sz w:val="20"/>
      <w:lang w:val="pt-PT"/>
    </w:rPr>
  </w:style>
  <w:style w:type="paragraph" w:styleId="BodyText">
    <w:name w:val="Body Text"/>
    <w:basedOn w:val="Normal"/>
    <w:rsid w:val="0075784F"/>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both"/>
    </w:pPr>
    <w:rPr>
      <w:rFonts w:ascii="Arial" w:hAnsi="Arial"/>
      <w:b/>
      <w:color w:val="800000"/>
      <w:spacing w:val="-3"/>
      <w:sz w:val="28"/>
      <w:u w:val="double"/>
      <w:lang w:val="pt-PT"/>
    </w:rPr>
  </w:style>
  <w:style w:type="character" w:styleId="Hyperlink">
    <w:name w:val="Hyperlink"/>
    <w:basedOn w:val="DefaultParagraphFont"/>
    <w:rsid w:val="0075784F"/>
    <w:rPr>
      <w:color w:val="0000FF"/>
      <w:u w:val="single"/>
    </w:rPr>
  </w:style>
  <w:style w:type="character" w:styleId="FollowedHyperlink">
    <w:name w:val="FollowedHyperlink"/>
    <w:basedOn w:val="DefaultParagraphFont"/>
    <w:rsid w:val="0075784F"/>
    <w:rPr>
      <w:color w:val="800080"/>
      <w:u w:val="single"/>
    </w:rPr>
  </w:style>
  <w:style w:type="paragraph" w:styleId="BodyText2">
    <w:name w:val="Body Text 2"/>
    <w:basedOn w:val="Normal"/>
    <w:rsid w:val="0075784F"/>
    <w:pPr>
      <w:jc w:val="center"/>
    </w:pPr>
    <w:rPr>
      <w:rFonts w:ascii="ZurichCalligraphic" w:hAnsi="ZurichCalligraphic"/>
      <w:b/>
      <w:color w:val="FF0000"/>
      <w:sz w:val="32"/>
      <w:lang w:val="pt-PT"/>
    </w:rPr>
  </w:style>
  <w:style w:type="paragraph" w:styleId="FootnoteText">
    <w:name w:val="footnote text"/>
    <w:basedOn w:val="Normal"/>
    <w:semiHidden/>
    <w:rsid w:val="0075784F"/>
    <w:rPr>
      <w:rFonts w:ascii="Arial" w:hAnsi="Arial"/>
      <w:sz w:val="20"/>
      <w:lang w:val="en-AU"/>
    </w:rPr>
  </w:style>
  <w:style w:type="character" w:styleId="FootnoteReference">
    <w:name w:val="footnote reference"/>
    <w:basedOn w:val="DefaultParagraphFont"/>
    <w:semiHidden/>
    <w:rsid w:val="0075784F"/>
    <w:rPr>
      <w:vertAlign w:val="superscript"/>
    </w:rPr>
  </w:style>
  <w:style w:type="paragraph" w:styleId="BodyText3">
    <w:name w:val="Body Text 3"/>
    <w:basedOn w:val="Normal"/>
    <w:rsid w:val="0075784F"/>
    <w:pPr>
      <w:jc w:val="both"/>
    </w:pPr>
    <w:rPr>
      <w:rFonts w:ascii="Arial" w:hAnsi="Arial"/>
      <w:color w:val="000080"/>
      <w:sz w:val="16"/>
      <w:lang w:val="pt-PT"/>
    </w:rPr>
  </w:style>
  <w:style w:type="paragraph" w:styleId="BodyTextIndent">
    <w:name w:val="Body Text Indent"/>
    <w:basedOn w:val="Normal"/>
    <w:rsid w:val="0075784F"/>
    <w:pPr>
      <w:ind w:left="720" w:firstLine="720"/>
      <w:jc w:val="both"/>
    </w:pPr>
    <w:rPr>
      <w:rFonts w:ascii="Arial" w:hAnsi="Arial"/>
      <w:color w:val="000080"/>
      <w:spacing w:val="-2"/>
      <w:sz w:val="20"/>
      <w:lang w:val="pt-PT"/>
    </w:rPr>
  </w:style>
  <w:style w:type="paragraph" w:styleId="BodyTextIndent2">
    <w:name w:val="Body Text Indent 2"/>
    <w:basedOn w:val="Normal"/>
    <w:link w:val="BodyTextIndent2Char"/>
    <w:rsid w:val="0075784F"/>
    <w:pPr>
      <w:ind w:firstLine="720"/>
      <w:jc w:val="both"/>
    </w:pPr>
    <w:rPr>
      <w:rFonts w:ascii="Times New Roman" w:hAnsi="Times New Roman"/>
      <w:color w:val="993300"/>
      <w:sz w:val="28"/>
      <w:szCs w:val="24"/>
      <w:u w:val="double"/>
      <w:lang w:val="pt-PT" w:eastAsia="en-US"/>
    </w:rPr>
  </w:style>
  <w:style w:type="paragraph" w:styleId="BodyTextIndent3">
    <w:name w:val="Body Text Indent 3"/>
    <w:basedOn w:val="Normal"/>
    <w:rsid w:val="0075784F"/>
    <w:pPr>
      <w:tabs>
        <w:tab w:val="left" w:pos="-720"/>
      </w:tabs>
      <w:suppressAutoHyphens/>
      <w:ind w:left="2925"/>
      <w:jc w:val="right"/>
    </w:pPr>
    <w:rPr>
      <w:rFonts w:ascii="Times New Roman" w:hAnsi="Times New Roman"/>
      <w:spacing w:val="-3"/>
      <w:sz w:val="20"/>
      <w:lang w:val="pt-PT" w:eastAsia="en-US"/>
    </w:rPr>
  </w:style>
  <w:style w:type="paragraph" w:styleId="Title">
    <w:name w:val="Title"/>
    <w:basedOn w:val="Normal"/>
    <w:qFormat/>
    <w:rsid w:val="0075784F"/>
    <w:pPr>
      <w:jc w:val="center"/>
    </w:pPr>
    <w:rPr>
      <w:rFonts w:ascii="Arial" w:hAnsi="Arial" w:cs="Arial"/>
      <w:b/>
      <w:bCs/>
      <w:sz w:val="32"/>
      <w:szCs w:val="24"/>
      <w:lang w:val="pt-PT" w:eastAsia="en-US"/>
    </w:rPr>
  </w:style>
  <w:style w:type="paragraph" w:styleId="CommentText">
    <w:name w:val="annotation text"/>
    <w:basedOn w:val="Normal"/>
    <w:semiHidden/>
    <w:rsid w:val="0075784F"/>
    <w:rPr>
      <w:rFonts w:ascii="Arial" w:hAnsi="Arial"/>
      <w:sz w:val="20"/>
      <w:lang w:val="pt-PT" w:eastAsia="en-US"/>
    </w:rPr>
  </w:style>
  <w:style w:type="paragraph" w:styleId="DocumentMap">
    <w:name w:val="Document Map"/>
    <w:basedOn w:val="Normal"/>
    <w:semiHidden/>
    <w:rsid w:val="0071637D"/>
    <w:pPr>
      <w:shd w:val="clear" w:color="auto" w:fill="000080"/>
    </w:pPr>
    <w:rPr>
      <w:rFonts w:ascii="Tahoma" w:hAnsi="Tahoma" w:cs="Tahoma"/>
    </w:rPr>
  </w:style>
  <w:style w:type="character" w:customStyle="1" w:styleId="bodytext0">
    <w:name w:val="bodytext"/>
    <w:basedOn w:val="DefaultParagraphFont"/>
    <w:rsid w:val="0071637D"/>
  </w:style>
  <w:style w:type="paragraph" w:styleId="NormalWeb">
    <w:name w:val="Normal (Web)"/>
    <w:basedOn w:val="Normal"/>
    <w:rsid w:val="0065306F"/>
    <w:pPr>
      <w:spacing w:before="100" w:beforeAutospacing="1" w:after="100" w:afterAutospacing="1"/>
    </w:pPr>
    <w:rPr>
      <w:rFonts w:ascii="Verdana" w:hAnsi="Verdana"/>
      <w:color w:val="000000"/>
      <w:sz w:val="18"/>
      <w:szCs w:val="18"/>
      <w:lang w:val="pt-PT"/>
    </w:rPr>
  </w:style>
  <w:style w:type="paragraph" w:styleId="ListParagraph">
    <w:name w:val="List Paragraph"/>
    <w:basedOn w:val="Normal"/>
    <w:uiPriority w:val="34"/>
    <w:qFormat/>
    <w:rsid w:val="00B2386A"/>
    <w:pPr>
      <w:ind w:left="720"/>
    </w:pPr>
  </w:style>
  <w:style w:type="paragraph" w:customStyle="1" w:styleId="Default">
    <w:name w:val="Default"/>
    <w:rsid w:val="006D2907"/>
    <w:pPr>
      <w:widowControl w:val="0"/>
      <w:autoSpaceDE w:val="0"/>
      <w:autoSpaceDN w:val="0"/>
      <w:adjustRightInd w:val="0"/>
    </w:pPr>
    <w:rPr>
      <w:rFonts w:ascii="Franklin Gothic Book" w:hAnsi="Franklin Gothic Book" w:cs="Franklin Gothic Book"/>
      <w:color w:val="000000"/>
      <w:sz w:val="24"/>
      <w:szCs w:val="24"/>
    </w:rPr>
  </w:style>
  <w:style w:type="character" w:customStyle="1" w:styleId="BodyTextIndent2Char">
    <w:name w:val="Body Text Indent 2 Char"/>
    <w:basedOn w:val="DefaultParagraphFont"/>
    <w:link w:val="BodyTextIndent2"/>
    <w:locked/>
    <w:rsid w:val="00FB315E"/>
    <w:rPr>
      <w:color w:val="993300"/>
      <w:sz w:val="28"/>
      <w:szCs w:val="24"/>
      <w:u w:val="double"/>
      <w:lang w:val="pt-PT" w:eastAsia="en-US" w:bidi="ar-SA"/>
    </w:rPr>
  </w:style>
  <w:style w:type="character" w:styleId="Strong">
    <w:name w:val="Strong"/>
    <w:basedOn w:val="DefaultParagraphFont"/>
    <w:uiPriority w:val="22"/>
    <w:qFormat/>
    <w:rsid w:val="00AC7C6D"/>
    <w:rPr>
      <w:b/>
      <w:bCs/>
    </w:rPr>
  </w:style>
  <w:style w:type="paragraph" w:styleId="BalloonText">
    <w:name w:val="Balloon Text"/>
    <w:basedOn w:val="Normal"/>
    <w:link w:val="BalloonTextChar"/>
    <w:uiPriority w:val="99"/>
    <w:semiHidden/>
    <w:unhideWhenUsed/>
    <w:rsid w:val="00CA45C9"/>
    <w:rPr>
      <w:rFonts w:ascii="Tahoma" w:hAnsi="Tahoma" w:cs="Tahoma"/>
      <w:sz w:val="16"/>
      <w:szCs w:val="16"/>
    </w:rPr>
  </w:style>
  <w:style w:type="character" w:customStyle="1" w:styleId="BalloonTextChar">
    <w:name w:val="Balloon Text Char"/>
    <w:basedOn w:val="DefaultParagraphFont"/>
    <w:link w:val="BalloonText"/>
    <w:uiPriority w:val="99"/>
    <w:semiHidden/>
    <w:rsid w:val="00CA45C9"/>
    <w:rPr>
      <w:rFonts w:ascii="Tahoma" w:hAnsi="Tahoma" w:cs="Tahoma"/>
      <w:sz w:val="16"/>
      <w:szCs w:val="16"/>
      <w:lang w:val="en-GB"/>
    </w:rPr>
  </w:style>
</w:styles>
</file>

<file path=word/webSettings.xml><?xml version="1.0" encoding="utf-8"?>
<w:webSettings xmlns:r="http://schemas.openxmlformats.org/officeDocument/2006/relationships" xmlns:w="http://schemas.openxmlformats.org/wordprocessingml/2006/main">
  <w:divs>
    <w:div w:id="119960245">
      <w:bodyDiv w:val="1"/>
      <w:marLeft w:val="0"/>
      <w:marRight w:val="0"/>
      <w:marTop w:val="0"/>
      <w:marBottom w:val="0"/>
      <w:divBdr>
        <w:top w:val="none" w:sz="0" w:space="0" w:color="auto"/>
        <w:left w:val="none" w:sz="0" w:space="0" w:color="auto"/>
        <w:bottom w:val="none" w:sz="0" w:space="0" w:color="auto"/>
        <w:right w:val="none" w:sz="0" w:space="0" w:color="auto"/>
      </w:divBdr>
    </w:div>
    <w:div w:id="160659062">
      <w:bodyDiv w:val="1"/>
      <w:marLeft w:val="0"/>
      <w:marRight w:val="0"/>
      <w:marTop w:val="0"/>
      <w:marBottom w:val="0"/>
      <w:divBdr>
        <w:top w:val="none" w:sz="0" w:space="0" w:color="auto"/>
        <w:left w:val="none" w:sz="0" w:space="0" w:color="auto"/>
        <w:bottom w:val="none" w:sz="0" w:space="0" w:color="auto"/>
        <w:right w:val="none" w:sz="0" w:space="0" w:color="auto"/>
      </w:divBdr>
    </w:div>
    <w:div w:id="332682244">
      <w:bodyDiv w:val="1"/>
      <w:marLeft w:val="0"/>
      <w:marRight w:val="0"/>
      <w:marTop w:val="0"/>
      <w:marBottom w:val="0"/>
      <w:divBdr>
        <w:top w:val="none" w:sz="0" w:space="0" w:color="auto"/>
        <w:left w:val="none" w:sz="0" w:space="0" w:color="auto"/>
        <w:bottom w:val="none" w:sz="0" w:space="0" w:color="auto"/>
        <w:right w:val="none" w:sz="0" w:space="0" w:color="auto"/>
      </w:divBdr>
    </w:div>
    <w:div w:id="504443563">
      <w:bodyDiv w:val="1"/>
      <w:marLeft w:val="0"/>
      <w:marRight w:val="0"/>
      <w:marTop w:val="0"/>
      <w:marBottom w:val="0"/>
      <w:divBdr>
        <w:top w:val="none" w:sz="0" w:space="0" w:color="auto"/>
        <w:left w:val="none" w:sz="0" w:space="0" w:color="auto"/>
        <w:bottom w:val="none" w:sz="0" w:space="0" w:color="auto"/>
        <w:right w:val="none" w:sz="0" w:space="0" w:color="auto"/>
      </w:divBdr>
      <w:divsChild>
        <w:div w:id="613295773">
          <w:marLeft w:val="0"/>
          <w:marRight w:val="0"/>
          <w:marTop w:val="0"/>
          <w:marBottom w:val="0"/>
          <w:divBdr>
            <w:top w:val="none" w:sz="0" w:space="0" w:color="auto"/>
            <w:left w:val="none" w:sz="0" w:space="0" w:color="auto"/>
            <w:bottom w:val="none" w:sz="0" w:space="0" w:color="auto"/>
            <w:right w:val="none" w:sz="0" w:space="0" w:color="auto"/>
          </w:divBdr>
        </w:div>
        <w:div w:id="1477527121">
          <w:marLeft w:val="0"/>
          <w:marRight w:val="0"/>
          <w:marTop w:val="0"/>
          <w:marBottom w:val="0"/>
          <w:divBdr>
            <w:top w:val="none" w:sz="0" w:space="0" w:color="auto"/>
            <w:left w:val="none" w:sz="0" w:space="0" w:color="auto"/>
            <w:bottom w:val="none" w:sz="0" w:space="0" w:color="auto"/>
            <w:right w:val="none" w:sz="0" w:space="0" w:color="auto"/>
          </w:divBdr>
        </w:div>
      </w:divsChild>
    </w:div>
    <w:div w:id="513999677">
      <w:bodyDiv w:val="1"/>
      <w:marLeft w:val="0"/>
      <w:marRight w:val="0"/>
      <w:marTop w:val="0"/>
      <w:marBottom w:val="0"/>
      <w:divBdr>
        <w:top w:val="none" w:sz="0" w:space="0" w:color="auto"/>
        <w:left w:val="none" w:sz="0" w:space="0" w:color="auto"/>
        <w:bottom w:val="none" w:sz="0" w:space="0" w:color="auto"/>
        <w:right w:val="none" w:sz="0" w:space="0" w:color="auto"/>
      </w:divBdr>
      <w:divsChild>
        <w:div w:id="1125461596">
          <w:marLeft w:val="0"/>
          <w:marRight w:val="0"/>
          <w:marTop w:val="0"/>
          <w:marBottom w:val="0"/>
          <w:divBdr>
            <w:top w:val="none" w:sz="0" w:space="0" w:color="auto"/>
            <w:left w:val="none" w:sz="0" w:space="0" w:color="auto"/>
            <w:bottom w:val="none" w:sz="0" w:space="0" w:color="auto"/>
            <w:right w:val="none" w:sz="0" w:space="0" w:color="auto"/>
          </w:divBdr>
          <w:divsChild>
            <w:div w:id="510948571">
              <w:marLeft w:val="0"/>
              <w:marRight w:val="0"/>
              <w:marTop w:val="0"/>
              <w:marBottom w:val="0"/>
              <w:divBdr>
                <w:top w:val="none" w:sz="0" w:space="0" w:color="auto"/>
                <w:left w:val="none" w:sz="0" w:space="0" w:color="auto"/>
                <w:bottom w:val="none" w:sz="0" w:space="0" w:color="auto"/>
                <w:right w:val="none" w:sz="0" w:space="0" w:color="auto"/>
              </w:divBdr>
            </w:div>
            <w:div w:id="592054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0195476">
      <w:bodyDiv w:val="1"/>
      <w:marLeft w:val="0"/>
      <w:marRight w:val="0"/>
      <w:marTop w:val="0"/>
      <w:marBottom w:val="0"/>
      <w:divBdr>
        <w:top w:val="none" w:sz="0" w:space="0" w:color="auto"/>
        <w:left w:val="none" w:sz="0" w:space="0" w:color="auto"/>
        <w:bottom w:val="none" w:sz="0" w:space="0" w:color="auto"/>
        <w:right w:val="none" w:sz="0" w:space="0" w:color="auto"/>
      </w:divBdr>
    </w:div>
    <w:div w:id="676880304">
      <w:bodyDiv w:val="1"/>
      <w:marLeft w:val="0"/>
      <w:marRight w:val="0"/>
      <w:marTop w:val="0"/>
      <w:marBottom w:val="0"/>
      <w:divBdr>
        <w:top w:val="none" w:sz="0" w:space="0" w:color="auto"/>
        <w:left w:val="none" w:sz="0" w:space="0" w:color="auto"/>
        <w:bottom w:val="none" w:sz="0" w:space="0" w:color="auto"/>
        <w:right w:val="none" w:sz="0" w:space="0" w:color="auto"/>
      </w:divBdr>
    </w:div>
    <w:div w:id="917640802">
      <w:bodyDiv w:val="1"/>
      <w:marLeft w:val="0"/>
      <w:marRight w:val="0"/>
      <w:marTop w:val="0"/>
      <w:marBottom w:val="0"/>
      <w:divBdr>
        <w:top w:val="none" w:sz="0" w:space="0" w:color="auto"/>
        <w:left w:val="none" w:sz="0" w:space="0" w:color="auto"/>
        <w:bottom w:val="none" w:sz="0" w:space="0" w:color="auto"/>
        <w:right w:val="none" w:sz="0" w:space="0" w:color="auto"/>
      </w:divBdr>
      <w:divsChild>
        <w:div w:id="1191528411">
          <w:marLeft w:val="0"/>
          <w:marRight w:val="0"/>
          <w:marTop w:val="0"/>
          <w:marBottom w:val="0"/>
          <w:divBdr>
            <w:top w:val="none" w:sz="0" w:space="0" w:color="auto"/>
            <w:left w:val="none" w:sz="0" w:space="0" w:color="auto"/>
            <w:bottom w:val="none" w:sz="0" w:space="0" w:color="auto"/>
            <w:right w:val="none" w:sz="0" w:space="0" w:color="auto"/>
          </w:divBdr>
        </w:div>
      </w:divsChild>
    </w:div>
    <w:div w:id="1321884706">
      <w:bodyDiv w:val="1"/>
      <w:marLeft w:val="0"/>
      <w:marRight w:val="0"/>
      <w:marTop w:val="0"/>
      <w:marBottom w:val="0"/>
      <w:divBdr>
        <w:top w:val="none" w:sz="0" w:space="0" w:color="auto"/>
        <w:left w:val="none" w:sz="0" w:space="0" w:color="auto"/>
        <w:bottom w:val="none" w:sz="0" w:space="0" w:color="auto"/>
        <w:right w:val="none" w:sz="0" w:space="0" w:color="auto"/>
      </w:divBdr>
    </w:div>
    <w:div w:id="16071516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5.jpeg"/><Relationship Id="rId39"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0.emf"/><Relationship Id="rId34" Type="http://schemas.openxmlformats.org/officeDocument/2006/relationships/hyperlink" Target="http://www.battelle.org/bookstore" TargetMode="External"/><Relationship Id="rId7" Type="http://schemas.openxmlformats.org/officeDocument/2006/relationships/image" Target="media/image1.png"/><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4.jpeg"/><Relationship Id="rId33" Type="http://schemas.openxmlformats.org/officeDocument/2006/relationships/image" Target="media/image22.png"/><Relationship Id="rId38"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6.jpeg"/><Relationship Id="rId20" Type="http://schemas.openxmlformats.org/officeDocument/2006/relationships/hyperlink" Target="http://dx.doi.org/10.1016/j.jhazmat.2009.10.116" TargetMode="External"/><Relationship Id="rId29" Type="http://schemas.openxmlformats.org/officeDocument/2006/relationships/image" Target="media/image18.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fe.up.pt" TargetMode="External"/><Relationship Id="rId24" Type="http://schemas.openxmlformats.org/officeDocument/2006/relationships/image" Target="media/image13.jpeg"/><Relationship Id="rId32" Type="http://schemas.openxmlformats.org/officeDocument/2006/relationships/image" Target="media/image21.emf"/><Relationship Id="rId37" Type="http://schemas.openxmlformats.org/officeDocument/2006/relationships/header" Target="header2.xml"/><Relationship Id="rId40"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5.wmf"/><Relationship Id="rId23" Type="http://schemas.openxmlformats.org/officeDocument/2006/relationships/image" Target="media/image12.png"/><Relationship Id="rId28" Type="http://schemas.openxmlformats.org/officeDocument/2006/relationships/image" Target="media/image17.jpeg"/><Relationship Id="rId36" Type="http://schemas.openxmlformats.org/officeDocument/2006/relationships/image" Target="media/image24.jpeg"/><Relationship Id="rId10" Type="http://schemas.openxmlformats.org/officeDocument/2006/relationships/hyperlink" Target="mailto:afiuza@fe.up.pt" TargetMode="External"/><Relationship Id="rId19" Type="http://schemas.openxmlformats.org/officeDocument/2006/relationships/image" Target="media/image9.jpeg"/><Relationship Id="rId31" Type="http://schemas.openxmlformats.org/officeDocument/2006/relationships/image" Target="media/image20.jpeg"/><Relationship Id="rId4" Type="http://schemas.openxmlformats.org/officeDocument/2006/relationships/webSettings" Target="webSettings.xml"/><Relationship Id="rId9" Type="http://schemas.openxmlformats.org/officeDocument/2006/relationships/header" Target="header1.xml"/><Relationship Id="rId14" Type="http://schemas.openxmlformats.org/officeDocument/2006/relationships/image" Target="media/image4.png"/><Relationship Id="rId22" Type="http://schemas.openxmlformats.org/officeDocument/2006/relationships/image" Target="media/image11.emf"/><Relationship Id="rId27" Type="http://schemas.openxmlformats.org/officeDocument/2006/relationships/image" Target="media/image16.emf"/><Relationship Id="rId30" Type="http://schemas.openxmlformats.org/officeDocument/2006/relationships/image" Target="media/image19.emf"/><Relationship Id="rId35" Type="http://schemas.openxmlformats.org/officeDocument/2006/relationships/image" Target="media/image2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302</TotalTime>
  <Pages>101</Pages>
  <Words>58667</Words>
  <Characters>316806</Characters>
  <Application>Microsoft Office Word</Application>
  <DocSecurity>0</DocSecurity>
  <Lines>2640</Lines>
  <Paragraphs>749</Paragraphs>
  <ScaleCrop>false</ScaleCrop>
  <HeadingPairs>
    <vt:vector size="2" baseType="variant">
      <vt:variant>
        <vt:lpstr>Title</vt:lpstr>
      </vt:variant>
      <vt:variant>
        <vt:i4>1</vt:i4>
      </vt:variant>
    </vt:vector>
  </HeadingPairs>
  <TitlesOfParts>
    <vt:vector size="1" baseType="lpstr">
      <vt:lpstr>Curriculum Vitae</vt:lpstr>
    </vt:vector>
  </TitlesOfParts>
  <Company>FEUP</Company>
  <LinksUpToDate>false</LinksUpToDate>
  <CharactersWithSpaces>374724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Curriculum Vitae</dc:title>
  <dc:creator>AFiuza</dc:creator>
  <cp:lastModifiedBy>afiuza</cp:lastModifiedBy>
  <cp:revision>30</cp:revision>
  <cp:lastPrinted>2005-06-21T08:45:00Z</cp:lastPrinted>
  <dcterms:created xsi:type="dcterms:W3CDTF">2009-07-20T08:44:00Z</dcterms:created>
  <dcterms:modified xsi:type="dcterms:W3CDTF">2010-01-27T10:29:00Z</dcterms:modified>
</cp:coreProperties>
</file>