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7957" w:rsidRPr="00841202" w:rsidRDefault="00CE7957" w:rsidP="00CE7957">
      <w:pPr>
        <w:jc w:val="center"/>
        <w:rPr>
          <w:b/>
          <w:sz w:val="36"/>
        </w:rPr>
      </w:pPr>
      <w:r w:rsidRPr="00841202">
        <w:rPr>
          <w:b/>
          <w:sz w:val="36"/>
        </w:rPr>
        <w:t>Modelação e Aplicação de um STATCOM</w:t>
      </w:r>
    </w:p>
    <w:p w:rsidR="00CE7957" w:rsidRDefault="00CE7957"/>
    <w:p w:rsidR="00CE7957" w:rsidRDefault="00CE7957" w:rsidP="00C675A0">
      <w:pPr>
        <w:spacing w:after="0"/>
        <w:jc w:val="both"/>
      </w:pPr>
      <w:r>
        <w:t xml:space="preserve">A modelação de dispositivos FACTS e o seu estudo na aplicação nas redes eléctricas de energia é um assunto relativamente complexo, impossível de ser </w:t>
      </w:r>
      <w:r w:rsidR="003D78E8">
        <w:t>abordado</w:t>
      </w:r>
      <w:r>
        <w:t xml:space="preserve"> em profundidade </w:t>
      </w:r>
      <w:r w:rsidR="003D78E8">
        <w:t xml:space="preserve">em toda a sua extensão </w:t>
      </w:r>
      <w:r>
        <w:t>nesta tese. Escolheu-se por isso apenas um dispositivo FACTS. A escolha é o STATCOM pelas seguintes razões:</w:t>
      </w:r>
    </w:p>
    <w:p w:rsidR="00CE7957" w:rsidRDefault="00CE7957" w:rsidP="00C675A0">
      <w:pPr>
        <w:spacing w:after="0"/>
        <w:jc w:val="both"/>
      </w:pPr>
      <w:r>
        <w:t xml:space="preserve">     -Utiliza uma topologia aplicável às redes de transporte e de distribuição, que facilita e abrevia uma análise abrangente sobre o impacto de um compensador “shunt” baseado em VSC na solução dos principais problemas das redes de transporte e de distribuição.</w:t>
      </w:r>
    </w:p>
    <w:p w:rsidR="00CE7957" w:rsidRDefault="00CE7957" w:rsidP="00C675A0">
      <w:pPr>
        <w:spacing w:after="0"/>
        <w:jc w:val="both"/>
      </w:pPr>
      <w:r>
        <w:t xml:space="preserve">     -É uma solução cada vez mais popular e logo a sua análise possui um interesse acrescido. De facto o STATCOM aparece actualmente como o compensador baseado em VSC mais bem estabelecido no terreno e com a melhor relação custo-benefício.</w:t>
      </w:r>
    </w:p>
    <w:p w:rsidR="00CE7957" w:rsidRDefault="00CE7957" w:rsidP="00C675A0">
      <w:pPr>
        <w:spacing w:after="0"/>
        <w:jc w:val="both"/>
      </w:pPr>
    </w:p>
    <w:p w:rsidR="00554EDB" w:rsidRDefault="008843F3" w:rsidP="00554EDB">
      <w:pPr>
        <w:spacing w:after="0"/>
        <w:jc w:val="center"/>
      </w:pPr>
      <w:r>
        <w:rPr>
          <w:noProof/>
          <w:lang w:eastAsia="pt-PT"/>
        </w:rPr>
        <w:drawing>
          <wp:inline distT="0" distB="0" distL="0" distR="0">
            <wp:extent cx="2911475" cy="1828800"/>
            <wp:effectExtent l="19050" t="0" r="317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2911475" cy="1828800"/>
                    </a:xfrm>
                    <a:prstGeom prst="rect">
                      <a:avLst/>
                    </a:prstGeom>
                    <a:noFill/>
                    <a:ln w="9525">
                      <a:noFill/>
                      <a:miter lim="800000"/>
                      <a:headEnd/>
                      <a:tailEnd/>
                    </a:ln>
                  </pic:spPr>
                </pic:pic>
              </a:graphicData>
            </a:graphic>
          </wp:inline>
        </w:drawing>
      </w:r>
    </w:p>
    <w:p w:rsidR="00554EDB" w:rsidRDefault="00554EDB" w:rsidP="00554EDB">
      <w:pPr>
        <w:spacing w:after="0"/>
        <w:jc w:val="both"/>
      </w:pPr>
      <w:r>
        <w:t xml:space="preserve">Figura </w:t>
      </w:r>
      <w:r w:rsidRPr="006D64E4">
        <w:rPr>
          <w:color w:val="FF0000"/>
        </w:rPr>
        <w:t>x.</w:t>
      </w:r>
      <w:r w:rsidR="00C33351">
        <w:rPr>
          <w:color w:val="FF0000"/>
        </w:rPr>
        <w:t>1</w:t>
      </w:r>
      <w:r>
        <w:t xml:space="preserve"> - Esquema de um STATCOM </w:t>
      </w:r>
      <w:r w:rsidR="00062485">
        <w:t xml:space="preserve">baseado numa fonte de tensão </w:t>
      </w:r>
      <w:r>
        <w:t>ideal</w:t>
      </w:r>
      <w:r w:rsidR="00062485">
        <w:t>,</w:t>
      </w:r>
      <w:r>
        <w:t xml:space="preserve"> ligado à rede.</w:t>
      </w:r>
    </w:p>
    <w:p w:rsidR="00554EDB" w:rsidRDefault="00554EDB" w:rsidP="00841202">
      <w:pPr>
        <w:spacing w:after="0"/>
        <w:jc w:val="both"/>
      </w:pPr>
    </w:p>
    <w:p w:rsidR="00A37D88" w:rsidRDefault="00960E01" w:rsidP="00841202">
      <w:pPr>
        <w:spacing w:after="0"/>
        <w:jc w:val="both"/>
      </w:pPr>
      <w:r>
        <w:rPr>
          <w:noProof/>
          <w:lang w:eastAsia="pt-PT"/>
        </w:rPr>
        <w:drawing>
          <wp:inline distT="0" distB="0" distL="0" distR="0">
            <wp:extent cx="5345204" cy="2545690"/>
            <wp:effectExtent l="19050" t="0" r="7846"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351906" cy="2548882"/>
                    </a:xfrm>
                    <a:prstGeom prst="rect">
                      <a:avLst/>
                    </a:prstGeom>
                    <a:noFill/>
                    <a:ln w="9525">
                      <a:noFill/>
                      <a:miter lim="800000"/>
                      <a:headEnd/>
                      <a:tailEnd/>
                    </a:ln>
                  </pic:spPr>
                </pic:pic>
              </a:graphicData>
            </a:graphic>
          </wp:inline>
        </w:drawing>
      </w:r>
    </w:p>
    <w:p w:rsidR="006D64E4" w:rsidRDefault="006D64E4" w:rsidP="00841202">
      <w:pPr>
        <w:spacing w:after="0"/>
        <w:jc w:val="both"/>
      </w:pPr>
      <w:r>
        <w:t xml:space="preserve">Figura </w:t>
      </w:r>
      <w:r w:rsidRPr="006D64E4">
        <w:rPr>
          <w:color w:val="FF0000"/>
        </w:rPr>
        <w:t>x.</w:t>
      </w:r>
      <w:r w:rsidR="00C33351">
        <w:rPr>
          <w:color w:val="FF0000"/>
        </w:rPr>
        <w:t>2</w:t>
      </w:r>
      <w:r>
        <w:t xml:space="preserve"> - Esquema de potência </w:t>
      </w:r>
      <w:r w:rsidR="00062485">
        <w:t>de um STATCOM b</w:t>
      </w:r>
      <w:r w:rsidR="00AD3EF0">
        <w:t>a</w:t>
      </w:r>
      <w:r w:rsidR="00062485">
        <w:t xml:space="preserve">seado num VSC de </w:t>
      </w:r>
      <w:r w:rsidR="00753662">
        <w:t>dois níveis</w:t>
      </w:r>
      <w:r w:rsidR="00062485">
        <w:t>,</w:t>
      </w:r>
      <w:r w:rsidR="00753662">
        <w:t xml:space="preserve"> </w:t>
      </w:r>
      <w:r w:rsidR="00062485">
        <w:t>ligado à rede</w:t>
      </w:r>
      <w:r w:rsidR="00753662">
        <w:t>.</w:t>
      </w:r>
    </w:p>
    <w:p w:rsidR="009A62A6" w:rsidRDefault="009A62A6" w:rsidP="00841202">
      <w:pPr>
        <w:spacing w:after="0"/>
        <w:jc w:val="both"/>
      </w:pPr>
    </w:p>
    <w:p w:rsidR="00FC26A0" w:rsidRPr="009A62A6" w:rsidRDefault="00473F4D" w:rsidP="00FC26A0">
      <w:pPr>
        <w:spacing w:after="0"/>
        <w:jc w:val="both"/>
        <w:rPr>
          <w:sz w:val="28"/>
        </w:rPr>
      </w:pPr>
      <w:r>
        <w:t xml:space="preserve">Como se pretende implementar um modelo próprio de um STATCOM, </w:t>
      </w:r>
      <w:r w:rsidR="00FC26A0">
        <w:t xml:space="preserve">uma topologia mais simples </w:t>
      </w:r>
      <w:r>
        <w:t>é preferível e</w:t>
      </w:r>
      <w:r w:rsidR="00FC26A0">
        <w:t xml:space="preserve"> suficiente </w:t>
      </w:r>
      <w:r>
        <w:t xml:space="preserve">visto que no contexto desta dissertação, neste caso particular, </w:t>
      </w:r>
      <w:r>
        <w:lastRenderedPageBreak/>
        <w:t xml:space="preserve">pretende-se estudar a influência de um STATCOM nas redes de transporte e de distribuição, e não propriamente aprofundar no seu dimensionamento. Assim, a topologia do conversor do STATCOM a modelar e a analisar será a representada na figura </w:t>
      </w:r>
      <w:r w:rsidRPr="009A62A6">
        <w:rPr>
          <w:color w:val="FF0000"/>
        </w:rPr>
        <w:t>x.</w:t>
      </w:r>
      <w:r w:rsidR="00C33351">
        <w:rPr>
          <w:color w:val="FF0000"/>
        </w:rPr>
        <w:t>2</w:t>
      </w:r>
      <w:r w:rsidRPr="00473F4D">
        <w:t>.</w:t>
      </w:r>
    </w:p>
    <w:p w:rsidR="009A62A6" w:rsidRDefault="009A62A6" w:rsidP="00841202">
      <w:pPr>
        <w:spacing w:after="0"/>
        <w:jc w:val="both"/>
        <w:rPr>
          <w:b/>
          <w:sz w:val="28"/>
        </w:rPr>
      </w:pPr>
    </w:p>
    <w:p w:rsidR="001A4276" w:rsidRPr="00841202" w:rsidRDefault="00841202" w:rsidP="00841202">
      <w:pPr>
        <w:spacing w:after="0"/>
        <w:jc w:val="both"/>
        <w:rPr>
          <w:b/>
          <w:sz w:val="28"/>
        </w:rPr>
      </w:pPr>
      <w:r w:rsidRPr="00841202">
        <w:rPr>
          <w:b/>
          <w:sz w:val="28"/>
        </w:rPr>
        <w:t>Modelo matemático d</w:t>
      </w:r>
      <w:r w:rsidR="00A27424">
        <w:rPr>
          <w:b/>
          <w:sz w:val="28"/>
        </w:rPr>
        <w:t>e um STATCOM</w:t>
      </w:r>
    </w:p>
    <w:p w:rsidR="008843F3" w:rsidRDefault="00841202" w:rsidP="00841202">
      <w:pPr>
        <w:spacing w:after="0"/>
        <w:jc w:val="both"/>
      </w:pPr>
      <w:r>
        <w:t xml:space="preserve">A partir da figura </w:t>
      </w:r>
      <w:r w:rsidRPr="00841202">
        <w:rPr>
          <w:color w:val="FF0000"/>
        </w:rPr>
        <w:t>x.</w:t>
      </w:r>
      <w:r w:rsidR="00C33351">
        <w:rPr>
          <w:color w:val="FF0000"/>
        </w:rPr>
        <w:t>1</w:t>
      </w:r>
      <w:r>
        <w:t xml:space="preserve"> é possível esboçar </w:t>
      </w:r>
      <w:r w:rsidR="00881BFC">
        <w:t xml:space="preserve">com relativa facilidade </w:t>
      </w:r>
      <w:r>
        <w:t xml:space="preserve">um modelo matemático para </w:t>
      </w:r>
      <w:r w:rsidR="00B80993">
        <w:t xml:space="preserve">um </w:t>
      </w:r>
      <w:r>
        <w:t>STATCOM</w:t>
      </w:r>
      <w:r w:rsidR="00B80993">
        <w:t xml:space="preserve"> baseado </w:t>
      </w:r>
      <w:r w:rsidR="008843F3">
        <w:t xml:space="preserve">numa fonte de tensão ideal. Por inspecção da mesma figura é possível obter o conjunto de equações </w:t>
      </w:r>
      <w:r w:rsidR="008843F3" w:rsidRPr="008843F3">
        <w:rPr>
          <w:color w:val="FF0000"/>
        </w:rPr>
        <w:t>(x.1)</w:t>
      </w:r>
      <w:r w:rsidR="008843F3">
        <w:t>.</w:t>
      </w:r>
    </w:p>
    <w:p w:rsidR="008843F3" w:rsidRDefault="008843F3" w:rsidP="00841202">
      <w:pPr>
        <w:spacing w:after="0"/>
        <w:jc w:val="both"/>
      </w:pPr>
    </w:p>
    <w:p w:rsidR="008843F3" w:rsidRDefault="007B0F25" w:rsidP="008843F3">
      <w:pPr>
        <w:spacing w:after="0"/>
        <w:jc w:val="both"/>
        <w:rPr>
          <w:rFonts w:eastAsiaTheme="minorEastAsia"/>
          <w:color w:val="FF0000"/>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a</m:t>
                          </m:r>
                        </m:sub>
                      </m:sSub>
                    </m:num>
                    <m:den>
                      <m:r>
                        <w:rPr>
                          <w:rFonts w:ascii="Cambria Math" w:hAnsi="Cambria Math"/>
                        </w:rPr>
                        <m:t>dt</m:t>
                      </m:r>
                    </m:den>
                  </m:f>
                </m:e>
              </m:mr>
              <m:mr>
                <m:e>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b</m:t>
                          </m:r>
                        </m:sub>
                      </m:sSub>
                    </m:num>
                    <m:den>
                      <m:r>
                        <w:rPr>
                          <w:rFonts w:ascii="Cambria Math" w:hAnsi="Cambria Math"/>
                        </w:rPr>
                        <m:t>dt</m:t>
                      </m:r>
                    </m:den>
                  </m:f>
                </m:e>
              </m:mr>
              <m:mr>
                <m:e>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m:t>
                  </m:r>
                  <m:sSub>
                    <m:sSubPr>
                      <m:ctrlPr>
                        <w:rPr>
                          <w:rFonts w:ascii="Cambria Math" w:hAnsi="Cambria Math"/>
                          <w:i/>
                        </w:rPr>
                      </m:ctrlPr>
                    </m:sSubPr>
                    <m:e>
                      <m:r>
                        <w:rPr>
                          <w:rFonts w:ascii="Cambria Math" w:hAnsi="Cambria Math"/>
                        </w:rPr>
                        <m:t>L</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c</m:t>
                          </m:r>
                        </m:sub>
                      </m:sSub>
                    </m:num>
                    <m:den>
                      <m:r>
                        <w:rPr>
                          <w:rFonts w:ascii="Cambria Math" w:hAnsi="Cambria Math"/>
                        </w:rPr>
                        <m:t>dt</m:t>
                      </m:r>
                    </m:den>
                  </m:f>
                </m:e>
              </m:mr>
            </m:m>
          </m:e>
        </m:d>
      </m:oMath>
      <w:r w:rsidR="008843F3">
        <w:rPr>
          <w:rFonts w:eastAsiaTheme="minorEastAsia"/>
        </w:rPr>
        <w:t xml:space="preserve">                                                              </w:t>
      </w:r>
      <w:r w:rsidR="008843F3" w:rsidRPr="006578E4">
        <w:rPr>
          <w:rFonts w:eastAsiaTheme="minorEastAsia"/>
          <w:color w:val="FF0000"/>
        </w:rPr>
        <w:t>(x.1)</w:t>
      </w:r>
    </w:p>
    <w:p w:rsidR="008843F3" w:rsidRDefault="008843F3" w:rsidP="00841202">
      <w:pPr>
        <w:spacing w:after="0"/>
        <w:jc w:val="both"/>
      </w:pPr>
    </w:p>
    <w:p w:rsidR="008843F3" w:rsidRDefault="008843F3" w:rsidP="00841202">
      <w:pPr>
        <w:spacing w:after="0"/>
        <w:jc w:val="both"/>
      </w:pPr>
      <w:r>
        <w:t xml:space="preserve">No caso do STATCOM representado na figura </w:t>
      </w:r>
      <w:r w:rsidRPr="008843F3">
        <w:rPr>
          <w:color w:val="FF0000"/>
        </w:rPr>
        <w:t>x.</w:t>
      </w:r>
      <w:r w:rsidR="00C33351">
        <w:rPr>
          <w:color w:val="FF0000"/>
        </w:rPr>
        <w:t>2</w:t>
      </w:r>
      <w:r>
        <w:t xml:space="preserve"> é possível juntar as expressões </w:t>
      </w:r>
      <w:r w:rsidRPr="008843F3">
        <w:rPr>
          <w:color w:val="FF0000"/>
        </w:rPr>
        <w:t>(x.2)</w:t>
      </w:r>
      <w:r>
        <w:t xml:space="preserve"> e </w:t>
      </w:r>
      <w:r w:rsidRPr="008843F3">
        <w:rPr>
          <w:color w:val="FF0000"/>
        </w:rPr>
        <w:t>(x.3)</w:t>
      </w:r>
      <w:r>
        <w:t>.</w:t>
      </w:r>
    </w:p>
    <w:p w:rsidR="008843F3" w:rsidRDefault="008843F3" w:rsidP="00841202">
      <w:pPr>
        <w:spacing w:after="0"/>
        <w:jc w:val="both"/>
      </w:pPr>
    </w:p>
    <w:p w:rsidR="008843F3" w:rsidRPr="00A967E6" w:rsidRDefault="007B0F25" w:rsidP="008843F3">
      <w:pPr>
        <w:spacing w:after="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dc</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b</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b</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c</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c</m:t>
            </m:r>
          </m:sub>
        </m:sSub>
      </m:oMath>
      <w:r w:rsidR="008843F3">
        <w:rPr>
          <w:rFonts w:eastAsiaTheme="minorEastAsia"/>
        </w:rPr>
        <w:t xml:space="preserve">                                                                </w:t>
      </w:r>
      <w:r w:rsidR="008843F3" w:rsidRPr="00A967E6">
        <w:rPr>
          <w:rFonts w:eastAsiaTheme="minorEastAsia"/>
          <w:color w:val="FF0000"/>
        </w:rPr>
        <w:t>(x.2)</w:t>
      </w:r>
    </w:p>
    <w:p w:rsidR="008843F3" w:rsidRDefault="008843F3" w:rsidP="008843F3">
      <w:pPr>
        <w:spacing w:after="0"/>
        <w:jc w:val="both"/>
        <w:rPr>
          <w:rFonts w:eastAsiaTheme="minorEastAsia"/>
        </w:rPr>
      </w:pPr>
    </w:p>
    <w:p w:rsidR="008843F3" w:rsidRPr="006578E4" w:rsidRDefault="007B0F25" w:rsidP="008843F3">
      <w:pPr>
        <w:spacing w:after="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dc</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dV</m:t>
                </m:r>
              </m:e>
              <m:sub>
                <m:r>
                  <w:rPr>
                    <w:rFonts w:ascii="Cambria Math" w:eastAsiaTheme="minorEastAsia" w:hAnsi="Cambria Math"/>
                  </w:rPr>
                  <m:t>dc</m:t>
                </m:r>
              </m:sub>
            </m:sSub>
          </m:num>
          <m:den>
            <m:r>
              <w:rPr>
                <w:rFonts w:ascii="Cambria Math" w:eastAsiaTheme="minorEastAsia" w:hAnsi="Cambria Math"/>
              </w:rPr>
              <m:t>dt</m:t>
            </m:r>
          </m:den>
        </m:f>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dc</m:t>
            </m:r>
          </m:sub>
        </m:sSub>
      </m:oMath>
      <w:r w:rsidR="008843F3">
        <w:rPr>
          <w:rFonts w:eastAsiaTheme="minorEastAsia"/>
        </w:rPr>
        <w:t xml:space="preserve">                                                                                   </w:t>
      </w:r>
      <w:r w:rsidR="008843F3" w:rsidRPr="00276A1D">
        <w:rPr>
          <w:rFonts w:eastAsiaTheme="minorEastAsia"/>
          <w:color w:val="FF0000"/>
        </w:rPr>
        <w:t>(x.3)</w:t>
      </w:r>
    </w:p>
    <w:p w:rsidR="008843F3" w:rsidRDefault="008843F3" w:rsidP="00841202">
      <w:pPr>
        <w:spacing w:after="0"/>
        <w:jc w:val="both"/>
      </w:pPr>
    </w:p>
    <w:p w:rsidR="008843F3" w:rsidRDefault="008843F3" w:rsidP="00841202">
      <w:pPr>
        <w:spacing w:after="0"/>
        <w:jc w:val="both"/>
      </w:pPr>
    </w:p>
    <w:p w:rsidR="00841202" w:rsidRDefault="008843F3" w:rsidP="00841202">
      <w:pPr>
        <w:spacing w:after="0"/>
        <w:jc w:val="both"/>
      </w:pPr>
      <w:r>
        <w:t>Onde</w:t>
      </w:r>
      <w:r w:rsidR="00841202">
        <w:t>:</w:t>
      </w:r>
    </w:p>
    <w:p w:rsidR="00841202" w:rsidRDefault="00640947" w:rsidP="00841202">
      <w:pPr>
        <w:spacing w:after="0"/>
        <w:jc w:val="both"/>
      </w:pPr>
      <w:r>
        <w:tab/>
      </w:r>
      <w:r w:rsidR="00841202">
        <w:t>-</w:t>
      </w:r>
      <w:r w:rsidR="00841202" w:rsidRPr="00841202">
        <w:rPr>
          <w:b/>
        </w:rPr>
        <w:t>C</w:t>
      </w:r>
      <w:r w:rsidR="00841202" w:rsidRPr="00841202">
        <w:rPr>
          <w:b/>
          <w:vertAlign w:val="subscript"/>
        </w:rPr>
        <w:t>dc</w:t>
      </w:r>
      <w:r w:rsidR="00841202">
        <w:t xml:space="preserve"> representa o condensador ou banco de condensadores que servirão como fonte de tensão para o conversor.</w:t>
      </w:r>
    </w:p>
    <w:p w:rsidR="00841202" w:rsidRDefault="00640947" w:rsidP="00841202">
      <w:pPr>
        <w:spacing w:after="0"/>
        <w:jc w:val="both"/>
      </w:pPr>
      <w:r>
        <w:tab/>
      </w:r>
      <w:r w:rsidR="00841202">
        <w:t>-</w:t>
      </w:r>
      <w:r w:rsidR="00841202" w:rsidRPr="00841202">
        <w:rPr>
          <w:b/>
        </w:rPr>
        <w:t>i</w:t>
      </w:r>
      <w:r w:rsidR="00841202" w:rsidRPr="00841202">
        <w:rPr>
          <w:b/>
          <w:vertAlign w:val="subscript"/>
        </w:rPr>
        <w:t>dc</w:t>
      </w:r>
      <w:r w:rsidR="00841202">
        <w:t xml:space="preserve"> é a corrente DC que flui do condensador para o conversor</w:t>
      </w:r>
    </w:p>
    <w:p w:rsidR="00841202" w:rsidRDefault="00640947" w:rsidP="00841202">
      <w:pPr>
        <w:spacing w:after="0"/>
        <w:jc w:val="both"/>
      </w:pPr>
      <w:r>
        <w:tab/>
      </w:r>
      <w:r w:rsidR="00841202">
        <w:t>-</w:t>
      </w:r>
      <w:r w:rsidR="00841202" w:rsidRPr="00841202">
        <w:rPr>
          <w:b/>
        </w:rPr>
        <w:t>S</w:t>
      </w:r>
      <w:r w:rsidR="00841202">
        <w:rPr>
          <w:b/>
        </w:rPr>
        <w:t xml:space="preserve">a, Sb, Sc </w:t>
      </w:r>
      <w:r w:rsidR="00841202">
        <w:t xml:space="preserve">são os semicondutores </w:t>
      </w:r>
      <w:r w:rsidR="00016203">
        <w:t xml:space="preserve">no braço </w:t>
      </w:r>
      <w:r w:rsidR="00016203" w:rsidRPr="00640947">
        <w:rPr>
          <w:b/>
        </w:rPr>
        <w:t>a</w:t>
      </w:r>
      <w:r w:rsidR="00016203">
        <w:t xml:space="preserve">, </w:t>
      </w:r>
      <w:r w:rsidR="00016203" w:rsidRPr="00640947">
        <w:rPr>
          <w:b/>
        </w:rPr>
        <w:t>b</w:t>
      </w:r>
      <w:r w:rsidR="00016203">
        <w:t xml:space="preserve"> e </w:t>
      </w:r>
      <w:r w:rsidR="00016203" w:rsidRPr="00640947">
        <w:rPr>
          <w:b/>
        </w:rPr>
        <w:t>c</w:t>
      </w:r>
      <w:r w:rsidR="00016203">
        <w:t xml:space="preserve"> respectivamente</w:t>
      </w:r>
      <w:r w:rsidR="00841202">
        <w:t xml:space="preserve">. Como variáveis, terão valor </w:t>
      </w:r>
      <w:r w:rsidR="009A4C1E">
        <w:t>igual a 1</w:t>
      </w:r>
      <w:r w:rsidR="00841202">
        <w:t xml:space="preserve"> quando os semicondutores s</w:t>
      </w:r>
      <w:r w:rsidR="009A4C1E">
        <w:t xml:space="preserve">uperiores estiverem em condução, </w:t>
      </w:r>
      <w:r w:rsidR="00016203">
        <w:t xml:space="preserve">valor </w:t>
      </w:r>
      <w:r w:rsidR="009A4C1E">
        <w:t>igual a -1 se</w:t>
      </w:r>
      <w:r w:rsidR="00016203">
        <w:t xml:space="preserve"> estiverem em condução os semicondutores inferiores</w:t>
      </w:r>
      <w:r w:rsidR="009A4C1E">
        <w:t xml:space="preserve"> e zero se nenhum semicondutor estiver em condução</w:t>
      </w:r>
      <w:r w:rsidR="00016203">
        <w:t>.</w:t>
      </w:r>
    </w:p>
    <w:p w:rsidR="00016203" w:rsidRDefault="00640947" w:rsidP="00841202">
      <w:pPr>
        <w:spacing w:after="0"/>
        <w:jc w:val="both"/>
      </w:pPr>
      <w:r>
        <w:tab/>
      </w:r>
      <w:r w:rsidR="00016203">
        <w:t>-</w:t>
      </w:r>
      <w:r w:rsidR="006155C4">
        <w:rPr>
          <w:b/>
        </w:rPr>
        <w:t>V</w:t>
      </w:r>
      <w:r w:rsidR="00016203" w:rsidRPr="00016203">
        <w:rPr>
          <w:b/>
        </w:rPr>
        <w:t>a</w:t>
      </w:r>
      <w:r w:rsidR="006155C4">
        <w:rPr>
          <w:b/>
        </w:rPr>
        <w:t>’</w:t>
      </w:r>
      <w:r w:rsidR="00016203">
        <w:t xml:space="preserve">, </w:t>
      </w:r>
      <w:r w:rsidR="006155C4">
        <w:rPr>
          <w:b/>
        </w:rPr>
        <w:t>V</w:t>
      </w:r>
      <w:r w:rsidR="00016203" w:rsidRPr="00016203">
        <w:rPr>
          <w:b/>
        </w:rPr>
        <w:t>b</w:t>
      </w:r>
      <w:r w:rsidR="006155C4">
        <w:rPr>
          <w:b/>
        </w:rPr>
        <w:t>’</w:t>
      </w:r>
      <w:r w:rsidR="00016203">
        <w:t xml:space="preserve"> e </w:t>
      </w:r>
      <w:r w:rsidR="006155C4">
        <w:rPr>
          <w:b/>
        </w:rPr>
        <w:t>V</w:t>
      </w:r>
      <w:r w:rsidR="00016203" w:rsidRPr="00016203">
        <w:rPr>
          <w:b/>
        </w:rPr>
        <w:t>c</w:t>
      </w:r>
      <w:r w:rsidR="006155C4">
        <w:rPr>
          <w:b/>
        </w:rPr>
        <w:t>’</w:t>
      </w:r>
      <w:r w:rsidR="008843F3">
        <w:t xml:space="preserve"> representam a fonte de tensão ideal na figura </w:t>
      </w:r>
      <w:r w:rsidR="008843F3" w:rsidRPr="008843F3">
        <w:rPr>
          <w:color w:val="FF0000"/>
        </w:rPr>
        <w:t>x.</w:t>
      </w:r>
      <w:r w:rsidR="00C33351">
        <w:rPr>
          <w:color w:val="FF0000"/>
        </w:rPr>
        <w:t>1</w:t>
      </w:r>
      <w:r w:rsidR="008843F3">
        <w:t xml:space="preserve"> e </w:t>
      </w:r>
      <w:r w:rsidR="00016203">
        <w:t xml:space="preserve">a tensão </w:t>
      </w:r>
      <w:r w:rsidR="006155C4">
        <w:t>trifásica na saída do conversor</w:t>
      </w:r>
      <w:r w:rsidR="008843F3">
        <w:t xml:space="preserve"> na figura </w:t>
      </w:r>
      <w:r w:rsidR="008843F3" w:rsidRPr="008843F3">
        <w:rPr>
          <w:color w:val="FF0000"/>
        </w:rPr>
        <w:t>x.</w:t>
      </w:r>
      <w:r w:rsidR="00C33351">
        <w:rPr>
          <w:color w:val="FF0000"/>
        </w:rPr>
        <w:t>2</w:t>
      </w:r>
      <w:r w:rsidR="005D12CC">
        <w:t>.</w:t>
      </w:r>
    </w:p>
    <w:p w:rsidR="005D12CC" w:rsidRDefault="00640947" w:rsidP="00841202">
      <w:pPr>
        <w:spacing w:after="0"/>
        <w:jc w:val="both"/>
      </w:pPr>
      <w:r>
        <w:tab/>
      </w:r>
      <w:r w:rsidR="005D12CC">
        <w:t>-</w:t>
      </w:r>
      <w:r w:rsidR="006155C4">
        <w:rPr>
          <w:b/>
        </w:rPr>
        <w:t>i</w:t>
      </w:r>
      <w:r w:rsidR="005D12CC" w:rsidRPr="005D12CC">
        <w:rPr>
          <w:b/>
        </w:rPr>
        <w:t>a</w:t>
      </w:r>
      <w:r w:rsidR="005D12CC">
        <w:t xml:space="preserve">, </w:t>
      </w:r>
      <w:r w:rsidR="006155C4">
        <w:rPr>
          <w:b/>
        </w:rPr>
        <w:t>i</w:t>
      </w:r>
      <w:r w:rsidR="005D12CC" w:rsidRPr="005D12CC">
        <w:rPr>
          <w:b/>
        </w:rPr>
        <w:t>b</w:t>
      </w:r>
      <w:r w:rsidR="005D12CC">
        <w:t xml:space="preserve"> e </w:t>
      </w:r>
      <w:r w:rsidR="006155C4">
        <w:rPr>
          <w:b/>
        </w:rPr>
        <w:t>i</w:t>
      </w:r>
      <w:r w:rsidR="005D12CC" w:rsidRPr="005D12CC">
        <w:rPr>
          <w:b/>
        </w:rPr>
        <w:t>c</w:t>
      </w:r>
      <w:r w:rsidR="005D12CC">
        <w:t xml:space="preserve"> representam a corrente trifásica produzida pelo </w:t>
      </w:r>
      <w:r w:rsidR="008843F3">
        <w:t>STATCOM</w:t>
      </w:r>
      <w:r w:rsidR="005D12CC">
        <w:t>.</w:t>
      </w:r>
    </w:p>
    <w:p w:rsidR="005D12CC" w:rsidRDefault="00640947" w:rsidP="00841202">
      <w:pPr>
        <w:spacing w:after="0"/>
        <w:jc w:val="both"/>
      </w:pPr>
      <w:r>
        <w:tab/>
      </w:r>
      <w:r w:rsidR="005D12CC">
        <w:t>-</w:t>
      </w:r>
      <w:r w:rsidR="005D12CC" w:rsidRPr="005D12CC">
        <w:rPr>
          <w:b/>
        </w:rPr>
        <w:t>R</w:t>
      </w:r>
      <w:r w:rsidR="006155C4">
        <w:rPr>
          <w:b/>
        </w:rPr>
        <w:t>i</w:t>
      </w:r>
      <w:r w:rsidR="005D12CC">
        <w:t xml:space="preserve"> e </w:t>
      </w:r>
      <w:r w:rsidR="005D12CC" w:rsidRPr="005D12CC">
        <w:rPr>
          <w:b/>
        </w:rPr>
        <w:t>L</w:t>
      </w:r>
      <w:r w:rsidR="006155C4">
        <w:rPr>
          <w:b/>
        </w:rPr>
        <w:t>i</w:t>
      </w:r>
      <w:r w:rsidR="005D12CC">
        <w:t xml:space="preserve"> representam respectivamente a resistência e a impedância de acoplamento.</w:t>
      </w:r>
    </w:p>
    <w:p w:rsidR="006578E4" w:rsidRDefault="00640947" w:rsidP="00841202">
      <w:pPr>
        <w:spacing w:after="0"/>
        <w:jc w:val="both"/>
        <w:rPr>
          <w:rFonts w:eastAsiaTheme="minorEastAsia"/>
          <w:color w:val="FF0000"/>
        </w:rPr>
      </w:pPr>
      <w:r>
        <w:tab/>
      </w:r>
      <w:r w:rsidR="005D12CC">
        <w:t>-</w:t>
      </w:r>
      <w:r w:rsidR="006155C4">
        <w:rPr>
          <w:b/>
        </w:rPr>
        <w:t>V</w:t>
      </w:r>
      <w:r w:rsidR="005D12CC" w:rsidRPr="005D12CC">
        <w:rPr>
          <w:b/>
        </w:rPr>
        <w:t>a</w:t>
      </w:r>
      <w:r w:rsidR="005D12CC">
        <w:t xml:space="preserve">, </w:t>
      </w:r>
      <w:r w:rsidR="006155C4">
        <w:rPr>
          <w:b/>
        </w:rPr>
        <w:t>V</w:t>
      </w:r>
      <w:r w:rsidR="005D12CC" w:rsidRPr="005D12CC">
        <w:rPr>
          <w:b/>
        </w:rPr>
        <w:t>b</w:t>
      </w:r>
      <w:r w:rsidR="005D12CC">
        <w:t xml:space="preserve"> e </w:t>
      </w:r>
      <w:r w:rsidR="006155C4">
        <w:rPr>
          <w:b/>
        </w:rPr>
        <w:t>V</w:t>
      </w:r>
      <w:r w:rsidR="005D12CC" w:rsidRPr="005D12CC">
        <w:rPr>
          <w:b/>
        </w:rPr>
        <w:t>c</w:t>
      </w:r>
      <w:r w:rsidR="005D12CC">
        <w:t xml:space="preserve"> representam a tensão trifásica existente no ponto de interligação do </w:t>
      </w:r>
      <w:r w:rsidR="008843F3">
        <w:t>STATCOM</w:t>
      </w:r>
      <w:r w:rsidR="005D12CC">
        <w:t xml:space="preserve"> com a linha de transmissão, representada como uma fonte de tensão trifásica.</w:t>
      </w:r>
      <w:r w:rsidR="007556D2">
        <w:t xml:space="preserve"> </w:t>
      </w:r>
    </w:p>
    <w:p w:rsidR="006578E4" w:rsidRDefault="006578E4" w:rsidP="00841202">
      <w:pPr>
        <w:spacing w:after="0"/>
        <w:jc w:val="both"/>
        <w:rPr>
          <w:rFonts w:eastAsiaTheme="minorEastAsia"/>
          <w:color w:val="FF0000"/>
        </w:rPr>
      </w:pPr>
    </w:p>
    <w:p w:rsidR="009A4C1E" w:rsidRDefault="00276A1D" w:rsidP="00845D0F">
      <w:pPr>
        <w:spacing w:after="0"/>
        <w:jc w:val="both"/>
        <w:rPr>
          <w:rFonts w:eastAsiaTheme="minorEastAsia"/>
        </w:rPr>
      </w:pPr>
      <w:r w:rsidRPr="00276A1D">
        <w:rPr>
          <w:rFonts w:eastAsiaTheme="minorEastAsia"/>
        </w:rPr>
        <w:t>Podemos</w:t>
      </w:r>
      <w:r>
        <w:rPr>
          <w:rFonts w:eastAsiaTheme="minorEastAsia"/>
        </w:rPr>
        <w:t xml:space="preserve"> ver em </w:t>
      </w:r>
      <w:r w:rsidRPr="00276A1D">
        <w:rPr>
          <w:rFonts w:eastAsiaTheme="minorEastAsia"/>
          <w:color w:val="FF0000"/>
        </w:rPr>
        <w:t>(x.1)</w:t>
      </w:r>
      <w:r>
        <w:rPr>
          <w:rFonts w:eastAsiaTheme="minorEastAsia"/>
        </w:rPr>
        <w:t xml:space="preserve"> que a impedância de acoplamento é um factor determinante da potência reactiva disponibilizada pelo STATCOM</w:t>
      </w:r>
      <w:r w:rsidR="00957AEB">
        <w:rPr>
          <w:rFonts w:eastAsiaTheme="minorEastAsia"/>
        </w:rPr>
        <w:t xml:space="preserve">, determinando a corrente reactiva máxima teórica passível de ser fornecida pelo STATCOM, </w:t>
      </w:r>
      <w:r w:rsidR="00AD3EF0">
        <w:rPr>
          <w:rFonts w:eastAsiaTheme="minorEastAsia"/>
        </w:rPr>
        <w:t>para determinados valores de tensão na rede e no STATCOM</w:t>
      </w:r>
      <w:r w:rsidR="00957AEB">
        <w:rPr>
          <w:rFonts w:eastAsiaTheme="minorEastAsia"/>
        </w:rPr>
        <w:t>.</w:t>
      </w:r>
      <w:r w:rsidR="00AD3EF0">
        <w:rPr>
          <w:rFonts w:eastAsiaTheme="minorEastAsia"/>
        </w:rPr>
        <w:t xml:space="preserve"> No STATCOM ideal, a potência reactiva é portanto controlada através da regulação dos níveis de tensão na fonte de tensão ideal. No caso do STATCOM representado na fugura </w:t>
      </w:r>
      <w:r w:rsidR="00AD3EF0" w:rsidRPr="00AD3EF0">
        <w:rPr>
          <w:rFonts w:eastAsiaTheme="minorEastAsia"/>
          <w:color w:val="FF0000"/>
        </w:rPr>
        <w:t>x.</w:t>
      </w:r>
      <w:r w:rsidR="00C33351">
        <w:rPr>
          <w:rFonts w:eastAsiaTheme="minorEastAsia"/>
          <w:color w:val="FF0000"/>
        </w:rPr>
        <w:t>2</w:t>
      </w:r>
      <w:r w:rsidR="00AD3EF0">
        <w:rPr>
          <w:rFonts w:eastAsiaTheme="minorEastAsia"/>
        </w:rPr>
        <w:t xml:space="preserve"> o controlo da tensão do STATCOM é feito de modo indirecto. </w:t>
      </w:r>
      <w:r w:rsidR="0081677F">
        <w:rPr>
          <w:rFonts w:eastAsiaTheme="minorEastAsia"/>
        </w:rPr>
        <w:t xml:space="preserve">Em </w:t>
      </w:r>
      <w:r w:rsidR="0081677F" w:rsidRPr="0081677F">
        <w:rPr>
          <w:rFonts w:eastAsiaTheme="minorEastAsia"/>
          <w:color w:val="FF0000"/>
        </w:rPr>
        <w:t>(x.2)</w:t>
      </w:r>
      <w:r w:rsidR="0081677F">
        <w:rPr>
          <w:rFonts w:eastAsiaTheme="minorEastAsia"/>
        </w:rPr>
        <w:t xml:space="preserve"> vemos que as correntes i</w:t>
      </w:r>
      <w:r w:rsidR="0081677F" w:rsidRPr="0081677F">
        <w:rPr>
          <w:rFonts w:eastAsiaTheme="minorEastAsia"/>
          <w:vertAlign w:val="subscript"/>
        </w:rPr>
        <w:t>a</w:t>
      </w:r>
      <w:r w:rsidR="0081677F">
        <w:rPr>
          <w:rFonts w:eastAsiaTheme="minorEastAsia"/>
        </w:rPr>
        <w:t>, i</w:t>
      </w:r>
      <w:r w:rsidR="0081677F" w:rsidRPr="0081677F">
        <w:rPr>
          <w:rFonts w:eastAsiaTheme="minorEastAsia"/>
          <w:vertAlign w:val="subscript"/>
        </w:rPr>
        <w:t>b</w:t>
      </w:r>
      <w:r w:rsidR="0081677F">
        <w:rPr>
          <w:rFonts w:eastAsiaTheme="minorEastAsia"/>
        </w:rPr>
        <w:t xml:space="preserve"> e i</w:t>
      </w:r>
      <w:r w:rsidR="0081677F" w:rsidRPr="0081677F">
        <w:rPr>
          <w:rFonts w:eastAsiaTheme="minorEastAsia"/>
          <w:vertAlign w:val="subscript"/>
        </w:rPr>
        <w:t>c</w:t>
      </w:r>
      <w:r w:rsidR="0081677F">
        <w:rPr>
          <w:rFonts w:eastAsiaTheme="minorEastAsia"/>
        </w:rPr>
        <w:t xml:space="preserve"> são função </w:t>
      </w:r>
      <w:r w:rsidR="009A4C1E">
        <w:rPr>
          <w:rFonts w:eastAsiaTheme="minorEastAsia"/>
        </w:rPr>
        <w:t>da</w:t>
      </w:r>
      <w:r w:rsidR="0081677F">
        <w:rPr>
          <w:rFonts w:eastAsiaTheme="minorEastAsia"/>
        </w:rPr>
        <w:t xml:space="preserve"> comutação dos semicondutores </w:t>
      </w:r>
      <w:r w:rsidR="008C202A">
        <w:rPr>
          <w:rFonts w:eastAsiaTheme="minorEastAsia"/>
        </w:rPr>
        <w:t>(s</w:t>
      </w:r>
      <w:r w:rsidR="008C202A" w:rsidRPr="008C202A">
        <w:rPr>
          <w:rFonts w:eastAsiaTheme="minorEastAsia"/>
          <w:vertAlign w:val="subscript"/>
        </w:rPr>
        <w:t>a</w:t>
      </w:r>
      <w:r w:rsidR="008C202A">
        <w:rPr>
          <w:rFonts w:eastAsiaTheme="minorEastAsia"/>
        </w:rPr>
        <w:t>, s</w:t>
      </w:r>
      <w:r w:rsidR="008C202A" w:rsidRPr="008C202A">
        <w:rPr>
          <w:rFonts w:eastAsiaTheme="minorEastAsia"/>
          <w:vertAlign w:val="subscript"/>
        </w:rPr>
        <w:t>b</w:t>
      </w:r>
      <w:r w:rsidR="008C202A">
        <w:rPr>
          <w:rFonts w:eastAsiaTheme="minorEastAsia"/>
        </w:rPr>
        <w:t xml:space="preserve"> e s</w:t>
      </w:r>
      <w:r w:rsidR="008C202A" w:rsidRPr="008C202A">
        <w:rPr>
          <w:rFonts w:eastAsiaTheme="minorEastAsia"/>
          <w:vertAlign w:val="subscript"/>
        </w:rPr>
        <w:t>c</w:t>
      </w:r>
      <w:r w:rsidR="008C202A">
        <w:rPr>
          <w:rFonts w:eastAsiaTheme="minorEastAsia"/>
        </w:rPr>
        <w:t xml:space="preserve">) </w:t>
      </w:r>
      <w:r w:rsidR="0081677F">
        <w:rPr>
          <w:rFonts w:eastAsiaTheme="minorEastAsia"/>
        </w:rPr>
        <w:t>e da corrente i</w:t>
      </w:r>
      <w:r w:rsidR="0081677F" w:rsidRPr="009A4C1E">
        <w:rPr>
          <w:rFonts w:eastAsiaTheme="minorEastAsia"/>
          <w:vertAlign w:val="subscript"/>
        </w:rPr>
        <w:t>dc</w:t>
      </w:r>
      <w:r w:rsidR="0081677F">
        <w:rPr>
          <w:rFonts w:eastAsiaTheme="minorEastAsia"/>
        </w:rPr>
        <w:t xml:space="preserve">, dada pela expressão </w:t>
      </w:r>
      <w:r w:rsidR="0081677F" w:rsidRPr="0081677F">
        <w:rPr>
          <w:rFonts w:eastAsiaTheme="minorEastAsia"/>
          <w:color w:val="FF0000"/>
        </w:rPr>
        <w:t>(x.3)</w:t>
      </w:r>
      <w:r w:rsidR="0081677F">
        <w:rPr>
          <w:rFonts w:eastAsiaTheme="minorEastAsia"/>
        </w:rPr>
        <w:t xml:space="preserve">. </w:t>
      </w:r>
      <w:r w:rsidR="009A4C1E">
        <w:rPr>
          <w:rFonts w:eastAsiaTheme="minorEastAsia"/>
        </w:rPr>
        <w:t>O modo como se definiu as variáveis s</w:t>
      </w:r>
      <w:r w:rsidR="009A4C1E" w:rsidRPr="009A4C1E">
        <w:rPr>
          <w:rFonts w:eastAsiaTheme="minorEastAsia"/>
          <w:vertAlign w:val="subscript"/>
        </w:rPr>
        <w:t>a</w:t>
      </w:r>
      <w:r w:rsidR="009A4C1E">
        <w:rPr>
          <w:rFonts w:eastAsiaTheme="minorEastAsia"/>
        </w:rPr>
        <w:t>, s</w:t>
      </w:r>
      <w:r w:rsidR="009A4C1E" w:rsidRPr="009A4C1E">
        <w:rPr>
          <w:rFonts w:eastAsiaTheme="minorEastAsia"/>
          <w:vertAlign w:val="subscript"/>
        </w:rPr>
        <w:t>b</w:t>
      </w:r>
      <w:r w:rsidR="009A4C1E">
        <w:rPr>
          <w:rFonts w:eastAsiaTheme="minorEastAsia"/>
        </w:rPr>
        <w:t xml:space="preserve"> e s</w:t>
      </w:r>
      <w:r w:rsidR="009A4C1E" w:rsidRPr="009A4C1E">
        <w:rPr>
          <w:rFonts w:eastAsiaTheme="minorEastAsia"/>
          <w:vertAlign w:val="subscript"/>
        </w:rPr>
        <w:t>c</w:t>
      </w:r>
      <w:r w:rsidR="009A4C1E">
        <w:rPr>
          <w:rFonts w:eastAsiaTheme="minorEastAsia"/>
        </w:rPr>
        <w:t xml:space="preserve"> permite uma análise </w:t>
      </w:r>
      <w:r w:rsidR="009A4C1E">
        <w:rPr>
          <w:rFonts w:eastAsiaTheme="minorEastAsia"/>
        </w:rPr>
        <w:lastRenderedPageBreak/>
        <w:t xml:space="preserve">ao longo do tempo do valor instantâneo das correntes envolvidas </w:t>
      </w:r>
      <w:r w:rsidR="00DE502B">
        <w:rPr>
          <w:rFonts w:eastAsiaTheme="minorEastAsia"/>
        </w:rPr>
        <w:t xml:space="preserve">na expressão </w:t>
      </w:r>
      <w:r w:rsidR="00DE502B" w:rsidRPr="00DE502B">
        <w:rPr>
          <w:rFonts w:eastAsiaTheme="minorEastAsia"/>
          <w:color w:val="FF0000"/>
        </w:rPr>
        <w:t>(x.2)</w:t>
      </w:r>
      <w:r w:rsidR="00DE502B">
        <w:rPr>
          <w:rFonts w:eastAsiaTheme="minorEastAsia"/>
        </w:rPr>
        <w:t xml:space="preserve"> </w:t>
      </w:r>
      <w:r w:rsidR="009A4C1E">
        <w:rPr>
          <w:rFonts w:eastAsiaTheme="minorEastAsia"/>
        </w:rPr>
        <w:t>se for estipulado o instante de comutação de cada semicondutor e respectivo duty-cicle</w:t>
      </w:r>
      <w:r w:rsidR="00B97115">
        <w:rPr>
          <w:rFonts w:eastAsiaTheme="minorEastAsia"/>
        </w:rPr>
        <w:t xml:space="preserve"> (</w:t>
      </w:r>
      <w:r w:rsidR="009A4C1E">
        <w:rPr>
          <w:rFonts w:eastAsiaTheme="minorEastAsia"/>
        </w:rPr>
        <w:t xml:space="preserve">dado pela expressão </w:t>
      </w:r>
      <w:r w:rsidR="00DE502B">
        <w:rPr>
          <w:rFonts w:eastAsiaTheme="minorEastAsia"/>
        </w:rPr>
        <w:t>(</w:t>
      </w:r>
      <w:r w:rsidR="009A4C1E" w:rsidRPr="009A4C1E">
        <w:rPr>
          <w:rFonts w:eastAsiaTheme="minorEastAsia"/>
          <w:color w:val="FF0000"/>
        </w:rPr>
        <w:t>x.4</w:t>
      </w:r>
      <w:r w:rsidR="00DE502B">
        <w:rPr>
          <w:rFonts w:eastAsiaTheme="minorEastAsia"/>
          <w:color w:val="FF0000"/>
        </w:rPr>
        <w:t>)</w:t>
      </w:r>
      <w:r w:rsidR="00B97115">
        <w:rPr>
          <w:rFonts w:eastAsiaTheme="minorEastAsia"/>
        </w:rPr>
        <w:t>, onde T é o período da frequência fundamental e T</w:t>
      </w:r>
      <w:r w:rsidR="00B97115" w:rsidRPr="00B97115">
        <w:rPr>
          <w:rFonts w:eastAsiaTheme="minorEastAsia"/>
          <w:vertAlign w:val="subscript"/>
        </w:rPr>
        <w:t>ON</w:t>
      </w:r>
      <w:r w:rsidR="00B97115">
        <w:rPr>
          <w:rFonts w:eastAsiaTheme="minorEastAsia"/>
        </w:rPr>
        <w:t xml:space="preserve"> é o tempo de comutação em cada período T).</w:t>
      </w:r>
    </w:p>
    <w:p w:rsidR="00B97115" w:rsidRDefault="00B97115" w:rsidP="00845D0F">
      <w:pPr>
        <w:spacing w:after="0"/>
        <w:jc w:val="both"/>
        <w:rPr>
          <w:rFonts w:eastAsiaTheme="minorEastAsia"/>
        </w:rPr>
      </w:pPr>
    </w:p>
    <w:p w:rsidR="009A4C1E" w:rsidRDefault="009A4C1E" w:rsidP="00845D0F">
      <w:pPr>
        <w:spacing w:after="0"/>
        <w:jc w:val="both"/>
        <w:rPr>
          <w:rFonts w:eastAsiaTheme="minorEastAsia"/>
        </w:rPr>
      </w:pPr>
      <m:oMath>
        <m:r>
          <w:rPr>
            <w:rFonts w:ascii="Cambria Math" w:eastAsiaTheme="minorEastAsia" w:hAnsi="Cambria Math"/>
          </w:rPr>
          <m:t>d=</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ON</m:t>
                </m:r>
              </m:sub>
            </m:sSub>
          </m:num>
          <m:den>
            <m:r>
              <w:rPr>
                <w:rFonts w:ascii="Cambria Math" w:eastAsiaTheme="minorEastAsia" w:hAnsi="Cambria Math"/>
              </w:rPr>
              <m:t>T</m:t>
            </m:r>
          </m:den>
        </m:f>
      </m:oMath>
      <w:r w:rsidR="00B97115">
        <w:rPr>
          <w:rFonts w:eastAsiaTheme="minorEastAsia"/>
        </w:rPr>
        <w:t xml:space="preserve">                                         </w:t>
      </w:r>
      <w:r w:rsidR="00B97115" w:rsidRPr="00B97115">
        <w:rPr>
          <w:rFonts w:eastAsiaTheme="minorEastAsia"/>
          <w:color w:val="FF0000"/>
        </w:rPr>
        <w:t>(x.4)</w:t>
      </w:r>
      <w:r w:rsidR="00B97115">
        <w:rPr>
          <w:rFonts w:eastAsiaTheme="minorEastAsia"/>
        </w:rPr>
        <w:t xml:space="preserve">         </w:t>
      </w:r>
    </w:p>
    <w:p w:rsidR="009A4C1E" w:rsidRDefault="009A4C1E" w:rsidP="00845D0F">
      <w:pPr>
        <w:spacing w:after="0"/>
        <w:jc w:val="both"/>
        <w:rPr>
          <w:rFonts w:eastAsiaTheme="minorEastAsia"/>
        </w:rPr>
      </w:pPr>
    </w:p>
    <w:p w:rsidR="0081677F" w:rsidRDefault="00DE502B" w:rsidP="00845D0F">
      <w:pPr>
        <w:spacing w:after="0"/>
        <w:jc w:val="both"/>
        <w:rPr>
          <w:rFonts w:eastAsiaTheme="minorEastAsia"/>
        </w:rPr>
      </w:pPr>
      <w:r>
        <w:rPr>
          <w:rFonts w:eastAsiaTheme="minorEastAsia"/>
        </w:rPr>
        <w:t>Pode</w:t>
      </w:r>
      <w:r w:rsidR="00AD3EF0">
        <w:rPr>
          <w:rFonts w:eastAsiaTheme="minorEastAsia"/>
        </w:rPr>
        <w:t>-se</w:t>
      </w:r>
      <w:r>
        <w:rPr>
          <w:rFonts w:eastAsiaTheme="minorEastAsia"/>
        </w:rPr>
        <w:t xml:space="preserve"> deduzir</w:t>
      </w:r>
      <w:r w:rsidR="00D25CDE">
        <w:rPr>
          <w:rFonts w:eastAsiaTheme="minorEastAsia"/>
        </w:rPr>
        <w:t xml:space="preserve"> </w:t>
      </w:r>
      <w:r w:rsidR="00FB7BA6">
        <w:rPr>
          <w:rFonts w:eastAsiaTheme="minorEastAsia"/>
        </w:rPr>
        <w:t xml:space="preserve">que os semicondutores superiores </w:t>
      </w:r>
      <w:r>
        <w:rPr>
          <w:rFonts w:eastAsiaTheme="minorEastAsia"/>
        </w:rPr>
        <w:t>devam conduzir</w:t>
      </w:r>
      <w:r w:rsidR="00FB7BA6">
        <w:rPr>
          <w:rFonts w:eastAsiaTheme="minorEastAsia"/>
        </w:rPr>
        <w:t xml:space="preserve"> tanto tempo como os semicondutores inferiores</w:t>
      </w:r>
      <w:r w:rsidR="00D97D08">
        <w:rPr>
          <w:rFonts w:eastAsiaTheme="minorEastAsia"/>
        </w:rPr>
        <w:t>, sem nunca estarem simultaneamente em condução</w:t>
      </w:r>
      <w:r w:rsidR="00963DBF">
        <w:rPr>
          <w:rFonts w:eastAsiaTheme="minorEastAsia"/>
        </w:rPr>
        <w:t>,</w:t>
      </w:r>
      <w:r w:rsidR="00FB7BA6">
        <w:rPr>
          <w:rFonts w:eastAsiaTheme="minorEastAsia"/>
        </w:rPr>
        <w:t xml:space="preserve"> </w:t>
      </w:r>
      <w:r w:rsidR="00D25CDE">
        <w:rPr>
          <w:rFonts w:eastAsiaTheme="minorEastAsia"/>
        </w:rPr>
        <w:t xml:space="preserve">para </w:t>
      </w:r>
      <w:r w:rsidR="007608BE">
        <w:rPr>
          <w:rFonts w:eastAsiaTheme="minorEastAsia"/>
        </w:rPr>
        <w:t xml:space="preserve">que a tensão no condensador se mantenha constante. </w:t>
      </w:r>
      <w:r w:rsidR="00963DBF">
        <w:rPr>
          <w:rFonts w:eastAsiaTheme="minorEastAsia"/>
        </w:rPr>
        <w:t>Uma condução por tempos desiguais l</w:t>
      </w:r>
      <w:r>
        <w:rPr>
          <w:rFonts w:eastAsiaTheme="minorEastAsia"/>
        </w:rPr>
        <w:t>e</w:t>
      </w:r>
      <w:r w:rsidR="00963DBF">
        <w:rPr>
          <w:rFonts w:eastAsiaTheme="minorEastAsia"/>
        </w:rPr>
        <w:t>va à var</w:t>
      </w:r>
      <w:r w:rsidR="00F17F88">
        <w:rPr>
          <w:rFonts w:eastAsiaTheme="minorEastAsia"/>
        </w:rPr>
        <w:t>iação de V</w:t>
      </w:r>
      <w:r w:rsidR="00F17F88" w:rsidRPr="00F17F88">
        <w:rPr>
          <w:rFonts w:eastAsiaTheme="minorEastAsia"/>
          <w:vertAlign w:val="subscript"/>
        </w:rPr>
        <w:t>dc</w:t>
      </w:r>
      <w:r w:rsidR="00963DBF">
        <w:rPr>
          <w:rFonts w:eastAsiaTheme="minorEastAsia"/>
        </w:rPr>
        <w:t xml:space="preserve"> no condensador, enquanto que a condução em simultâneo dos semicondutores do mesmo braço</w:t>
      </w:r>
      <w:r w:rsidR="00F17F88">
        <w:rPr>
          <w:rFonts w:eastAsiaTheme="minorEastAsia"/>
        </w:rPr>
        <w:t xml:space="preserve"> levaria ao curto-circuito</w:t>
      </w:r>
      <w:r w:rsidR="00963DBF">
        <w:rPr>
          <w:rFonts w:eastAsiaTheme="minorEastAsia"/>
        </w:rPr>
        <w:t xml:space="preserve"> </w:t>
      </w:r>
      <w:r w:rsidR="00F17F88">
        <w:rPr>
          <w:rFonts w:eastAsiaTheme="minorEastAsia"/>
        </w:rPr>
        <w:t>d</w:t>
      </w:r>
      <w:r w:rsidR="00963DBF">
        <w:rPr>
          <w:rFonts w:eastAsiaTheme="minorEastAsia"/>
        </w:rPr>
        <w:t xml:space="preserve">o condensador. </w:t>
      </w:r>
      <w:r>
        <w:rPr>
          <w:rFonts w:eastAsiaTheme="minorEastAsia"/>
        </w:rPr>
        <w:t>Em</w:t>
      </w:r>
      <w:r w:rsidR="007608BE">
        <w:rPr>
          <w:rFonts w:eastAsiaTheme="minorEastAsia"/>
        </w:rPr>
        <w:t xml:space="preserve"> </w:t>
      </w:r>
      <w:r w:rsidR="007608BE" w:rsidRPr="007608BE">
        <w:rPr>
          <w:rFonts w:eastAsiaTheme="minorEastAsia"/>
          <w:color w:val="FF0000"/>
        </w:rPr>
        <w:t>(x.3)</w:t>
      </w:r>
      <w:r w:rsidR="007608BE">
        <w:rPr>
          <w:rFonts w:eastAsiaTheme="minorEastAsia"/>
        </w:rPr>
        <w:t>, seleccionando a variação máxima de tensão no condensado</w:t>
      </w:r>
      <w:r>
        <w:rPr>
          <w:rFonts w:eastAsiaTheme="minorEastAsia"/>
        </w:rPr>
        <w:t xml:space="preserve">r permitida, podemos calcular a capacidade do </w:t>
      </w:r>
      <w:r w:rsidR="007608BE">
        <w:rPr>
          <w:rFonts w:eastAsiaTheme="minorEastAsia"/>
        </w:rPr>
        <w:t xml:space="preserve">condensador a colocar no STATCOM. </w:t>
      </w:r>
      <w:r w:rsidR="00F17F88">
        <w:rPr>
          <w:rFonts w:eastAsiaTheme="minorEastAsia"/>
        </w:rPr>
        <w:t>Como é suposto que a tensão V</w:t>
      </w:r>
      <w:r w:rsidR="00F17F88" w:rsidRPr="00F17F88">
        <w:rPr>
          <w:rFonts w:eastAsiaTheme="minorEastAsia"/>
          <w:vertAlign w:val="subscript"/>
        </w:rPr>
        <w:t>dc</w:t>
      </w:r>
      <w:r w:rsidR="00F17F88">
        <w:rPr>
          <w:rFonts w:eastAsiaTheme="minorEastAsia"/>
        </w:rPr>
        <w:t xml:space="preserve"> do condensador permaneca sensivelmente constante, é</w:t>
      </w:r>
      <w:r w:rsidR="007608BE">
        <w:rPr>
          <w:rFonts w:eastAsiaTheme="minorEastAsia"/>
        </w:rPr>
        <w:t xml:space="preserve"> importante </w:t>
      </w:r>
      <w:r w:rsidR="008C4DA9">
        <w:rPr>
          <w:rFonts w:eastAsiaTheme="minorEastAsia"/>
        </w:rPr>
        <w:t>verificar</w:t>
      </w:r>
      <w:r w:rsidR="007608BE">
        <w:rPr>
          <w:rFonts w:eastAsiaTheme="minorEastAsia"/>
        </w:rPr>
        <w:t xml:space="preserve"> que ao </w:t>
      </w:r>
      <w:r>
        <w:rPr>
          <w:rFonts w:eastAsiaTheme="minorEastAsia"/>
        </w:rPr>
        <w:t>seleccionar</w:t>
      </w:r>
      <w:r w:rsidR="008C4DA9">
        <w:rPr>
          <w:rFonts w:eastAsiaTheme="minorEastAsia"/>
        </w:rPr>
        <w:t xml:space="preserve"> os valores da corrente indutiva</w:t>
      </w:r>
      <w:r>
        <w:rPr>
          <w:rFonts w:eastAsiaTheme="minorEastAsia"/>
        </w:rPr>
        <w:t xml:space="preserve"> e capacitiva máxima do STATCOM, </w:t>
      </w:r>
      <w:r w:rsidR="008C4DA9">
        <w:rPr>
          <w:rFonts w:eastAsiaTheme="minorEastAsia"/>
        </w:rPr>
        <w:t>estamos a impor o valor</w:t>
      </w:r>
      <w:r w:rsidR="007608BE">
        <w:rPr>
          <w:rFonts w:eastAsiaTheme="minorEastAsia"/>
        </w:rPr>
        <w:t xml:space="preserve"> </w:t>
      </w:r>
      <w:r w:rsidR="008C4DA9">
        <w:rPr>
          <w:rFonts w:eastAsiaTheme="minorEastAsia"/>
        </w:rPr>
        <w:t>da</w:t>
      </w:r>
      <w:r w:rsidR="007608BE">
        <w:rPr>
          <w:rFonts w:eastAsiaTheme="minorEastAsia"/>
        </w:rPr>
        <w:t xml:space="preserve"> tensão trifásica V</w:t>
      </w:r>
      <w:r w:rsidR="006155C4" w:rsidRPr="006155C4">
        <w:rPr>
          <w:rFonts w:eastAsiaTheme="minorEastAsia"/>
        </w:rPr>
        <w:t>’</w:t>
      </w:r>
      <w:r w:rsidR="007608BE">
        <w:rPr>
          <w:rFonts w:eastAsiaTheme="minorEastAsia"/>
        </w:rPr>
        <w:t xml:space="preserve"> máxima e mínima </w:t>
      </w:r>
      <w:r w:rsidR="008C4DA9">
        <w:rPr>
          <w:rFonts w:eastAsiaTheme="minorEastAsia"/>
        </w:rPr>
        <w:t>na</w:t>
      </w:r>
      <w:r w:rsidR="007608BE">
        <w:rPr>
          <w:rFonts w:eastAsiaTheme="minorEastAsia"/>
        </w:rPr>
        <w:t xml:space="preserve"> saída do conversor</w:t>
      </w:r>
      <w:r w:rsidR="00AD7AB8">
        <w:rPr>
          <w:rFonts w:eastAsiaTheme="minorEastAsia"/>
        </w:rPr>
        <w:t>.</w:t>
      </w:r>
      <w:r w:rsidR="008C4DA9">
        <w:rPr>
          <w:rFonts w:eastAsiaTheme="minorEastAsia"/>
        </w:rPr>
        <w:t xml:space="preserve"> Portanto, podemos controlar a corrente reactiva injectada pelo STATCOM através do controlo da tensão trifásica V</w:t>
      </w:r>
      <w:r w:rsidR="006155C4">
        <w:rPr>
          <w:rFonts w:eastAsiaTheme="minorEastAsia"/>
        </w:rPr>
        <w:t>’</w:t>
      </w:r>
      <w:r w:rsidR="00AD3EF0">
        <w:rPr>
          <w:rFonts w:eastAsiaTheme="minorEastAsia"/>
        </w:rPr>
        <w:t xml:space="preserve"> à saída do conversor que pode ser feito das </w:t>
      </w:r>
      <w:r w:rsidR="008C4DA9">
        <w:rPr>
          <w:rFonts w:eastAsiaTheme="minorEastAsia"/>
        </w:rPr>
        <w:t>seguintes maneiras:</w:t>
      </w:r>
    </w:p>
    <w:p w:rsidR="008C4DA9" w:rsidRDefault="00E60B69" w:rsidP="00845D0F">
      <w:pPr>
        <w:spacing w:after="0"/>
        <w:jc w:val="both"/>
        <w:rPr>
          <w:rFonts w:eastAsiaTheme="minorEastAsia"/>
        </w:rPr>
      </w:pPr>
      <w:r>
        <w:rPr>
          <w:rFonts w:eastAsiaTheme="minorEastAsia"/>
        </w:rPr>
        <w:tab/>
      </w:r>
      <w:r w:rsidR="008C4DA9">
        <w:rPr>
          <w:rFonts w:eastAsiaTheme="minorEastAsia"/>
        </w:rPr>
        <w:t>-Por variação da tensão V</w:t>
      </w:r>
      <w:r w:rsidR="008C4DA9" w:rsidRPr="008C4DA9">
        <w:rPr>
          <w:rFonts w:eastAsiaTheme="minorEastAsia"/>
          <w:vertAlign w:val="subscript"/>
        </w:rPr>
        <w:t>dc</w:t>
      </w:r>
      <w:r w:rsidR="008C4DA9">
        <w:rPr>
          <w:rFonts w:eastAsiaTheme="minorEastAsia"/>
        </w:rPr>
        <w:t xml:space="preserve"> no condensador, </w:t>
      </w:r>
      <w:r w:rsidR="00D86170">
        <w:rPr>
          <w:rFonts w:eastAsiaTheme="minorEastAsia"/>
        </w:rPr>
        <w:t>com um</w:t>
      </w:r>
      <w:r w:rsidR="008C4DA9">
        <w:rPr>
          <w:rFonts w:eastAsiaTheme="minorEastAsia"/>
        </w:rPr>
        <w:t xml:space="preserve"> </w:t>
      </w:r>
      <w:r w:rsidR="00DE502B">
        <w:rPr>
          <w:rFonts w:eastAsiaTheme="minorEastAsia"/>
        </w:rPr>
        <w:t>duty-cicle fixo na operação dos  semicondutores</w:t>
      </w:r>
      <w:r w:rsidR="00D86170">
        <w:rPr>
          <w:rFonts w:eastAsiaTheme="minorEastAsia"/>
        </w:rPr>
        <w:t>.</w:t>
      </w:r>
    </w:p>
    <w:p w:rsidR="008C4DA9" w:rsidRDefault="00E60B69" w:rsidP="00845D0F">
      <w:pPr>
        <w:spacing w:after="0"/>
        <w:jc w:val="both"/>
        <w:rPr>
          <w:rFonts w:eastAsiaTheme="minorEastAsia"/>
        </w:rPr>
      </w:pPr>
      <w:r>
        <w:rPr>
          <w:rFonts w:eastAsiaTheme="minorEastAsia"/>
        </w:rPr>
        <w:tab/>
      </w:r>
      <w:r w:rsidR="008C4DA9">
        <w:rPr>
          <w:rFonts w:eastAsiaTheme="minorEastAsia"/>
        </w:rPr>
        <w:t xml:space="preserve">-Por variação do </w:t>
      </w:r>
      <w:r w:rsidR="00DE502B">
        <w:rPr>
          <w:rFonts w:eastAsiaTheme="minorEastAsia"/>
        </w:rPr>
        <w:t>duty-cicle nos</w:t>
      </w:r>
      <w:r w:rsidR="008C4DA9">
        <w:rPr>
          <w:rFonts w:eastAsiaTheme="minorEastAsia"/>
        </w:rPr>
        <w:t xml:space="preserve"> semicondutores</w:t>
      </w:r>
      <w:r w:rsidR="00D86170">
        <w:rPr>
          <w:rFonts w:eastAsiaTheme="minorEastAsia"/>
        </w:rPr>
        <w:t>, com uma tensão V</w:t>
      </w:r>
      <w:r w:rsidR="00D86170" w:rsidRPr="00D86170">
        <w:rPr>
          <w:rFonts w:eastAsiaTheme="minorEastAsia"/>
          <w:vertAlign w:val="subscript"/>
        </w:rPr>
        <w:t>dc</w:t>
      </w:r>
      <w:r w:rsidR="00D86170">
        <w:rPr>
          <w:rFonts w:eastAsiaTheme="minorEastAsia"/>
        </w:rPr>
        <w:t xml:space="preserve"> fixa</w:t>
      </w:r>
      <w:r w:rsidR="008C4DA9">
        <w:rPr>
          <w:rFonts w:eastAsiaTheme="minorEastAsia"/>
        </w:rPr>
        <w:t>.</w:t>
      </w:r>
    </w:p>
    <w:p w:rsidR="00D86170" w:rsidRPr="00276A1D" w:rsidRDefault="00E60B69" w:rsidP="00845D0F">
      <w:pPr>
        <w:spacing w:after="0"/>
        <w:jc w:val="both"/>
        <w:rPr>
          <w:rFonts w:eastAsiaTheme="minorEastAsia"/>
        </w:rPr>
      </w:pPr>
      <w:r>
        <w:rPr>
          <w:rFonts w:eastAsiaTheme="minorEastAsia"/>
        </w:rPr>
        <w:tab/>
      </w:r>
      <w:r w:rsidR="00D86170">
        <w:rPr>
          <w:rFonts w:eastAsiaTheme="minorEastAsia"/>
        </w:rPr>
        <w:t>-Combinação das duas anteriores.</w:t>
      </w:r>
    </w:p>
    <w:p w:rsidR="001A4276" w:rsidRDefault="001A4276" w:rsidP="00841202">
      <w:pPr>
        <w:spacing w:after="0"/>
        <w:jc w:val="both"/>
      </w:pPr>
    </w:p>
    <w:p w:rsidR="00401385" w:rsidRDefault="008F37F1" w:rsidP="00841202">
      <w:pPr>
        <w:spacing w:after="0"/>
        <w:jc w:val="both"/>
      </w:pPr>
      <w:r>
        <w:t xml:space="preserve">Existem muitos métodos e topologias de controlo </w:t>
      </w:r>
      <w:r w:rsidR="00E406AC">
        <w:t>aplicáveis a este caso particular</w:t>
      </w:r>
      <w:r>
        <w:t xml:space="preserve"> para o controlo da tensão V</w:t>
      </w:r>
      <w:r w:rsidRPr="008F37F1">
        <w:rPr>
          <w:vertAlign w:val="subscript"/>
        </w:rPr>
        <w:t>s</w:t>
      </w:r>
      <w:r w:rsidR="006155C4" w:rsidRPr="006155C4">
        <w:t>’</w:t>
      </w:r>
      <w:r>
        <w:t xml:space="preserve"> para um valor desejável (normalmente opera-se com o valor eficaz de V</w:t>
      </w:r>
      <w:r w:rsidRPr="008F37F1">
        <w:rPr>
          <w:vertAlign w:val="subscript"/>
        </w:rPr>
        <w:t>s</w:t>
      </w:r>
      <w:r w:rsidR="006155C4" w:rsidRPr="006155C4">
        <w:t>’</w:t>
      </w:r>
      <w:r w:rsidR="00401385">
        <w:t xml:space="preserve">), mas abordaremos este assunto mais </w:t>
      </w:r>
      <w:r w:rsidR="006155C4">
        <w:t>adiante</w:t>
      </w:r>
      <w:r w:rsidR="00401385">
        <w:t>.</w:t>
      </w:r>
    </w:p>
    <w:p w:rsidR="00136FC7" w:rsidRDefault="00401385" w:rsidP="00841202">
      <w:pPr>
        <w:spacing w:after="0"/>
        <w:jc w:val="both"/>
      </w:pPr>
      <w:r>
        <w:t>É</w:t>
      </w:r>
      <w:r w:rsidR="00DD79D2">
        <w:t xml:space="preserve"> possível manipular as equações </w:t>
      </w:r>
      <w:r w:rsidR="00DD79D2" w:rsidRPr="004E556B">
        <w:rPr>
          <w:color w:val="FF0000"/>
        </w:rPr>
        <w:t>(x.1)</w:t>
      </w:r>
      <w:r w:rsidR="00DD79D2">
        <w:t xml:space="preserve">, </w:t>
      </w:r>
      <w:r w:rsidR="00DD79D2" w:rsidRPr="004E556B">
        <w:rPr>
          <w:color w:val="FF0000"/>
        </w:rPr>
        <w:t>(x.2)</w:t>
      </w:r>
      <w:r w:rsidR="00DD79D2">
        <w:t xml:space="preserve"> e </w:t>
      </w:r>
      <w:r w:rsidR="00DD79D2" w:rsidRPr="004E556B">
        <w:rPr>
          <w:color w:val="FF0000"/>
        </w:rPr>
        <w:t>(x.3)</w:t>
      </w:r>
      <w:r w:rsidR="00881BFC">
        <w:t xml:space="preserve"> de modo a obter um modelo mais sim</w:t>
      </w:r>
      <w:r w:rsidR="00814759">
        <w:t>ples</w:t>
      </w:r>
      <w:r w:rsidR="004E556B">
        <w:t xml:space="preserve"> re</w:t>
      </w:r>
      <w:r w:rsidR="00A912A0">
        <w:t>correndo à transformada de park (transformada para o referencial dq0</w:t>
      </w:r>
      <w:r w:rsidR="00911C30">
        <w:t xml:space="preserve"> ou referencial síncrono</w:t>
      </w:r>
      <w:r w:rsidR="00A912A0">
        <w:t>)</w:t>
      </w:r>
      <w:r>
        <w:t xml:space="preserve">, que se caracteriza pela representação de uma grandeza trifásica </w:t>
      </w:r>
      <w:r w:rsidR="00814759">
        <w:t xml:space="preserve">num </w:t>
      </w:r>
      <w:r w:rsidR="00DD48C8">
        <w:t>referencial fictício</w:t>
      </w:r>
      <w:r>
        <w:t xml:space="preserve"> com um eixo directo, um eixo em quadratura e um eixo para grandezas homopolares</w:t>
      </w:r>
      <w:r w:rsidR="00066D18">
        <w:t>,</w:t>
      </w:r>
      <w:r>
        <w:t xml:space="preserve"> tendo como referencia um determinado angulo de fase</w:t>
      </w:r>
      <w:r w:rsidR="00066D18">
        <w:t>.</w:t>
      </w:r>
      <w:r w:rsidR="008C16DB">
        <w:t xml:space="preserve"> </w:t>
      </w:r>
    </w:p>
    <w:p w:rsidR="00136FC7" w:rsidRDefault="00136FC7" w:rsidP="00841202">
      <w:pPr>
        <w:spacing w:after="0"/>
        <w:jc w:val="both"/>
      </w:pPr>
    </w:p>
    <w:p w:rsidR="00136FC7" w:rsidRDefault="00136FC7" w:rsidP="00554EDB">
      <w:pPr>
        <w:spacing w:after="0"/>
        <w:jc w:val="center"/>
      </w:pPr>
      <w:r w:rsidRPr="00136FC7">
        <w:rPr>
          <w:noProof/>
          <w:lang w:eastAsia="pt-PT"/>
        </w:rPr>
        <w:drawing>
          <wp:inline distT="0" distB="0" distL="0" distR="0">
            <wp:extent cx="2748004" cy="1741190"/>
            <wp:effectExtent l="19050" t="0" r="0" b="0"/>
            <wp:docPr id="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srcRect/>
                    <a:stretch>
                      <a:fillRect/>
                    </a:stretch>
                  </pic:blipFill>
                  <pic:spPr bwMode="auto">
                    <a:xfrm>
                      <a:off x="0" y="0"/>
                      <a:ext cx="2746750" cy="1740395"/>
                    </a:xfrm>
                    <a:prstGeom prst="rect">
                      <a:avLst/>
                    </a:prstGeom>
                    <a:noFill/>
                    <a:ln w="9525">
                      <a:noFill/>
                      <a:miter lim="800000"/>
                      <a:headEnd/>
                      <a:tailEnd/>
                    </a:ln>
                  </pic:spPr>
                </pic:pic>
              </a:graphicData>
            </a:graphic>
          </wp:inline>
        </w:drawing>
      </w:r>
    </w:p>
    <w:p w:rsidR="00136FC7" w:rsidRDefault="00136FC7" w:rsidP="00841202">
      <w:pPr>
        <w:spacing w:after="0"/>
        <w:jc w:val="both"/>
      </w:pPr>
      <w:r>
        <w:t xml:space="preserve">Figura </w:t>
      </w:r>
      <w:r w:rsidRPr="00911C30">
        <w:rPr>
          <w:color w:val="FF0000"/>
        </w:rPr>
        <w:t>x.</w:t>
      </w:r>
      <w:r w:rsidR="00C33351">
        <w:rPr>
          <w:color w:val="FF0000"/>
        </w:rPr>
        <w:t>3</w:t>
      </w:r>
      <w:r>
        <w:t xml:space="preserve"> – </w:t>
      </w:r>
      <w:r w:rsidR="00911C30">
        <w:t>Relação angular entre tensão e corrente num referencial síncrono.</w:t>
      </w:r>
    </w:p>
    <w:p w:rsidR="00136FC7" w:rsidRDefault="00136FC7" w:rsidP="00841202">
      <w:pPr>
        <w:spacing w:after="0"/>
        <w:jc w:val="both"/>
      </w:pPr>
    </w:p>
    <w:p w:rsidR="00D46B17" w:rsidRDefault="008C16DB" w:rsidP="00841202">
      <w:pPr>
        <w:spacing w:after="0"/>
        <w:jc w:val="both"/>
      </w:pPr>
      <w:r>
        <w:lastRenderedPageBreak/>
        <w:t xml:space="preserve">A transformação das variáveis de corrente e tensão do modelo matemático do STATCOM para o referencial dq0 é conseguido através das expressões </w:t>
      </w:r>
      <w:r w:rsidRPr="008C16DB">
        <w:rPr>
          <w:color w:val="FF0000"/>
        </w:rPr>
        <w:t>(x.5)</w:t>
      </w:r>
      <w:r>
        <w:t xml:space="preserve"> e </w:t>
      </w:r>
      <w:r w:rsidRPr="008C16DB">
        <w:rPr>
          <w:color w:val="FF0000"/>
        </w:rPr>
        <w:t>(x.6)</w:t>
      </w:r>
      <w:r w:rsidR="00FB6632">
        <w:t>, onde V</w:t>
      </w:r>
      <w:r w:rsidR="00FB6632" w:rsidRPr="00FB6632">
        <w:rPr>
          <w:vertAlign w:val="subscript"/>
        </w:rPr>
        <w:t>d</w:t>
      </w:r>
      <w:r w:rsidR="00FB6632">
        <w:t>, V</w:t>
      </w:r>
      <w:r w:rsidR="00FB6632" w:rsidRPr="00FB6632">
        <w:rPr>
          <w:vertAlign w:val="subscript"/>
        </w:rPr>
        <w:t>q</w:t>
      </w:r>
      <w:r w:rsidR="00FB6632">
        <w:t>, V</w:t>
      </w:r>
      <w:r w:rsidR="00FB6632" w:rsidRPr="00FB6632">
        <w:rPr>
          <w:vertAlign w:val="subscript"/>
        </w:rPr>
        <w:t>0</w:t>
      </w:r>
      <w:r w:rsidR="00FB6632">
        <w:t xml:space="preserve"> e I</w:t>
      </w:r>
      <w:r w:rsidR="00FB6632" w:rsidRPr="00FB6632">
        <w:rPr>
          <w:vertAlign w:val="subscript"/>
        </w:rPr>
        <w:t>d</w:t>
      </w:r>
      <w:r w:rsidR="00FB6632">
        <w:t>, I</w:t>
      </w:r>
      <w:r w:rsidR="00FB6632" w:rsidRPr="00FB6632">
        <w:rPr>
          <w:vertAlign w:val="subscript"/>
        </w:rPr>
        <w:t>q</w:t>
      </w:r>
      <w:r w:rsidR="00FB6632">
        <w:t>, I</w:t>
      </w:r>
      <w:r w:rsidR="00FB6632" w:rsidRPr="00FB6632">
        <w:rPr>
          <w:vertAlign w:val="subscript"/>
        </w:rPr>
        <w:t>0</w:t>
      </w:r>
      <w:r w:rsidR="00FB6632">
        <w:t xml:space="preserve"> são respectivamente as componentes de tensão e de corrente directa, em quadratura e homopolar</w:t>
      </w:r>
      <w:r w:rsidR="00DD48C8">
        <w:t>,</w:t>
      </w:r>
      <w:r w:rsidR="0076250E">
        <w:t xml:space="preserve"> a matriz C</w:t>
      </w:r>
      <w:r w:rsidR="0076250E" w:rsidRPr="0076250E">
        <w:rPr>
          <w:vertAlign w:val="subscript"/>
        </w:rPr>
        <w:t>1</w:t>
      </w:r>
      <w:r w:rsidR="0076250E">
        <w:t xml:space="preserve"> é a transformada de park</w:t>
      </w:r>
      <w:r w:rsidR="00DD48C8">
        <w:t xml:space="preserve">, </w:t>
      </w:r>
      <m:oMath>
        <m:r>
          <w:rPr>
            <w:rFonts w:ascii="Cambria Math" w:hAnsi="Cambria Math"/>
          </w:rPr>
          <m:t>θ</m:t>
        </m:r>
      </m:oMath>
      <w:r w:rsidR="00DD48C8">
        <w:rPr>
          <w:rFonts w:eastAsiaTheme="minorEastAsia"/>
        </w:rPr>
        <w:t xml:space="preserve"> </w:t>
      </w:r>
      <w:r w:rsidR="00564548">
        <w:rPr>
          <w:rFonts w:eastAsiaTheme="minorEastAsia"/>
        </w:rPr>
        <w:t>é o angulo de fase de referência</w:t>
      </w:r>
      <w:r w:rsidR="00C55E02">
        <w:rPr>
          <w:rFonts w:eastAsiaTheme="minorEastAsia"/>
        </w:rPr>
        <w:t xml:space="preserve"> e as grandezas V</w:t>
      </w:r>
      <w:r w:rsidR="00C55E02" w:rsidRPr="00C55E02">
        <w:rPr>
          <w:rFonts w:eastAsiaTheme="minorEastAsia"/>
          <w:vertAlign w:val="subscript"/>
        </w:rPr>
        <w:t>a</w:t>
      </w:r>
      <w:r w:rsidR="00C55E02">
        <w:rPr>
          <w:rFonts w:eastAsiaTheme="minorEastAsia"/>
        </w:rPr>
        <w:t>, V</w:t>
      </w:r>
      <w:r w:rsidR="00C55E02" w:rsidRPr="00C55E02">
        <w:rPr>
          <w:rFonts w:eastAsiaTheme="minorEastAsia"/>
          <w:vertAlign w:val="subscript"/>
        </w:rPr>
        <w:t>b</w:t>
      </w:r>
      <w:r w:rsidR="00C55E02">
        <w:rPr>
          <w:rFonts w:eastAsiaTheme="minorEastAsia"/>
        </w:rPr>
        <w:t>, V</w:t>
      </w:r>
      <w:r w:rsidR="00C55E02" w:rsidRPr="00C55E02">
        <w:rPr>
          <w:rFonts w:eastAsiaTheme="minorEastAsia"/>
          <w:vertAlign w:val="subscript"/>
        </w:rPr>
        <w:t>c</w:t>
      </w:r>
      <w:r w:rsidR="00C55E02">
        <w:rPr>
          <w:rFonts w:eastAsiaTheme="minorEastAsia"/>
        </w:rPr>
        <w:t>, I</w:t>
      </w:r>
      <w:r w:rsidR="00C55E02" w:rsidRPr="00C55E02">
        <w:rPr>
          <w:rFonts w:eastAsiaTheme="minorEastAsia"/>
          <w:vertAlign w:val="subscript"/>
        </w:rPr>
        <w:t>a</w:t>
      </w:r>
      <w:r w:rsidR="00C55E02">
        <w:rPr>
          <w:rFonts w:eastAsiaTheme="minorEastAsia"/>
        </w:rPr>
        <w:t>, I</w:t>
      </w:r>
      <w:r w:rsidR="00C55E02" w:rsidRPr="00C55E02">
        <w:rPr>
          <w:rFonts w:eastAsiaTheme="minorEastAsia"/>
          <w:vertAlign w:val="subscript"/>
        </w:rPr>
        <w:t>b</w:t>
      </w:r>
      <w:r w:rsidR="00C55E02">
        <w:rPr>
          <w:rFonts w:eastAsiaTheme="minorEastAsia"/>
        </w:rPr>
        <w:t xml:space="preserve"> e I</w:t>
      </w:r>
      <w:r w:rsidR="00C55E02" w:rsidRPr="00C55E02">
        <w:rPr>
          <w:rFonts w:eastAsiaTheme="minorEastAsia"/>
          <w:vertAlign w:val="subscript"/>
        </w:rPr>
        <w:t>c</w:t>
      </w:r>
      <w:r w:rsidR="00C55E02">
        <w:rPr>
          <w:rFonts w:eastAsiaTheme="minorEastAsia"/>
        </w:rPr>
        <w:t xml:space="preserve"> são grandezas sinusoidais</w:t>
      </w:r>
      <w:r w:rsidR="00FB3A39">
        <w:rPr>
          <w:rFonts w:eastAsiaTheme="minorEastAsia"/>
        </w:rPr>
        <w:t xml:space="preserve"> na forma: V=V</w:t>
      </w:r>
      <w:r w:rsidR="00FB3A39" w:rsidRPr="00FB3A39">
        <w:rPr>
          <w:rFonts w:eastAsiaTheme="minorEastAsia"/>
          <w:vertAlign w:val="subscript"/>
        </w:rPr>
        <w:t>pico</w:t>
      </w:r>
      <w:r w:rsidR="00FB3A39">
        <w:rPr>
          <w:rFonts w:eastAsiaTheme="minorEastAsia"/>
        </w:rPr>
        <w:t>sin(ωt)</w:t>
      </w:r>
      <w:r w:rsidR="001117EF">
        <w:rPr>
          <w:rFonts w:eastAsiaTheme="minorEastAsia"/>
        </w:rPr>
        <w:t>, onde ω é a frequência angular em rad/s.</w:t>
      </w:r>
    </w:p>
    <w:p w:rsidR="00897EA9" w:rsidRDefault="00897EA9" w:rsidP="00841202">
      <w:pPr>
        <w:spacing w:after="0"/>
        <w:jc w:val="both"/>
      </w:pPr>
    </w:p>
    <w:p w:rsidR="00FB6632" w:rsidRDefault="007B0F25" w:rsidP="00FB6632">
      <w:pPr>
        <w:spacing w:after="0"/>
        <w:jc w:val="both"/>
        <w:rPr>
          <w:rFonts w:eastAsiaTheme="minorEastAsia"/>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d</m:t>
                      </m:r>
                    </m:sub>
                  </m:sSub>
                </m:e>
              </m:mr>
              <m:mr>
                <m:e>
                  <m:sSub>
                    <m:sSubPr>
                      <m:ctrlPr>
                        <w:rPr>
                          <w:rFonts w:ascii="Cambria Math" w:hAnsi="Cambria Math"/>
                          <w:i/>
                        </w:rPr>
                      </m:ctrlPr>
                    </m:sSubPr>
                    <m:e>
                      <m:r>
                        <w:rPr>
                          <w:rFonts w:ascii="Cambria Math" w:hAnsi="Cambria Math"/>
                        </w:rPr>
                        <m:t>V</m:t>
                      </m:r>
                    </m:e>
                    <m:sub>
                      <m:r>
                        <w:rPr>
                          <w:rFonts w:ascii="Cambria Math" w:hAnsi="Cambria Math"/>
                        </w:rPr>
                        <m:t>q</m:t>
                      </m:r>
                    </m:sub>
                  </m:sSub>
                </m:e>
              </m:mr>
              <m:mr>
                <m:e>
                  <m:sSub>
                    <m:sSubPr>
                      <m:ctrlPr>
                        <w:rPr>
                          <w:rFonts w:ascii="Cambria Math" w:hAnsi="Cambria Math"/>
                          <w:i/>
                        </w:rPr>
                      </m:ctrlPr>
                    </m:sSubPr>
                    <m:e>
                      <m:r>
                        <w:rPr>
                          <w:rFonts w:ascii="Cambria Math" w:hAnsi="Cambria Math"/>
                        </w:rPr>
                        <m:t>V</m:t>
                      </m:r>
                    </m:e>
                    <m:sub>
                      <m:r>
                        <w:rPr>
                          <w:rFonts w:ascii="Cambria Math" w:hAnsi="Cambria Math"/>
                        </w:rPr>
                        <m:t>0</m:t>
                      </m:r>
                    </m:sub>
                  </m:sSub>
                </m:e>
              </m:mr>
            </m:m>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a</m:t>
                      </m:r>
                    </m:sub>
                  </m:sSub>
                </m:e>
              </m:mr>
              <m:mr>
                <m:e>
                  <m:sSub>
                    <m:sSubPr>
                      <m:ctrlPr>
                        <w:rPr>
                          <w:rFonts w:ascii="Cambria Math" w:hAnsi="Cambria Math"/>
                          <w:i/>
                        </w:rPr>
                      </m:ctrlPr>
                    </m:sSubPr>
                    <m:e>
                      <m:r>
                        <w:rPr>
                          <w:rFonts w:ascii="Cambria Math" w:hAnsi="Cambria Math"/>
                        </w:rPr>
                        <m:t>V</m:t>
                      </m:r>
                    </m:e>
                    <m:sub>
                      <m:r>
                        <w:rPr>
                          <w:rFonts w:ascii="Cambria Math" w:hAnsi="Cambria Math"/>
                        </w:rPr>
                        <m:t>b</m:t>
                      </m:r>
                    </m:sub>
                  </m:sSub>
                </m:e>
              </m:mr>
              <m:mr>
                <m:e>
                  <m:sSub>
                    <m:sSubPr>
                      <m:ctrlPr>
                        <w:rPr>
                          <w:rFonts w:ascii="Cambria Math" w:hAnsi="Cambria Math"/>
                          <w:i/>
                        </w:rPr>
                      </m:ctrlPr>
                    </m:sSubPr>
                    <m:e>
                      <m:r>
                        <w:rPr>
                          <w:rFonts w:ascii="Cambria Math" w:hAnsi="Cambria Math"/>
                        </w:rPr>
                        <m:t>V</m:t>
                      </m:r>
                    </m:e>
                    <m:sub>
                      <m:r>
                        <w:rPr>
                          <w:rFonts w:ascii="Cambria Math" w:hAnsi="Cambria Math"/>
                        </w:rPr>
                        <m:t>c</m:t>
                      </m:r>
                    </m:sub>
                  </m:sSub>
                </m:e>
              </m:mr>
            </m:m>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d</m:t>
                      </m:r>
                    </m:sub>
                  </m:sSub>
                </m:e>
              </m:mr>
              <m:mr>
                <m:e>
                  <m:sSub>
                    <m:sSubPr>
                      <m:ctrlPr>
                        <w:rPr>
                          <w:rFonts w:ascii="Cambria Math" w:hAnsi="Cambria Math"/>
                          <w:i/>
                        </w:rPr>
                      </m:ctrlPr>
                    </m:sSubPr>
                    <m:e>
                      <m:r>
                        <w:rPr>
                          <w:rFonts w:ascii="Cambria Math" w:hAnsi="Cambria Math"/>
                        </w:rPr>
                        <m:t>I</m:t>
                      </m:r>
                    </m:e>
                    <m:sub>
                      <m:r>
                        <w:rPr>
                          <w:rFonts w:ascii="Cambria Math" w:hAnsi="Cambria Math"/>
                        </w:rPr>
                        <m:t>q</m:t>
                      </m:r>
                    </m:sub>
                  </m:sSub>
                </m:e>
              </m:mr>
              <m:mr>
                <m:e>
                  <m:sSub>
                    <m:sSubPr>
                      <m:ctrlPr>
                        <w:rPr>
                          <w:rFonts w:ascii="Cambria Math" w:hAnsi="Cambria Math"/>
                          <w:i/>
                        </w:rPr>
                      </m:ctrlPr>
                    </m:sSubPr>
                    <m:e>
                      <m:r>
                        <w:rPr>
                          <w:rFonts w:ascii="Cambria Math" w:hAnsi="Cambria Math"/>
                        </w:rPr>
                        <m:t>I</m:t>
                      </m:r>
                    </m:e>
                    <m:sub>
                      <m:r>
                        <w:rPr>
                          <w:rFonts w:ascii="Cambria Math" w:hAnsi="Cambria Math"/>
                        </w:rPr>
                        <m:t>0</m:t>
                      </m:r>
                    </m:sub>
                  </m:sSub>
                </m:e>
              </m:mr>
            </m:m>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a</m:t>
                      </m:r>
                    </m:sub>
                  </m:sSub>
                </m:e>
              </m:mr>
              <m:mr>
                <m:e>
                  <m:sSub>
                    <m:sSubPr>
                      <m:ctrlPr>
                        <w:rPr>
                          <w:rFonts w:ascii="Cambria Math" w:hAnsi="Cambria Math"/>
                          <w:i/>
                        </w:rPr>
                      </m:ctrlPr>
                    </m:sSubPr>
                    <m:e>
                      <m:r>
                        <w:rPr>
                          <w:rFonts w:ascii="Cambria Math" w:hAnsi="Cambria Math"/>
                        </w:rPr>
                        <m:t>I</m:t>
                      </m:r>
                    </m:e>
                    <m:sub>
                      <m:r>
                        <w:rPr>
                          <w:rFonts w:ascii="Cambria Math" w:hAnsi="Cambria Math"/>
                        </w:rPr>
                        <m:t>b</m:t>
                      </m:r>
                    </m:sub>
                  </m:sSub>
                </m:e>
              </m:mr>
              <m:mr>
                <m:e>
                  <m:sSub>
                    <m:sSubPr>
                      <m:ctrlPr>
                        <w:rPr>
                          <w:rFonts w:ascii="Cambria Math" w:hAnsi="Cambria Math"/>
                          <w:i/>
                        </w:rPr>
                      </m:ctrlPr>
                    </m:sSubPr>
                    <m:e>
                      <m:r>
                        <w:rPr>
                          <w:rFonts w:ascii="Cambria Math" w:hAnsi="Cambria Math"/>
                        </w:rPr>
                        <m:t>I</m:t>
                      </m:r>
                    </m:e>
                    <m:sub>
                      <m:r>
                        <w:rPr>
                          <w:rFonts w:ascii="Cambria Math" w:hAnsi="Cambria Math"/>
                        </w:rPr>
                        <m:t>c</m:t>
                      </m:r>
                    </m:sub>
                  </m:sSub>
                </m:e>
              </m:mr>
            </m:m>
          </m:e>
        </m:d>
      </m:oMath>
      <w:r w:rsidR="00D80036">
        <w:rPr>
          <w:rFonts w:eastAsiaTheme="minorEastAsia"/>
        </w:rPr>
        <w:t xml:space="preserve">              </w:t>
      </w:r>
      <w:r w:rsidR="00F96B3F">
        <w:rPr>
          <w:rFonts w:eastAsiaTheme="minorEastAsia"/>
        </w:rPr>
        <w:t xml:space="preserve">                </w:t>
      </w:r>
      <w:r w:rsidR="00D80036">
        <w:rPr>
          <w:rFonts w:eastAsiaTheme="minorEastAsia"/>
        </w:rPr>
        <w:t xml:space="preserve">  </w:t>
      </w:r>
      <w:r w:rsidR="00C55E02">
        <w:rPr>
          <w:rFonts w:eastAsiaTheme="minorEastAsia"/>
        </w:rPr>
        <w:t xml:space="preserve">                                                           </w:t>
      </w:r>
      <w:r w:rsidR="00D80036">
        <w:rPr>
          <w:rFonts w:eastAsiaTheme="minorEastAsia"/>
        </w:rPr>
        <w:t xml:space="preserve">   </w:t>
      </w:r>
      <w:r w:rsidR="00D80036" w:rsidRPr="00F96B3F">
        <w:rPr>
          <w:rFonts w:eastAsiaTheme="minorEastAsia"/>
          <w:color w:val="FF0000"/>
        </w:rPr>
        <w:t>(x.5)</w:t>
      </w:r>
    </w:p>
    <w:p w:rsidR="00F96B3F" w:rsidRDefault="00F96B3F" w:rsidP="00FB6632">
      <w:pPr>
        <w:spacing w:after="0"/>
        <w:jc w:val="both"/>
        <w:rPr>
          <w:rFonts w:eastAsiaTheme="minorEastAsia"/>
        </w:rPr>
      </w:pPr>
    </w:p>
    <w:p w:rsidR="00F96B3F" w:rsidRDefault="007B0F25" w:rsidP="00FB6632">
      <w:pPr>
        <w:spacing w:after="0"/>
        <w:jc w:val="both"/>
      </w:pP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3</m:t>
            </m:r>
          </m:den>
        </m:f>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p"/>
                    </m:rPr>
                    <w:rPr>
                      <w:rFonts w:ascii="Cambria Math" w:hAnsi="Cambria Math"/>
                    </w:rPr>
                    <m:t>sin⁡</m:t>
                  </m:r>
                  <m:r>
                    <w:rPr>
                      <w:rFonts w:ascii="Cambria Math" w:hAnsi="Cambria Math"/>
                    </w:rPr>
                    <m:t>(θ)</m:t>
                  </m:r>
                </m:e>
                <m:e>
                  <m:r>
                    <m:rPr>
                      <m:sty m:val="p"/>
                    </m:rPr>
                    <w:rPr>
                      <w:rFonts w:ascii="Cambria Math" w:hAnsi="Cambria Math"/>
                    </w:rPr>
                    <m:t>sin⁡</m:t>
                  </m:r>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e>
                  <m:r>
                    <m:rPr>
                      <m:sty m:val="p"/>
                    </m:rPr>
                    <w:rPr>
                      <w:rFonts w:ascii="Cambria Math" w:hAnsi="Cambria Math"/>
                    </w:rPr>
                    <m:t>sin⁡</m:t>
                  </m:r>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mr>
              <m:mr>
                <m:e>
                  <m:r>
                    <m:rPr>
                      <m:sty m:val="p"/>
                    </m:rPr>
                    <w:rPr>
                      <w:rFonts w:ascii="Cambria Math" w:hAnsi="Cambria Math"/>
                    </w:rPr>
                    <m:t>-cos⁡</m:t>
                  </m:r>
                  <m:r>
                    <w:rPr>
                      <w:rFonts w:ascii="Cambria Math" w:hAnsi="Cambria Math"/>
                    </w:rPr>
                    <m:t>(θ)</m:t>
                  </m:r>
                </m:e>
                <m:e>
                  <m:r>
                    <m:rPr>
                      <m:sty m:val="p"/>
                    </m:rPr>
                    <w:rPr>
                      <w:rFonts w:ascii="Cambria Math" w:hAnsi="Cambria Math"/>
                    </w:rPr>
                    <m:t>-cos⁡</m:t>
                  </m:r>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e>
                  <m:r>
                    <m:rPr>
                      <m:sty m:val="p"/>
                    </m:rPr>
                    <w:rPr>
                      <w:rFonts w:ascii="Cambria Math" w:hAnsi="Cambria Math"/>
                    </w:rPr>
                    <m:t>-cos⁡</m:t>
                  </m:r>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mr>
              <m:mr>
                <m:e>
                  <m:f>
                    <m:fPr>
                      <m:ctrlPr>
                        <w:rPr>
                          <w:rFonts w:ascii="Cambria Math" w:hAnsi="Cambria Math"/>
                          <w:i/>
                        </w:rPr>
                      </m:ctrlPr>
                    </m:fPr>
                    <m:num>
                      <m:r>
                        <w:rPr>
                          <w:rFonts w:ascii="Cambria Math" w:hAnsi="Cambria Math"/>
                        </w:rPr>
                        <m:t>1</m:t>
                      </m:r>
                    </m:num>
                    <m:den>
                      <m:r>
                        <w:rPr>
                          <w:rFonts w:ascii="Cambria Math" w:hAnsi="Cambria Math"/>
                        </w:rPr>
                        <m:t>2</m:t>
                      </m:r>
                    </m:den>
                  </m:f>
                </m:e>
                <m:e>
                  <m:f>
                    <m:fPr>
                      <m:ctrlPr>
                        <w:rPr>
                          <w:rFonts w:ascii="Cambria Math" w:hAnsi="Cambria Math"/>
                          <w:i/>
                        </w:rPr>
                      </m:ctrlPr>
                    </m:fPr>
                    <m:num>
                      <m:r>
                        <w:rPr>
                          <w:rFonts w:ascii="Cambria Math" w:hAnsi="Cambria Math"/>
                        </w:rPr>
                        <m:t>1</m:t>
                      </m:r>
                    </m:num>
                    <m:den>
                      <m:r>
                        <w:rPr>
                          <w:rFonts w:ascii="Cambria Math" w:hAnsi="Cambria Math"/>
                        </w:rPr>
                        <m:t>2</m:t>
                      </m:r>
                    </m:den>
                  </m:f>
                </m:e>
                <m:e>
                  <m:f>
                    <m:fPr>
                      <m:ctrlPr>
                        <w:rPr>
                          <w:rFonts w:ascii="Cambria Math" w:hAnsi="Cambria Math"/>
                          <w:i/>
                        </w:rPr>
                      </m:ctrlPr>
                    </m:fPr>
                    <m:num>
                      <m:r>
                        <w:rPr>
                          <w:rFonts w:ascii="Cambria Math" w:hAnsi="Cambria Math"/>
                        </w:rPr>
                        <m:t>1</m:t>
                      </m:r>
                    </m:num>
                    <m:den>
                      <m:r>
                        <w:rPr>
                          <w:rFonts w:ascii="Cambria Math" w:hAnsi="Cambria Math"/>
                        </w:rPr>
                        <m:t>2</m:t>
                      </m:r>
                    </m:den>
                  </m:f>
                </m:e>
              </m:mr>
            </m:m>
          </m:e>
        </m:d>
      </m:oMath>
      <w:r w:rsidR="00F96B3F">
        <w:rPr>
          <w:rFonts w:eastAsiaTheme="minorEastAsia"/>
        </w:rPr>
        <w:t xml:space="preserve">                                                        </w:t>
      </w:r>
      <w:r w:rsidR="00F96B3F" w:rsidRPr="00F96B3F">
        <w:rPr>
          <w:rFonts w:eastAsiaTheme="minorEastAsia"/>
          <w:color w:val="FF0000"/>
        </w:rPr>
        <w:t>(x.6)</w:t>
      </w:r>
    </w:p>
    <w:p w:rsidR="00FB6632" w:rsidRDefault="00FB6632" w:rsidP="00841202">
      <w:pPr>
        <w:spacing w:after="0"/>
        <w:jc w:val="both"/>
      </w:pPr>
    </w:p>
    <w:p w:rsidR="00897EA9" w:rsidRDefault="007C57ED" w:rsidP="00841202">
      <w:pPr>
        <w:spacing w:after="0"/>
        <w:jc w:val="both"/>
        <w:rPr>
          <w:color w:val="FF0000"/>
        </w:rPr>
      </w:pPr>
      <w:r>
        <w:t xml:space="preserve">Podemos obter assim as equações </w:t>
      </w:r>
      <w:r w:rsidRPr="007C57ED">
        <w:rPr>
          <w:color w:val="FF0000"/>
        </w:rPr>
        <w:t>(x.7)</w:t>
      </w:r>
      <w:r>
        <w:t xml:space="preserve"> e </w:t>
      </w:r>
      <w:r w:rsidRPr="007C57ED">
        <w:rPr>
          <w:color w:val="FF0000"/>
        </w:rPr>
        <w:t>(x.8)</w:t>
      </w:r>
      <w:r w:rsidRPr="007C57ED">
        <w:t>, com referência às componentes directa e em quadratura.</w:t>
      </w:r>
    </w:p>
    <w:p w:rsidR="007C57ED" w:rsidRDefault="007C57ED" w:rsidP="00841202">
      <w:pPr>
        <w:spacing w:after="0"/>
        <w:jc w:val="both"/>
        <w:rPr>
          <w:color w:val="FF0000"/>
        </w:rPr>
      </w:pPr>
    </w:p>
    <w:p w:rsidR="007C57ED" w:rsidRDefault="007B0F25" w:rsidP="007C57ED">
      <w:pPr>
        <w:spacing w:after="0"/>
        <w:jc w:val="both"/>
        <w:rPr>
          <w:rFonts w:eastAsiaTheme="minorEastAsia"/>
          <w:color w:val="FF0000"/>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L</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d</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ωL</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m:t>
                      </m:r>
                    </m:sub>
                  </m:sSub>
                </m:e>
              </m:mr>
              <m:mr>
                <m:e>
                  <m:sSub>
                    <m:sSubPr>
                      <m:ctrlPr>
                        <w:rPr>
                          <w:rFonts w:ascii="Cambria Math" w:hAnsi="Cambria Math"/>
                          <w:i/>
                        </w:rPr>
                      </m:ctrlPr>
                    </m:sSubPr>
                    <m:e>
                      <m:r>
                        <w:rPr>
                          <w:rFonts w:ascii="Cambria Math" w:hAnsi="Cambria Math"/>
                        </w:rPr>
                        <m:t>L</m:t>
                      </m:r>
                    </m:e>
                    <m:sub>
                      <m:r>
                        <w:rPr>
                          <w:rFonts w:ascii="Cambria Math" w:hAnsi="Cambria Math"/>
                        </w:rPr>
                        <m:t>i</m:t>
                      </m:r>
                    </m:sub>
                  </m:sSub>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q</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ωL</m:t>
                      </m:r>
                    </m:e>
                    <m:sub>
                      <m:r>
                        <w:rPr>
                          <w:rFonts w:ascii="Cambria Math" w:hAnsi="Cambria Math"/>
                        </w:rPr>
                        <m:t>i</m:t>
                      </m:r>
                    </m:sub>
                  </m:sSub>
                  <m:sSub>
                    <m:sSubPr>
                      <m:ctrlPr>
                        <w:rPr>
                          <w:rFonts w:ascii="Cambria Math" w:hAnsi="Cambria Math"/>
                          <w:i/>
                        </w:rPr>
                      </m:ctrlPr>
                    </m:sSubPr>
                    <m:e>
                      <m:r>
                        <w:rPr>
                          <w:rFonts w:ascii="Cambria Math" w:hAnsi="Cambria Math"/>
                        </w:rPr>
                        <m:t>i</m:t>
                      </m:r>
                    </m:e>
                    <m:sub>
                      <m:r>
                        <w:rPr>
                          <w:rFonts w:ascii="Cambria Math" w:hAnsi="Cambria Math"/>
                        </w:rPr>
                        <m:t>d</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q</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q</m:t>
                      </m:r>
                    </m:sub>
                  </m:sSub>
                </m:e>
              </m:mr>
            </m:m>
          </m:e>
        </m:d>
      </m:oMath>
      <w:r w:rsidR="007C57ED">
        <w:rPr>
          <w:rFonts w:eastAsiaTheme="minorEastAsia"/>
        </w:rPr>
        <w:t xml:space="preserve">                                                    </w:t>
      </w:r>
      <w:r w:rsidR="007C57ED">
        <w:rPr>
          <w:rFonts w:eastAsiaTheme="minorEastAsia"/>
          <w:color w:val="FF0000"/>
        </w:rPr>
        <w:t>(x.7</w:t>
      </w:r>
      <w:r w:rsidR="007C57ED" w:rsidRPr="006578E4">
        <w:rPr>
          <w:rFonts w:eastAsiaTheme="minorEastAsia"/>
          <w:color w:val="FF0000"/>
        </w:rPr>
        <w:t>)</w:t>
      </w:r>
    </w:p>
    <w:p w:rsidR="007C57ED" w:rsidRDefault="007C57ED" w:rsidP="007C57ED">
      <w:pPr>
        <w:spacing w:after="0"/>
        <w:jc w:val="both"/>
        <w:rPr>
          <w:rFonts w:eastAsiaTheme="minorEastAsia"/>
          <w:color w:val="FF0000"/>
        </w:rPr>
      </w:pPr>
    </w:p>
    <w:p w:rsidR="007C57ED" w:rsidRPr="00A967E6" w:rsidRDefault="007B0F25" w:rsidP="007C57ED">
      <w:pPr>
        <w:spacing w:after="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dc</m:t>
            </m:r>
          </m:sub>
        </m:sSub>
        <m:r>
          <w:rPr>
            <w:rFonts w:ascii="Cambria Math" w:eastAsiaTheme="minorEastAsia" w:hAnsi="Cambria Math"/>
          </w:rPr>
          <m:t>=</m:t>
        </m:r>
        <m:sSub>
          <m:sSubPr>
            <m:ctrlPr>
              <w:rPr>
                <w:rFonts w:ascii="Cambria Math" w:eastAsiaTheme="minorEastAsia" w:hAnsi="Cambria Math"/>
                <w:i/>
              </w:rPr>
            </m:ctrlPr>
          </m:sSubPr>
          <m:e>
            <m:f>
              <m:fPr>
                <m:ctrlPr>
                  <w:rPr>
                    <w:rFonts w:ascii="Cambria Math" w:eastAsiaTheme="minorEastAsia" w:hAnsi="Cambria Math"/>
                    <w:i/>
                  </w:rPr>
                </m:ctrlPr>
              </m:fPr>
              <m:num>
                <m:r>
                  <w:rPr>
                    <w:rFonts w:ascii="Cambria Math" w:eastAsiaTheme="minorEastAsia" w:hAnsi="Cambria Math"/>
                  </w:rPr>
                  <m:t>3</m:t>
                </m:r>
              </m:num>
              <m:den>
                <m:r>
                  <w:rPr>
                    <w:rFonts w:ascii="Cambria Math" w:eastAsiaTheme="minorEastAsia" w:hAnsi="Cambria Math"/>
                  </w:rPr>
                  <m:t>2</m:t>
                </m:r>
              </m:den>
            </m:f>
            <m:r>
              <w:rPr>
                <w:rFonts w:ascii="Cambria Math" w:eastAsiaTheme="minorEastAsia" w:hAnsi="Cambria Math"/>
              </w:rPr>
              <m:t>(s</m:t>
            </m:r>
          </m:e>
          <m:sub>
            <m:r>
              <w:rPr>
                <w:rFonts w:ascii="Cambria Math" w:eastAsiaTheme="minorEastAsia" w:hAnsi="Cambria Math"/>
              </w:rPr>
              <m:t>d</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d</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q</m:t>
            </m:r>
          </m:sub>
        </m:sSub>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q</m:t>
            </m:r>
          </m:sub>
        </m:sSub>
        <m:r>
          <w:rPr>
            <w:rFonts w:ascii="Cambria Math" w:eastAsiaTheme="minorEastAsia" w:hAnsi="Cambria Math"/>
          </w:rPr>
          <m:t>)</m:t>
        </m:r>
      </m:oMath>
      <w:r w:rsidR="007C57ED">
        <w:rPr>
          <w:rFonts w:eastAsiaTheme="minorEastAsia"/>
        </w:rPr>
        <w:t xml:space="preserve">                                                     </w:t>
      </w:r>
      <w:r w:rsidR="00657935">
        <w:rPr>
          <w:rFonts w:eastAsiaTheme="minorEastAsia"/>
        </w:rPr>
        <w:t xml:space="preserve">                           </w:t>
      </w:r>
      <w:r w:rsidR="007C57ED">
        <w:rPr>
          <w:rFonts w:eastAsiaTheme="minorEastAsia"/>
        </w:rPr>
        <w:t xml:space="preserve"> </w:t>
      </w:r>
      <w:r w:rsidR="007C57ED" w:rsidRPr="00A967E6">
        <w:rPr>
          <w:rFonts w:eastAsiaTheme="minorEastAsia"/>
          <w:color w:val="FF0000"/>
        </w:rPr>
        <w:t>(x</w:t>
      </w:r>
      <w:r w:rsidR="007C57ED">
        <w:rPr>
          <w:rFonts w:eastAsiaTheme="minorEastAsia"/>
          <w:color w:val="FF0000"/>
        </w:rPr>
        <w:t>.8</w:t>
      </w:r>
      <w:r w:rsidR="007C57ED" w:rsidRPr="00A967E6">
        <w:rPr>
          <w:rFonts w:eastAsiaTheme="minorEastAsia"/>
          <w:color w:val="FF0000"/>
        </w:rPr>
        <w:t>)</w:t>
      </w:r>
    </w:p>
    <w:p w:rsidR="007C57ED" w:rsidRPr="007C57ED" w:rsidRDefault="007C57ED" w:rsidP="00841202">
      <w:pPr>
        <w:spacing w:after="0"/>
        <w:jc w:val="both"/>
      </w:pPr>
    </w:p>
    <w:p w:rsidR="00897EA9" w:rsidRDefault="007473DC" w:rsidP="00841202">
      <w:pPr>
        <w:spacing w:after="0"/>
        <w:jc w:val="both"/>
        <w:rPr>
          <w:noProof/>
          <w:lang w:eastAsia="pt-PT"/>
        </w:rPr>
      </w:pPr>
      <w:r>
        <w:rPr>
          <w:noProof/>
          <w:lang w:eastAsia="pt-PT"/>
        </w:rPr>
        <w:t>A vantagem de expressar o modelo do STATCOM n</w:t>
      </w:r>
      <w:r w:rsidR="00814759">
        <w:rPr>
          <w:noProof/>
          <w:lang w:eastAsia="pt-PT"/>
        </w:rPr>
        <w:t>um</w:t>
      </w:r>
      <w:r>
        <w:rPr>
          <w:noProof/>
          <w:lang w:eastAsia="pt-PT"/>
        </w:rPr>
        <w:t xml:space="preserve"> referencial síncrono reside na maior facilidade em implementar uma topologia de c</w:t>
      </w:r>
      <w:r w:rsidR="00C50374">
        <w:rPr>
          <w:noProof/>
          <w:lang w:eastAsia="pt-PT"/>
        </w:rPr>
        <w:t>ontrolo. Se tomarmos o angulo de fase da tensão como angulo de referência, a tensão medida na linha (no ponto de ligação do STATCOM) e inserida no controlador terá sempre fase nula (V</w:t>
      </w:r>
      <w:r w:rsidR="00C50374" w:rsidRPr="00C50374">
        <w:rPr>
          <w:noProof/>
          <w:vertAlign w:val="subscript"/>
          <w:lang w:eastAsia="pt-PT"/>
        </w:rPr>
        <w:t>q</w:t>
      </w:r>
      <w:r w:rsidR="00C50374">
        <w:rPr>
          <w:noProof/>
          <w:lang w:eastAsia="pt-PT"/>
        </w:rPr>
        <w:t xml:space="preserve"> = 0)</w:t>
      </w:r>
      <w:r w:rsidR="009557A1">
        <w:rPr>
          <w:noProof/>
          <w:lang w:eastAsia="pt-PT"/>
        </w:rPr>
        <w:t>. Assim, a corrente reactiva medida pelo controlador e a injectar pelo STATCOM estará sempre segundo o eixo em quadratura (I</w:t>
      </w:r>
      <w:r w:rsidR="009557A1" w:rsidRPr="009557A1">
        <w:rPr>
          <w:noProof/>
          <w:vertAlign w:val="subscript"/>
          <w:lang w:eastAsia="pt-PT"/>
        </w:rPr>
        <w:t>q</w:t>
      </w:r>
      <w:r w:rsidR="009557A1">
        <w:rPr>
          <w:noProof/>
          <w:lang w:eastAsia="pt-PT"/>
        </w:rPr>
        <w:t>’ e I</w:t>
      </w:r>
      <w:r w:rsidR="009557A1" w:rsidRPr="009557A1">
        <w:rPr>
          <w:noProof/>
          <w:vertAlign w:val="subscript"/>
          <w:lang w:eastAsia="pt-PT"/>
        </w:rPr>
        <w:t>q</w:t>
      </w:r>
      <w:r w:rsidR="009557A1">
        <w:rPr>
          <w:noProof/>
          <w:lang w:eastAsia="pt-PT"/>
        </w:rPr>
        <w:t>).</w:t>
      </w:r>
      <w:r w:rsidR="000C7CEE">
        <w:rPr>
          <w:noProof/>
          <w:lang w:eastAsia="pt-PT"/>
        </w:rPr>
        <w:t xml:space="preserve"> Regulando então a componente em quadratura da corrente conseguimos controlar a corrente reactiva injectada pelo STATCOM, e consequentemente a componente directa da tensão à saida do conversor (V</w:t>
      </w:r>
      <w:r w:rsidR="000C7CEE" w:rsidRPr="000C7CEE">
        <w:rPr>
          <w:noProof/>
          <w:vertAlign w:val="subscript"/>
          <w:lang w:eastAsia="pt-PT"/>
        </w:rPr>
        <w:t>d</w:t>
      </w:r>
      <w:r w:rsidR="000C7CEE">
        <w:rPr>
          <w:noProof/>
          <w:lang w:eastAsia="pt-PT"/>
        </w:rPr>
        <w:t>’)</w:t>
      </w:r>
      <w:r w:rsidR="00814759">
        <w:rPr>
          <w:noProof/>
          <w:lang w:eastAsia="pt-PT"/>
        </w:rPr>
        <w:t>.</w:t>
      </w:r>
      <w:r w:rsidR="000C7CEE">
        <w:rPr>
          <w:noProof/>
          <w:lang w:eastAsia="pt-PT"/>
        </w:rPr>
        <w:t xml:space="preserve"> A componente activa da corrente estará representada no eido directo (I</w:t>
      </w:r>
      <w:r w:rsidR="000C7CEE" w:rsidRPr="000C7CEE">
        <w:rPr>
          <w:noProof/>
          <w:vertAlign w:val="subscript"/>
          <w:lang w:eastAsia="pt-PT"/>
        </w:rPr>
        <w:t>d</w:t>
      </w:r>
      <w:r w:rsidR="000C7CEE">
        <w:rPr>
          <w:noProof/>
          <w:lang w:eastAsia="pt-PT"/>
        </w:rPr>
        <w:t>’ e I</w:t>
      </w:r>
      <w:r w:rsidR="000C7CEE" w:rsidRPr="000C7CEE">
        <w:rPr>
          <w:noProof/>
          <w:vertAlign w:val="subscript"/>
          <w:lang w:eastAsia="pt-PT"/>
        </w:rPr>
        <w:t>d</w:t>
      </w:r>
      <w:r w:rsidR="000C7CEE">
        <w:rPr>
          <w:noProof/>
          <w:lang w:eastAsia="pt-PT"/>
        </w:rPr>
        <w:t>), pelo que para controlar a potência activa armazenada no condensador C</w:t>
      </w:r>
      <w:r w:rsidR="000C7CEE" w:rsidRPr="000C7CEE">
        <w:rPr>
          <w:noProof/>
          <w:vertAlign w:val="subscript"/>
          <w:lang w:eastAsia="pt-PT"/>
        </w:rPr>
        <w:t>dc</w:t>
      </w:r>
      <w:r w:rsidR="000C7CEE">
        <w:rPr>
          <w:noProof/>
          <w:lang w:eastAsia="pt-PT"/>
        </w:rPr>
        <w:t>, basta medir a diferença da tensão Vdc e comparar com a referência, regulando as eventuais diferenças manipulando a componente da corrente no eixo directo.</w:t>
      </w:r>
      <w:r w:rsidR="007C662E">
        <w:rPr>
          <w:noProof/>
          <w:lang w:eastAsia="pt-PT"/>
        </w:rPr>
        <w:t xml:space="preserve"> Na equação (</w:t>
      </w:r>
      <w:r w:rsidR="007C662E" w:rsidRPr="007C662E">
        <w:rPr>
          <w:noProof/>
          <w:color w:val="FF0000"/>
          <w:lang w:eastAsia="pt-PT"/>
        </w:rPr>
        <w:t>x.8</w:t>
      </w:r>
      <w:r w:rsidR="007C662E">
        <w:rPr>
          <w:noProof/>
          <w:lang w:eastAsia="pt-PT"/>
        </w:rPr>
        <w:t>)</w:t>
      </w:r>
      <w:r w:rsidR="000C7CEE">
        <w:rPr>
          <w:noProof/>
          <w:lang w:eastAsia="pt-PT"/>
        </w:rPr>
        <w:t xml:space="preserve"> </w:t>
      </w:r>
      <w:r w:rsidR="00540060">
        <w:rPr>
          <w:noProof/>
          <w:lang w:eastAsia="pt-PT"/>
        </w:rPr>
        <w:t>os índices S</w:t>
      </w:r>
      <w:r w:rsidR="00540060" w:rsidRPr="00540060">
        <w:rPr>
          <w:noProof/>
          <w:vertAlign w:val="subscript"/>
          <w:lang w:eastAsia="pt-PT"/>
        </w:rPr>
        <w:t>d</w:t>
      </w:r>
      <w:r w:rsidR="00540060">
        <w:rPr>
          <w:noProof/>
          <w:lang w:eastAsia="pt-PT"/>
        </w:rPr>
        <w:t xml:space="preserve"> e S</w:t>
      </w:r>
      <w:r w:rsidR="00540060" w:rsidRPr="00540060">
        <w:rPr>
          <w:noProof/>
          <w:vertAlign w:val="subscript"/>
          <w:lang w:eastAsia="pt-PT"/>
        </w:rPr>
        <w:t>q</w:t>
      </w:r>
      <w:r w:rsidR="00540060">
        <w:rPr>
          <w:noProof/>
          <w:lang w:eastAsia="pt-PT"/>
        </w:rPr>
        <w:t xml:space="preserve"> são agora duas grandezas fictícias que representa o controlo  dos semicondutores na imposição da corrente i</w:t>
      </w:r>
      <w:r w:rsidR="00540060" w:rsidRPr="00540060">
        <w:rPr>
          <w:noProof/>
          <w:vertAlign w:val="subscript"/>
          <w:lang w:eastAsia="pt-PT"/>
        </w:rPr>
        <w:t>dc</w:t>
      </w:r>
      <w:r w:rsidR="00540060">
        <w:rPr>
          <w:noProof/>
          <w:lang w:eastAsia="pt-PT"/>
        </w:rPr>
        <w:t xml:space="preserve"> adequada. </w:t>
      </w:r>
      <w:r w:rsidR="000C7CEE">
        <w:rPr>
          <w:noProof/>
          <w:lang w:eastAsia="pt-PT"/>
        </w:rPr>
        <w:t>Portanto, recorrendo ao referencial síncrono é possível controlar a tensão V</w:t>
      </w:r>
      <w:r w:rsidR="000C7CEE" w:rsidRPr="000C7CEE">
        <w:rPr>
          <w:noProof/>
          <w:vertAlign w:val="subscript"/>
          <w:lang w:eastAsia="pt-PT"/>
        </w:rPr>
        <w:t>dc</w:t>
      </w:r>
      <w:r w:rsidR="000C7CEE">
        <w:rPr>
          <w:noProof/>
          <w:lang w:eastAsia="pt-PT"/>
        </w:rPr>
        <w:t xml:space="preserve"> do condensador C</w:t>
      </w:r>
      <w:r w:rsidR="000C7CEE" w:rsidRPr="000C7CEE">
        <w:rPr>
          <w:noProof/>
          <w:vertAlign w:val="subscript"/>
          <w:lang w:eastAsia="pt-PT"/>
        </w:rPr>
        <w:t>dc</w:t>
      </w:r>
      <w:r w:rsidR="000C7CEE">
        <w:rPr>
          <w:noProof/>
          <w:lang w:eastAsia="pt-PT"/>
        </w:rPr>
        <w:t xml:space="preserve"> e a potência reactiva injectada pelo STATCOM de forma independente, permitindo topologias de controlo relativamente simples.</w:t>
      </w:r>
      <w:r w:rsidR="009D5304">
        <w:rPr>
          <w:noProof/>
          <w:lang w:eastAsia="pt-PT"/>
        </w:rPr>
        <w:t xml:space="preserve"> Quanto à componente homopolar, deve ser sempre colocada a zero de modo a que o STATCOM não injecte componentes homopolares. Desta forma impede-se que o STATCOM coloque na rede harmonicos multiplos de 3</w:t>
      </w:r>
      <w:r w:rsidR="00D6375A">
        <w:rPr>
          <w:noProof/>
          <w:lang w:eastAsia="pt-PT"/>
        </w:rPr>
        <w:t xml:space="preserve"> excepto se existirem desequilíbrios na rede </w:t>
      </w:r>
      <w:r w:rsidR="00093B19">
        <w:rPr>
          <w:noProof/>
          <w:color w:val="FF0000"/>
          <w:lang w:eastAsia="pt-PT"/>
        </w:rPr>
        <w:t>[68</w:t>
      </w:r>
      <w:r w:rsidR="00D6375A" w:rsidRPr="00D6375A">
        <w:rPr>
          <w:noProof/>
          <w:color w:val="FF0000"/>
          <w:lang w:eastAsia="pt-PT"/>
        </w:rPr>
        <w:t>]</w:t>
      </w:r>
      <w:r w:rsidR="009D5304">
        <w:rPr>
          <w:noProof/>
          <w:lang w:eastAsia="pt-PT"/>
        </w:rPr>
        <w:t>, com atenção especial para o terceiro harmonico.</w:t>
      </w:r>
    </w:p>
    <w:p w:rsidR="00464E2A" w:rsidRPr="000C7CEE" w:rsidRDefault="00464E2A" w:rsidP="00841202">
      <w:pPr>
        <w:spacing w:after="0"/>
        <w:jc w:val="both"/>
      </w:pPr>
      <w:r>
        <w:rPr>
          <w:noProof/>
          <w:lang w:eastAsia="pt-PT"/>
        </w:rPr>
        <w:lastRenderedPageBreak/>
        <w:t xml:space="preserve">Depois de processado o sinal, podemos aplicar a transformada inversa de park, dada pelas expressões </w:t>
      </w:r>
      <w:r w:rsidRPr="00464E2A">
        <w:rPr>
          <w:noProof/>
          <w:color w:val="FF0000"/>
          <w:lang w:eastAsia="pt-PT"/>
        </w:rPr>
        <w:t>(x.9)</w:t>
      </w:r>
      <w:r>
        <w:rPr>
          <w:noProof/>
          <w:lang w:eastAsia="pt-PT"/>
        </w:rPr>
        <w:t xml:space="preserve"> e </w:t>
      </w:r>
      <w:r w:rsidRPr="00464E2A">
        <w:rPr>
          <w:noProof/>
          <w:color w:val="FF0000"/>
          <w:lang w:eastAsia="pt-PT"/>
        </w:rPr>
        <w:t>(x.10)</w:t>
      </w:r>
      <w:r w:rsidR="00BB2F3F">
        <w:rPr>
          <w:noProof/>
          <w:lang w:eastAsia="pt-PT"/>
        </w:rPr>
        <w:t xml:space="preserve">, que permitem obter novamente as expressões </w:t>
      </w:r>
      <w:r w:rsidR="00BB2F3F" w:rsidRPr="00444BD8">
        <w:rPr>
          <w:noProof/>
          <w:color w:val="FF0000"/>
          <w:lang w:eastAsia="pt-PT"/>
        </w:rPr>
        <w:t>(x.1)</w:t>
      </w:r>
      <w:r w:rsidR="00BB2F3F">
        <w:rPr>
          <w:noProof/>
          <w:lang w:eastAsia="pt-PT"/>
        </w:rPr>
        <w:t xml:space="preserve"> e </w:t>
      </w:r>
      <w:r w:rsidR="00BB2F3F" w:rsidRPr="00444BD8">
        <w:rPr>
          <w:noProof/>
          <w:color w:val="FF0000"/>
          <w:lang w:eastAsia="pt-PT"/>
        </w:rPr>
        <w:t>(x.2)</w:t>
      </w:r>
      <w:r w:rsidR="00BB2F3F">
        <w:rPr>
          <w:noProof/>
          <w:lang w:eastAsia="pt-PT"/>
        </w:rPr>
        <w:t>.</w:t>
      </w:r>
    </w:p>
    <w:p w:rsidR="00897EA9" w:rsidRDefault="00897EA9" w:rsidP="00841202">
      <w:pPr>
        <w:spacing w:after="0"/>
        <w:jc w:val="both"/>
      </w:pPr>
    </w:p>
    <w:p w:rsidR="00464E2A" w:rsidRDefault="007B0F25" w:rsidP="00464E2A">
      <w:pPr>
        <w:spacing w:after="0"/>
        <w:jc w:val="both"/>
        <w:rPr>
          <w:rFonts w:eastAsiaTheme="minorEastAsia"/>
        </w:rPr>
      </w:p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a</m:t>
                      </m:r>
                    </m:sub>
                  </m:sSub>
                </m:e>
              </m:mr>
              <m:mr>
                <m:e>
                  <m:sSub>
                    <m:sSubPr>
                      <m:ctrlPr>
                        <w:rPr>
                          <w:rFonts w:ascii="Cambria Math" w:hAnsi="Cambria Math"/>
                          <w:i/>
                        </w:rPr>
                      </m:ctrlPr>
                    </m:sSubPr>
                    <m:e>
                      <m:r>
                        <w:rPr>
                          <w:rFonts w:ascii="Cambria Math" w:hAnsi="Cambria Math"/>
                        </w:rPr>
                        <m:t>V</m:t>
                      </m:r>
                    </m:e>
                    <m:sub>
                      <m:r>
                        <w:rPr>
                          <w:rFonts w:ascii="Cambria Math" w:hAnsi="Cambria Math"/>
                        </w:rPr>
                        <m:t>b</m:t>
                      </m:r>
                    </m:sub>
                  </m:sSub>
                </m:e>
              </m:mr>
              <m:mr>
                <m:e>
                  <m:sSub>
                    <m:sSubPr>
                      <m:ctrlPr>
                        <w:rPr>
                          <w:rFonts w:ascii="Cambria Math" w:hAnsi="Cambria Math"/>
                          <w:i/>
                        </w:rPr>
                      </m:ctrlPr>
                    </m:sSubPr>
                    <m:e>
                      <m:r>
                        <w:rPr>
                          <w:rFonts w:ascii="Cambria Math" w:hAnsi="Cambria Math"/>
                        </w:rPr>
                        <m:t>V</m:t>
                      </m:r>
                    </m:e>
                    <m:sub>
                      <m:r>
                        <w:rPr>
                          <w:rFonts w:ascii="Cambria Math" w:hAnsi="Cambria Math"/>
                        </w:rPr>
                        <m:t>c</m:t>
                      </m:r>
                    </m:sub>
                  </m:sSub>
                </m:e>
              </m:mr>
            </m:m>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V</m:t>
                      </m:r>
                    </m:e>
                    <m:sub>
                      <m:r>
                        <w:rPr>
                          <w:rFonts w:ascii="Cambria Math" w:hAnsi="Cambria Math"/>
                        </w:rPr>
                        <m:t>d</m:t>
                      </m:r>
                    </m:sub>
                  </m:sSub>
                </m:e>
              </m:mr>
              <m:mr>
                <m:e>
                  <m:sSub>
                    <m:sSubPr>
                      <m:ctrlPr>
                        <w:rPr>
                          <w:rFonts w:ascii="Cambria Math" w:hAnsi="Cambria Math"/>
                          <w:i/>
                        </w:rPr>
                      </m:ctrlPr>
                    </m:sSubPr>
                    <m:e>
                      <m:r>
                        <w:rPr>
                          <w:rFonts w:ascii="Cambria Math" w:hAnsi="Cambria Math"/>
                        </w:rPr>
                        <m:t>V</m:t>
                      </m:r>
                    </m:e>
                    <m:sub>
                      <m:r>
                        <w:rPr>
                          <w:rFonts w:ascii="Cambria Math" w:hAnsi="Cambria Math"/>
                        </w:rPr>
                        <m:t>q</m:t>
                      </m:r>
                    </m:sub>
                  </m:sSub>
                </m:e>
              </m:mr>
              <m:mr>
                <m:e>
                  <m:sSub>
                    <m:sSubPr>
                      <m:ctrlPr>
                        <w:rPr>
                          <w:rFonts w:ascii="Cambria Math" w:hAnsi="Cambria Math"/>
                          <w:i/>
                        </w:rPr>
                      </m:ctrlPr>
                    </m:sSubPr>
                    <m:e>
                      <m:r>
                        <w:rPr>
                          <w:rFonts w:ascii="Cambria Math" w:hAnsi="Cambria Math"/>
                        </w:rPr>
                        <m:t>V</m:t>
                      </m:r>
                    </m:e>
                    <m:sub>
                      <m:r>
                        <w:rPr>
                          <w:rFonts w:ascii="Cambria Math" w:hAnsi="Cambria Math"/>
                        </w:rPr>
                        <m:t>0</m:t>
                      </m:r>
                    </m:sub>
                  </m:sSub>
                </m:e>
              </m:mr>
            </m:m>
          </m:e>
        </m:d>
        <m:r>
          <w:rPr>
            <w:rFonts w:ascii="Cambria Math" w:hAnsi="Cambria Math"/>
          </w:rPr>
          <m:t xml:space="preserve">; </m:t>
        </m:r>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a</m:t>
                      </m:r>
                    </m:sub>
                  </m:sSub>
                </m:e>
              </m:mr>
              <m:mr>
                <m:e>
                  <m:sSub>
                    <m:sSubPr>
                      <m:ctrlPr>
                        <w:rPr>
                          <w:rFonts w:ascii="Cambria Math" w:hAnsi="Cambria Math"/>
                          <w:i/>
                        </w:rPr>
                      </m:ctrlPr>
                    </m:sSubPr>
                    <m:e>
                      <m:r>
                        <w:rPr>
                          <w:rFonts w:ascii="Cambria Math" w:hAnsi="Cambria Math"/>
                        </w:rPr>
                        <m:t>I</m:t>
                      </m:r>
                    </m:e>
                    <m:sub>
                      <m:r>
                        <w:rPr>
                          <w:rFonts w:ascii="Cambria Math" w:hAnsi="Cambria Math"/>
                        </w:rPr>
                        <m:t>b</m:t>
                      </m:r>
                    </m:sub>
                  </m:sSub>
                </m:e>
              </m:mr>
              <m:mr>
                <m:e>
                  <m:sSub>
                    <m:sSubPr>
                      <m:ctrlPr>
                        <w:rPr>
                          <w:rFonts w:ascii="Cambria Math" w:hAnsi="Cambria Math"/>
                          <w:i/>
                        </w:rPr>
                      </m:ctrlPr>
                    </m:sSubPr>
                    <m:e>
                      <m:r>
                        <w:rPr>
                          <w:rFonts w:ascii="Cambria Math" w:hAnsi="Cambria Math"/>
                        </w:rPr>
                        <m:t>I</m:t>
                      </m:r>
                    </m:e>
                    <m:sub>
                      <m:r>
                        <w:rPr>
                          <w:rFonts w:ascii="Cambria Math" w:hAnsi="Cambria Math"/>
                        </w:rPr>
                        <m:t>c</m:t>
                      </m:r>
                    </m:sub>
                  </m:sSub>
                </m:e>
              </m:mr>
            </m:m>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I</m:t>
                      </m:r>
                    </m:e>
                    <m:sub>
                      <m:r>
                        <w:rPr>
                          <w:rFonts w:ascii="Cambria Math" w:hAnsi="Cambria Math"/>
                        </w:rPr>
                        <m:t>d</m:t>
                      </m:r>
                    </m:sub>
                  </m:sSub>
                </m:e>
              </m:mr>
              <m:mr>
                <m:e>
                  <m:sSub>
                    <m:sSubPr>
                      <m:ctrlPr>
                        <w:rPr>
                          <w:rFonts w:ascii="Cambria Math" w:hAnsi="Cambria Math"/>
                          <w:i/>
                        </w:rPr>
                      </m:ctrlPr>
                    </m:sSubPr>
                    <m:e>
                      <m:r>
                        <w:rPr>
                          <w:rFonts w:ascii="Cambria Math" w:hAnsi="Cambria Math"/>
                        </w:rPr>
                        <m:t>I</m:t>
                      </m:r>
                    </m:e>
                    <m:sub>
                      <m:r>
                        <w:rPr>
                          <w:rFonts w:ascii="Cambria Math" w:hAnsi="Cambria Math"/>
                        </w:rPr>
                        <m:t>q</m:t>
                      </m:r>
                    </m:sub>
                  </m:sSub>
                </m:e>
              </m:mr>
              <m:mr>
                <m:e>
                  <m:sSub>
                    <m:sSubPr>
                      <m:ctrlPr>
                        <w:rPr>
                          <w:rFonts w:ascii="Cambria Math" w:hAnsi="Cambria Math"/>
                          <w:i/>
                        </w:rPr>
                      </m:ctrlPr>
                    </m:sSubPr>
                    <m:e>
                      <m:r>
                        <w:rPr>
                          <w:rFonts w:ascii="Cambria Math" w:hAnsi="Cambria Math"/>
                        </w:rPr>
                        <m:t>I</m:t>
                      </m:r>
                    </m:e>
                    <m:sub>
                      <m:r>
                        <w:rPr>
                          <w:rFonts w:ascii="Cambria Math" w:hAnsi="Cambria Math"/>
                        </w:rPr>
                        <m:t>0</m:t>
                      </m:r>
                    </m:sub>
                  </m:sSub>
                </m:e>
              </m:mr>
            </m:m>
          </m:e>
        </m:d>
      </m:oMath>
      <w:r w:rsidR="00464E2A">
        <w:rPr>
          <w:rFonts w:eastAsiaTheme="minorEastAsia"/>
        </w:rPr>
        <w:t xml:space="preserve">                                                                                              </w:t>
      </w:r>
      <w:r w:rsidR="00464E2A" w:rsidRPr="00F96B3F">
        <w:rPr>
          <w:rFonts w:eastAsiaTheme="minorEastAsia"/>
          <w:color w:val="FF0000"/>
        </w:rPr>
        <w:t>(x.</w:t>
      </w:r>
      <w:r w:rsidR="00464E2A">
        <w:rPr>
          <w:rFonts w:eastAsiaTheme="minorEastAsia"/>
          <w:color w:val="FF0000"/>
        </w:rPr>
        <w:t>9</w:t>
      </w:r>
      <w:r w:rsidR="00464E2A" w:rsidRPr="00F96B3F">
        <w:rPr>
          <w:rFonts w:eastAsiaTheme="minorEastAsia"/>
          <w:color w:val="FF0000"/>
        </w:rPr>
        <w:t>)</w:t>
      </w:r>
    </w:p>
    <w:p w:rsidR="00464E2A" w:rsidRDefault="00464E2A" w:rsidP="00464E2A">
      <w:pPr>
        <w:spacing w:after="0"/>
        <w:jc w:val="both"/>
        <w:rPr>
          <w:rFonts w:eastAsiaTheme="minorEastAsia"/>
        </w:rPr>
      </w:pPr>
    </w:p>
    <w:p w:rsidR="00464E2A" w:rsidRDefault="007B0F25" w:rsidP="00464E2A">
      <w:pPr>
        <w:spacing w:after="0"/>
        <w:jc w:val="both"/>
      </w:pP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m:rPr>
                      <m:sty m:val="p"/>
                    </m:rPr>
                    <w:rPr>
                      <w:rFonts w:ascii="Cambria Math" w:hAnsi="Cambria Math"/>
                    </w:rPr>
                    <m:t>sin⁡</m:t>
                  </m:r>
                  <m:r>
                    <w:rPr>
                      <w:rFonts w:ascii="Cambria Math" w:hAnsi="Cambria Math"/>
                    </w:rPr>
                    <m:t>(θ)</m:t>
                  </m:r>
                </m:e>
                <m:e>
                  <m:r>
                    <m:rPr>
                      <m:sty m:val="p"/>
                    </m:rPr>
                    <w:rPr>
                      <w:rFonts w:ascii="Cambria Math" w:hAnsi="Cambria Math"/>
                    </w:rPr>
                    <m:t>-cos⁡</m:t>
                  </m:r>
                  <m:r>
                    <w:rPr>
                      <w:rFonts w:ascii="Cambria Math" w:hAnsi="Cambria Math"/>
                    </w:rPr>
                    <m:t>(θ)</m:t>
                  </m:r>
                </m:e>
                <m:e>
                  <m:r>
                    <w:rPr>
                      <w:rFonts w:ascii="Cambria Math" w:hAnsi="Cambria Math"/>
                    </w:rPr>
                    <m:t>1</m:t>
                  </m:r>
                </m:e>
              </m:mr>
              <m:mr>
                <m:e>
                  <m:r>
                    <m:rPr>
                      <m:sty m:val="p"/>
                    </m:rPr>
                    <w:rPr>
                      <w:rFonts w:ascii="Cambria Math" w:hAnsi="Cambria Math"/>
                    </w:rPr>
                    <m:t>sin⁡</m:t>
                  </m:r>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e>
                  <m:r>
                    <m:rPr>
                      <m:sty m:val="p"/>
                    </m:rPr>
                    <w:rPr>
                      <w:rFonts w:ascii="Cambria Math" w:hAnsi="Cambria Math"/>
                    </w:rPr>
                    <m:t>-cos⁡</m:t>
                  </m:r>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e>
                  <m:r>
                    <w:rPr>
                      <w:rFonts w:ascii="Cambria Math" w:hAnsi="Cambria Math"/>
                    </w:rPr>
                    <m:t>1</m:t>
                  </m:r>
                </m:e>
              </m:mr>
              <m:mr>
                <m:e>
                  <m:r>
                    <m:rPr>
                      <m:sty m:val="p"/>
                    </m:rPr>
                    <w:rPr>
                      <w:rFonts w:ascii="Cambria Math" w:hAnsi="Cambria Math"/>
                    </w:rPr>
                    <m:t>sin⁡</m:t>
                  </m:r>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e>
                  <m:r>
                    <m:rPr>
                      <m:sty m:val="p"/>
                    </m:rPr>
                    <w:rPr>
                      <w:rFonts w:ascii="Cambria Math" w:hAnsi="Cambria Math"/>
                    </w:rPr>
                    <m:t>-cos⁡</m:t>
                  </m:r>
                  <m:r>
                    <w:rPr>
                      <w:rFonts w:ascii="Cambria Math" w:hAnsi="Cambria Math"/>
                    </w:rPr>
                    <m:t>(θ+</m:t>
                  </m:r>
                  <m:f>
                    <m:fPr>
                      <m:ctrlPr>
                        <w:rPr>
                          <w:rFonts w:ascii="Cambria Math" w:hAnsi="Cambria Math"/>
                          <w:i/>
                        </w:rPr>
                      </m:ctrlPr>
                    </m:fPr>
                    <m:num>
                      <m:r>
                        <w:rPr>
                          <w:rFonts w:ascii="Cambria Math" w:hAnsi="Cambria Math"/>
                        </w:rPr>
                        <m:t>2π</m:t>
                      </m:r>
                    </m:num>
                    <m:den>
                      <m:r>
                        <w:rPr>
                          <w:rFonts w:ascii="Cambria Math" w:hAnsi="Cambria Math"/>
                        </w:rPr>
                        <m:t>3</m:t>
                      </m:r>
                    </m:den>
                  </m:f>
                  <m:r>
                    <w:rPr>
                      <w:rFonts w:ascii="Cambria Math" w:hAnsi="Cambria Math"/>
                    </w:rPr>
                    <m:t>)</m:t>
                  </m:r>
                </m:e>
                <m:e>
                  <m:r>
                    <w:rPr>
                      <w:rFonts w:ascii="Cambria Math" w:hAnsi="Cambria Math"/>
                    </w:rPr>
                    <m:t>1</m:t>
                  </m:r>
                </m:e>
              </m:mr>
            </m:m>
          </m:e>
        </m:d>
      </m:oMath>
      <w:r w:rsidR="00464E2A">
        <w:rPr>
          <w:rFonts w:eastAsiaTheme="minorEastAsia"/>
        </w:rPr>
        <w:t xml:space="preserve">                                                      </w:t>
      </w:r>
      <w:r w:rsidR="00BB2F3F">
        <w:rPr>
          <w:rFonts w:eastAsiaTheme="minorEastAsia"/>
        </w:rPr>
        <w:t xml:space="preserve">                  </w:t>
      </w:r>
      <w:r w:rsidR="00464E2A">
        <w:rPr>
          <w:rFonts w:eastAsiaTheme="minorEastAsia"/>
        </w:rPr>
        <w:t xml:space="preserve">  </w:t>
      </w:r>
      <w:r w:rsidR="00464E2A" w:rsidRPr="00F96B3F">
        <w:rPr>
          <w:rFonts w:eastAsiaTheme="minorEastAsia"/>
          <w:color w:val="FF0000"/>
        </w:rPr>
        <w:t>(x.</w:t>
      </w:r>
      <w:r w:rsidR="00464E2A">
        <w:rPr>
          <w:rFonts w:eastAsiaTheme="minorEastAsia"/>
          <w:color w:val="FF0000"/>
        </w:rPr>
        <w:t>10</w:t>
      </w:r>
      <w:r w:rsidR="00464E2A" w:rsidRPr="00F96B3F">
        <w:rPr>
          <w:rFonts w:eastAsiaTheme="minorEastAsia"/>
          <w:color w:val="FF0000"/>
        </w:rPr>
        <w:t>)</w:t>
      </w:r>
    </w:p>
    <w:p w:rsidR="00464E2A" w:rsidRDefault="00464E2A" w:rsidP="00841202">
      <w:pPr>
        <w:spacing w:after="0"/>
        <w:jc w:val="both"/>
      </w:pPr>
    </w:p>
    <w:p w:rsidR="00814759" w:rsidRDefault="00814759" w:rsidP="00841202">
      <w:pPr>
        <w:spacing w:after="0"/>
        <w:jc w:val="both"/>
      </w:pPr>
      <w:r>
        <w:t xml:space="preserve">No caso do STATCOM baseado numa fonte de tensão ideal, a expressão </w:t>
      </w:r>
      <w:r w:rsidRPr="00A41C7F">
        <w:rPr>
          <w:color w:val="FF0000"/>
        </w:rPr>
        <w:t>(x.8)</w:t>
      </w:r>
      <w:r>
        <w:t xml:space="preserve"> não existe</w:t>
      </w:r>
      <w:r w:rsidR="00A41C7F">
        <w:t xml:space="preserve"> como é obvio</w:t>
      </w:r>
      <w:r>
        <w:t>, pelo que o controlo da potência reactiva se faz directamente pelo controlo da componente V</w:t>
      </w:r>
      <w:r w:rsidRPr="00814759">
        <w:rPr>
          <w:vertAlign w:val="subscript"/>
        </w:rPr>
        <w:t>d</w:t>
      </w:r>
      <w:r>
        <w:t>’</w:t>
      </w:r>
      <w:r w:rsidR="00A41C7F">
        <w:t>. O controlo da potência activa</w:t>
      </w:r>
      <w:r>
        <w:t xml:space="preserve"> faz-se regulando o angulo de fase da fonte de tensão ideal através do controlo da componente V</w:t>
      </w:r>
      <w:r w:rsidRPr="00814759">
        <w:rPr>
          <w:vertAlign w:val="subscript"/>
        </w:rPr>
        <w:t>q</w:t>
      </w:r>
      <w:r>
        <w:t>’</w:t>
      </w:r>
      <w:r w:rsidR="00A41C7F">
        <w:t>, de modo que a potência activa injectada pelo STATCOM seja nula e que a rede alimente as perdas activas do STATCOM (neste caso representadas pela resistência de acoplamento)</w:t>
      </w:r>
      <w:r>
        <w:t>.</w:t>
      </w:r>
    </w:p>
    <w:p w:rsidR="00897EA9" w:rsidRDefault="00897EA9" w:rsidP="00841202">
      <w:pPr>
        <w:spacing w:after="0"/>
        <w:jc w:val="both"/>
      </w:pPr>
    </w:p>
    <w:p w:rsidR="00897EA9" w:rsidRPr="0089691F" w:rsidRDefault="0089691F" w:rsidP="00841202">
      <w:pPr>
        <w:spacing w:after="0"/>
        <w:jc w:val="both"/>
        <w:rPr>
          <w:b/>
          <w:sz w:val="28"/>
        </w:rPr>
      </w:pPr>
      <w:r w:rsidRPr="0089691F">
        <w:rPr>
          <w:b/>
          <w:sz w:val="28"/>
        </w:rPr>
        <w:t>Métodos de controlo</w:t>
      </w:r>
    </w:p>
    <w:p w:rsidR="0089691F" w:rsidRDefault="0089691F" w:rsidP="00841202">
      <w:pPr>
        <w:spacing w:after="0"/>
        <w:jc w:val="both"/>
      </w:pPr>
    </w:p>
    <w:p w:rsidR="00116D48" w:rsidRDefault="0089691F" w:rsidP="00841202">
      <w:pPr>
        <w:spacing w:after="0"/>
        <w:jc w:val="both"/>
      </w:pPr>
      <w:r>
        <w:t>Actualmente existem várias topologias de controlo propostas. Não se pretende aprofundar muito sobre este assunto por ser muito extenso e por não ser esse um d</w:t>
      </w:r>
      <w:r w:rsidR="00493468">
        <w:t xml:space="preserve">os objectivos desta dissertação. </w:t>
      </w:r>
      <w:r w:rsidR="00543CE5">
        <w:t xml:space="preserve">Essas topologias podem ser projectadas com base em dois princípios base: </w:t>
      </w:r>
    </w:p>
    <w:p w:rsidR="00543CE5" w:rsidRDefault="00543CE5" w:rsidP="00841202">
      <w:pPr>
        <w:spacing w:after="0"/>
        <w:jc w:val="both"/>
      </w:pPr>
    </w:p>
    <w:p w:rsidR="00116D48" w:rsidRPr="00116D48" w:rsidRDefault="00D10D4A" w:rsidP="00841202">
      <w:pPr>
        <w:spacing w:after="0"/>
        <w:jc w:val="both"/>
      </w:pPr>
      <w:r w:rsidRPr="00D34A89">
        <w:t>-</w:t>
      </w:r>
      <w:r w:rsidRPr="00D34A89">
        <w:rPr>
          <w:i/>
        </w:rPr>
        <w:t>Transformada de Laplace</w:t>
      </w:r>
      <w:r w:rsidR="00D34A89">
        <w:t xml:space="preserve">: </w:t>
      </w:r>
      <w:r w:rsidR="00116D48">
        <w:t>Este método é a generalização de todos os métodos de controlo que se baseiam no princípio de resposta à frequência de um sinal.</w:t>
      </w:r>
      <w:r w:rsidR="00D34A89">
        <w:t xml:space="preserve"> Recorrendo à transformada de Laplace (arranjar equação?), qualquer sinal no domínio dos tempos pode ter representado no domínio das frequências. Qualquer sinal no domínio dos tempos pode ser composto pela combinação de inumeros sinais sinusoidais de frequências e amplitudes distintas.</w:t>
      </w:r>
      <w:r w:rsidR="002A263F">
        <w:t xml:space="preserve"> É o método clássico de controlo.</w:t>
      </w:r>
    </w:p>
    <w:p w:rsidR="00116D48" w:rsidRDefault="00116D48" w:rsidP="00841202">
      <w:pPr>
        <w:spacing w:after="0"/>
        <w:jc w:val="both"/>
      </w:pPr>
    </w:p>
    <w:p w:rsidR="00116D48" w:rsidRDefault="00116D48" w:rsidP="00116D48">
      <w:pPr>
        <w:spacing w:after="0"/>
        <w:jc w:val="both"/>
      </w:pPr>
      <w:r w:rsidRPr="00D10D4A">
        <w:t>-</w:t>
      </w:r>
      <w:r w:rsidRPr="00640A77">
        <w:rPr>
          <w:i/>
        </w:rPr>
        <w:t>Variáveis de estado</w:t>
      </w:r>
      <w:r w:rsidR="002A263F">
        <w:t>: Este método dispensa a aplicação de transformadas, operando directamente com as equações diferenciais que descrevem um sistema de controlo. O grau dessas equações diferenciais depende da ordem do controlo (pode até ser um sistema de ordem zero).</w:t>
      </w:r>
      <w:r w:rsidR="000D1046">
        <w:t xml:space="preserve"> </w:t>
      </w:r>
      <w:r w:rsidR="0019552E">
        <w:t xml:space="preserve">Esse sistema de equações diferenciais são representadas num sistema de equações lineares de coeficientes constantes, sendo resolvidos mediante integração numérica. </w:t>
      </w:r>
      <w:r w:rsidR="000D1046">
        <w:t xml:space="preserve">A vantagem desta abordagem torna-se evidente quando operamos sistemas várias entradas e saídas (MIMO), </w:t>
      </w:r>
      <w:r w:rsidR="0019552E">
        <w:t xml:space="preserve">pois o calculo da transformada de Laplace, mais morosa, pode actualmente ser resolvida computacionalmente através de variáveis de estado, </w:t>
      </w:r>
      <w:r w:rsidR="000D1046">
        <w:t xml:space="preserve">sendo por isso </w:t>
      </w:r>
      <w:r w:rsidR="002E5225">
        <w:t>uma</w:t>
      </w:r>
      <w:r w:rsidR="000D1046">
        <w:t xml:space="preserve"> abordagem </w:t>
      </w:r>
      <w:r w:rsidR="002E5225">
        <w:t>muito</w:t>
      </w:r>
      <w:r w:rsidR="000D1046">
        <w:t xml:space="preserve"> popular</w:t>
      </w:r>
      <w:r w:rsidR="0019552E">
        <w:t xml:space="preserve"> hoje em dia</w:t>
      </w:r>
      <w:r w:rsidR="000D1046">
        <w:t>.</w:t>
      </w:r>
    </w:p>
    <w:p w:rsidR="00C3607A" w:rsidRDefault="00C3607A" w:rsidP="00116D48">
      <w:pPr>
        <w:spacing w:after="0"/>
        <w:jc w:val="both"/>
      </w:pPr>
    </w:p>
    <w:p w:rsidR="00C3607A" w:rsidRDefault="0040525D" w:rsidP="00116D48">
      <w:pPr>
        <w:spacing w:after="0"/>
        <w:jc w:val="both"/>
      </w:pPr>
      <w:r>
        <w:t xml:space="preserve">No entanto, o método de controlo escolhido é baseado na transformada de Laplace por me ser mais familar e porque o tempo disponibilizado para a realização desta dissertação não </w:t>
      </w:r>
      <w:r w:rsidR="00BD448B">
        <w:t>ter sido</w:t>
      </w:r>
      <w:r>
        <w:t xml:space="preserve"> suficiente para adquirir conhecimentos sólidos sobre a aplicação dos métodos baseados em </w:t>
      </w:r>
      <w:r>
        <w:lastRenderedPageBreak/>
        <w:t>variáveis de estado.</w:t>
      </w:r>
      <w:r w:rsidR="00FD3ACF">
        <w:t xml:space="preserve"> </w:t>
      </w:r>
      <w:r w:rsidR="00BD448B">
        <w:t>O</w:t>
      </w:r>
      <w:r w:rsidR="00FD3ACF">
        <w:t xml:space="preserve"> esforço de calculo não </w:t>
      </w:r>
      <w:r w:rsidR="00BD448B">
        <w:t>seria</w:t>
      </w:r>
      <w:r w:rsidR="00FD3ACF">
        <w:t xml:space="preserve"> problema, pois o software MATLAB permite trabalhar com os dois princípios.</w:t>
      </w:r>
    </w:p>
    <w:p w:rsidR="002A6BE2" w:rsidRDefault="002A6BE2" w:rsidP="00116D48">
      <w:pPr>
        <w:spacing w:after="0"/>
        <w:jc w:val="both"/>
      </w:pPr>
    </w:p>
    <w:p w:rsidR="002A6BE2" w:rsidRDefault="002A6BE2" w:rsidP="00116D48">
      <w:pPr>
        <w:spacing w:after="0"/>
        <w:jc w:val="both"/>
      </w:pPr>
      <w:r>
        <w:t xml:space="preserve">Dependendo do controlo que se pretende, segundo o exposto em </w:t>
      </w:r>
      <w:r w:rsidRPr="000F7095">
        <w:rPr>
          <w:color w:val="FF0000"/>
        </w:rPr>
        <w:t>[43]</w:t>
      </w:r>
      <w:r w:rsidR="000F7095">
        <w:t xml:space="preserve">, </w:t>
      </w:r>
      <w:r>
        <w:t xml:space="preserve">o controlo do STATCOM </w:t>
      </w:r>
      <w:r w:rsidR="000F7095">
        <w:t>pode ser efectuado através do controlo de uma das seguintes variáveis</w:t>
      </w:r>
      <w:r w:rsidR="006A77D4">
        <w:t>:</w:t>
      </w:r>
    </w:p>
    <w:p w:rsidR="006A77D4" w:rsidRDefault="006A77D4" w:rsidP="00116D48">
      <w:pPr>
        <w:spacing w:after="0"/>
        <w:jc w:val="both"/>
      </w:pPr>
    </w:p>
    <w:p w:rsidR="002A6BE2" w:rsidRDefault="002A6BE2" w:rsidP="00867E54">
      <w:pPr>
        <w:spacing w:after="0"/>
        <w:jc w:val="both"/>
      </w:pPr>
      <w:r>
        <w:t>1-</w:t>
      </w:r>
      <w:r w:rsidR="000F7095">
        <w:t>T</w:t>
      </w:r>
      <w:r>
        <w:t>ensão no ponto de interligação do STATCOM com a rede</w:t>
      </w:r>
    </w:p>
    <w:p w:rsidR="002A6BE2" w:rsidRDefault="002A6BE2" w:rsidP="00867E54">
      <w:pPr>
        <w:spacing w:after="0"/>
        <w:jc w:val="both"/>
      </w:pPr>
      <w:r>
        <w:t>2-</w:t>
      </w:r>
      <w:r w:rsidR="000F7095">
        <w:t>Potência</w:t>
      </w:r>
      <w:r>
        <w:t xml:space="preserve"> reactiva no ponto de interligação do STATCOM com a rede</w:t>
      </w:r>
    </w:p>
    <w:p w:rsidR="002A6BE2" w:rsidRDefault="002A6BE2" w:rsidP="00867E54">
      <w:pPr>
        <w:spacing w:after="0"/>
        <w:jc w:val="both"/>
      </w:pPr>
      <w:r>
        <w:t>3-</w:t>
      </w:r>
      <w:r w:rsidR="000F7095">
        <w:t>I</w:t>
      </w:r>
      <w:r>
        <w:t>mpedância do STATCOM</w:t>
      </w:r>
    </w:p>
    <w:p w:rsidR="002A6BE2" w:rsidRDefault="000F7095" w:rsidP="00867E54">
      <w:pPr>
        <w:spacing w:after="0"/>
        <w:jc w:val="both"/>
      </w:pPr>
      <w:r>
        <w:t>4-M</w:t>
      </w:r>
      <w:r w:rsidR="002A6BE2">
        <w:t>agnitude da corrente do STATCOM enquanto a corrente se encontra em avanço relativamente à tensão injectada pelo STATCOM em 90</w:t>
      </w:r>
      <w:r w:rsidR="002A6BE2" w:rsidRPr="002A6BE2">
        <w:rPr>
          <w:vertAlign w:val="superscript"/>
        </w:rPr>
        <w:t>o</w:t>
      </w:r>
      <w:r w:rsidR="002A6BE2">
        <w:t>.</w:t>
      </w:r>
    </w:p>
    <w:p w:rsidR="002A6BE2" w:rsidRDefault="002A6BE2" w:rsidP="00867E54">
      <w:pPr>
        <w:spacing w:after="0"/>
        <w:jc w:val="both"/>
      </w:pPr>
      <w:r>
        <w:t>5</w:t>
      </w:r>
      <w:r w:rsidR="000F7095">
        <w:t>-M</w:t>
      </w:r>
      <w:r>
        <w:t>agnitude da corrente do STATCOM enquanto a corrente se encontra em atraso relativamente à tensão injectada pelo STATCOM em 90</w:t>
      </w:r>
      <w:r w:rsidRPr="002A6BE2">
        <w:rPr>
          <w:vertAlign w:val="superscript"/>
        </w:rPr>
        <w:t>o</w:t>
      </w:r>
      <w:r>
        <w:t>.</w:t>
      </w:r>
    </w:p>
    <w:p w:rsidR="002A6BE2" w:rsidRDefault="000F7095" w:rsidP="00867E54">
      <w:pPr>
        <w:spacing w:after="0"/>
        <w:jc w:val="both"/>
      </w:pPr>
      <w:r>
        <w:t>6-T</w:t>
      </w:r>
      <w:r w:rsidR="002A6BE2">
        <w:t>ensão injectada pelo STATCOM</w:t>
      </w:r>
    </w:p>
    <w:p w:rsidR="002A6BE2" w:rsidRDefault="000F7095" w:rsidP="00867E54">
      <w:pPr>
        <w:spacing w:after="0"/>
        <w:jc w:val="both"/>
      </w:pPr>
      <w:r>
        <w:t>7-M</w:t>
      </w:r>
      <w:r w:rsidR="002A6BE2">
        <w:t>agnitude da tensão num barramento distante</w:t>
      </w:r>
    </w:p>
    <w:p w:rsidR="002A6BE2" w:rsidRDefault="000F7095" w:rsidP="00867E54">
      <w:pPr>
        <w:spacing w:after="0"/>
        <w:jc w:val="both"/>
      </w:pPr>
      <w:r>
        <w:t>8</w:t>
      </w:r>
      <w:r w:rsidRPr="006A77D4">
        <w:t>-</w:t>
      </w:r>
      <w:r w:rsidR="006A77D4" w:rsidRPr="006A77D4">
        <w:t>Fluxo de potência reactiva na linha de transmissão a compensar ou num barramento distante</w:t>
      </w:r>
    </w:p>
    <w:p w:rsidR="002A6BE2" w:rsidRDefault="000F7095" w:rsidP="00867E54">
      <w:pPr>
        <w:spacing w:after="0"/>
        <w:jc w:val="both"/>
      </w:pPr>
      <w:r>
        <w:t>9-P</w:t>
      </w:r>
      <w:r w:rsidR="002A6BE2">
        <w:t xml:space="preserve">otência aparente ou controlo da corrente na linha de transmissão </w:t>
      </w:r>
      <w:r w:rsidR="006A77D4">
        <w:t>a compensar ou num barramento distante</w:t>
      </w:r>
    </w:p>
    <w:p w:rsidR="00867E54" w:rsidRDefault="00867E54" w:rsidP="00867E54">
      <w:pPr>
        <w:spacing w:after="0"/>
        <w:jc w:val="both"/>
      </w:pPr>
    </w:p>
    <w:p w:rsidR="006A77D4" w:rsidRDefault="006A77D4" w:rsidP="00867E54">
      <w:pPr>
        <w:spacing w:after="0"/>
        <w:jc w:val="both"/>
      </w:pPr>
      <w:r>
        <w:t xml:space="preserve">Estas variáveis podem ser obtidas directamente ou indirectamente do modelo da figura </w:t>
      </w:r>
      <w:r w:rsidRPr="006A77D4">
        <w:rPr>
          <w:color w:val="FF0000"/>
        </w:rPr>
        <w:t>x.1</w:t>
      </w:r>
      <w:r>
        <w:t xml:space="preserve"> e manipulação do conjunto de expressões </w:t>
      </w:r>
      <w:r w:rsidRPr="006A77D4">
        <w:rPr>
          <w:color w:val="FF0000"/>
        </w:rPr>
        <w:t>(x.1)</w:t>
      </w:r>
      <w:r>
        <w:t>, mas nos casos 7</w:t>
      </w:r>
      <w:r w:rsidR="009A47A1">
        <w:t>, 8</w:t>
      </w:r>
      <w:r>
        <w:t xml:space="preserve"> e 9 recorre a variáveis externas ao modelo da figura </w:t>
      </w:r>
      <w:r w:rsidRPr="006A77D4">
        <w:rPr>
          <w:color w:val="FF0000"/>
        </w:rPr>
        <w:t>x.1</w:t>
      </w:r>
      <w:r>
        <w:t>, medidas nos referidos barramentos distantes.</w:t>
      </w:r>
    </w:p>
    <w:p w:rsidR="00E8675F" w:rsidRDefault="00E8675F" w:rsidP="00867E54">
      <w:pPr>
        <w:spacing w:after="0"/>
        <w:jc w:val="both"/>
      </w:pPr>
    </w:p>
    <w:p w:rsidR="00867E54" w:rsidRPr="00867E54" w:rsidRDefault="00867E54" w:rsidP="00867E54">
      <w:pPr>
        <w:spacing w:after="0"/>
        <w:jc w:val="both"/>
        <w:rPr>
          <w:b/>
        </w:rPr>
      </w:pPr>
      <w:r w:rsidRPr="00867E54">
        <w:rPr>
          <w:b/>
        </w:rPr>
        <w:t>1-Tensão no ponto de interligação do STATCOM com a rede</w:t>
      </w:r>
    </w:p>
    <w:p w:rsidR="00867E54" w:rsidRDefault="00867E54" w:rsidP="00867E54">
      <w:pPr>
        <w:spacing w:after="0"/>
        <w:jc w:val="both"/>
      </w:pPr>
    </w:p>
    <w:p w:rsidR="00E8675F" w:rsidRDefault="00E8675F" w:rsidP="00867E54">
      <w:pPr>
        <w:spacing w:after="0"/>
        <w:jc w:val="both"/>
      </w:pPr>
      <w:r>
        <w:t xml:space="preserve">Este método de controlo consiste na restrição </w:t>
      </w:r>
      <w:r w:rsidRPr="00E8675F">
        <w:rPr>
          <w:color w:val="FF0000"/>
        </w:rPr>
        <w:t>(x.11)</w:t>
      </w:r>
      <w:r>
        <w:t>:</w:t>
      </w:r>
    </w:p>
    <w:p w:rsidR="00E8675F" w:rsidRDefault="00E8675F" w:rsidP="00867E54">
      <w:pPr>
        <w:spacing w:after="0"/>
        <w:jc w:val="both"/>
      </w:pPr>
    </w:p>
    <w:p w:rsidR="00E8675F" w:rsidRDefault="007B0F25" w:rsidP="00867E54">
      <w:pPr>
        <w:spacing w:after="0"/>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acb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 ref</m:t>
            </m:r>
          </m:sub>
        </m:sSub>
        <m:r>
          <w:rPr>
            <w:rFonts w:ascii="Cambria Math" w:hAnsi="Cambria Math"/>
          </w:rPr>
          <m:t>=0</m:t>
        </m:r>
      </m:oMath>
      <w:r w:rsidR="00E8675F">
        <w:rPr>
          <w:rFonts w:eastAsiaTheme="minorEastAsia"/>
        </w:rPr>
        <w:t xml:space="preserve">                                      </w:t>
      </w:r>
      <w:r w:rsidR="00E8675F" w:rsidRPr="00E8675F">
        <w:rPr>
          <w:rFonts w:eastAsiaTheme="minorEastAsia"/>
          <w:color w:val="FF0000"/>
        </w:rPr>
        <w:t>(x.11)</w:t>
      </w:r>
    </w:p>
    <w:p w:rsidR="00E8675F" w:rsidRDefault="00E8675F" w:rsidP="00867E54">
      <w:pPr>
        <w:spacing w:after="0"/>
        <w:jc w:val="both"/>
        <w:rPr>
          <w:rFonts w:eastAsiaTheme="minorEastAsia"/>
        </w:rPr>
      </w:pPr>
    </w:p>
    <w:p w:rsidR="00E8675F" w:rsidRDefault="00E8675F" w:rsidP="00867E54">
      <w:pPr>
        <w:spacing w:after="0"/>
        <w:jc w:val="both"/>
        <w:rPr>
          <w:rFonts w:eastAsiaTheme="minorEastAsia"/>
        </w:rPr>
      </w:pPr>
      <w:r>
        <w:rPr>
          <w:rFonts w:eastAsiaTheme="minorEastAsia"/>
        </w:rPr>
        <w:t>Onde V</w:t>
      </w:r>
      <w:r w:rsidRPr="00E8675F">
        <w:rPr>
          <w:rFonts w:eastAsiaTheme="minorEastAsia"/>
          <w:vertAlign w:val="subscript"/>
        </w:rPr>
        <w:t>abc</w:t>
      </w:r>
      <w:r>
        <w:rPr>
          <w:rFonts w:eastAsiaTheme="minorEastAsia"/>
        </w:rPr>
        <w:t xml:space="preserve"> é </w:t>
      </w:r>
      <w:r w:rsidR="005B76EC">
        <w:rPr>
          <w:rFonts w:eastAsiaTheme="minorEastAsia"/>
        </w:rPr>
        <w:t>o valor d</w:t>
      </w:r>
      <w:r w:rsidR="000D49C1">
        <w:rPr>
          <w:rFonts w:eastAsiaTheme="minorEastAsia"/>
        </w:rPr>
        <w:t xml:space="preserve">a tensão na </w:t>
      </w:r>
      <w:r>
        <w:rPr>
          <w:rFonts w:eastAsiaTheme="minorEastAsia"/>
        </w:rPr>
        <w:t xml:space="preserve">interligação do STATCOM </w:t>
      </w:r>
      <w:r w:rsidR="000D49C1">
        <w:rPr>
          <w:rFonts w:eastAsiaTheme="minorEastAsia"/>
        </w:rPr>
        <w:t xml:space="preserve">com a linha </w:t>
      </w:r>
      <w:r>
        <w:rPr>
          <w:rFonts w:eastAsiaTheme="minorEastAsia"/>
        </w:rPr>
        <w:t>e V</w:t>
      </w:r>
      <w:r w:rsidRPr="00E8675F">
        <w:rPr>
          <w:rFonts w:eastAsiaTheme="minorEastAsia"/>
          <w:vertAlign w:val="subscript"/>
        </w:rPr>
        <w:t>abc ref</w:t>
      </w:r>
      <w:r w:rsidR="005B76EC">
        <w:rPr>
          <w:rFonts w:eastAsiaTheme="minorEastAsia"/>
        </w:rPr>
        <w:t xml:space="preserve"> é a tensão </w:t>
      </w:r>
      <w:r>
        <w:rPr>
          <w:rFonts w:eastAsiaTheme="minorEastAsia"/>
        </w:rPr>
        <w:t>de referência a impor ao controlador do STATCOM.</w:t>
      </w:r>
    </w:p>
    <w:p w:rsidR="00971602" w:rsidRDefault="00971602" w:rsidP="00867E54">
      <w:pPr>
        <w:spacing w:after="0"/>
        <w:jc w:val="both"/>
        <w:rPr>
          <w:rFonts w:eastAsiaTheme="minorEastAsia"/>
        </w:rPr>
      </w:pPr>
    </w:p>
    <w:p w:rsidR="00867E54" w:rsidRPr="006D1725" w:rsidRDefault="00867E54" w:rsidP="00867E54">
      <w:pPr>
        <w:spacing w:after="0"/>
        <w:jc w:val="both"/>
        <w:rPr>
          <w:b/>
        </w:rPr>
      </w:pPr>
      <w:r w:rsidRPr="006D1725">
        <w:rPr>
          <w:b/>
        </w:rPr>
        <w:t>2-Potência reactiva no ponto de interligação do STATCOM com a rede</w:t>
      </w:r>
    </w:p>
    <w:p w:rsidR="00457A38" w:rsidRDefault="00457A38" w:rsidP="00867E54">
      <w:pPr>
        <w:spacing w:after="0"/>
        <w:jc w:val="both"/>
      </w:pPr>
    </w:p>
    <w:p w:rsidR="00457A38" w:rsidRDefault="00457A38" w:rsidP="00867E54">
      <w:pPr>
        <w:spacing w:after="0"/>
        <w:jc w:val="both"/>
      </w:pPr>
      <w:r>
        <w:t xml:space="preserve">Neste modo de controlo, é medida a potência reactiva gerada pelo STATCOM, que pode ser obtida através de </w:t>
      </w:r>
      <w:r w:rsidRPr="00457A38">
        <w:rPr>
          <w:color w:val="FF0000"/>
        </w:rPr>
        <w:t>(x.12)</w:t>
      </w:r>
      <w:r>
        <w:t xml:space="preserve">, e depois é aplicada a restrição </w:t>
      </w:r>
      <w:r w:rsidRPr="00457A38">
        <w:rPr>
          <w:color w:val="FF0000"/>
        </w:rPr>
        <w:t>(x.13)</w:t>
      </w:r>
      <w:r>
        <w:t>.</w:t>
      </w:r>
    </w:p>
    <w:p w:rsidR="00457A38" w:rsidRDefault="00457A38" w:rsidP="00867E54">
      <w:pPr>
        <w:spacing w:after="0"/>
        <w:jc w:val="both"/>
      </w:pPr>
    </w:p>
    <w:p w:rsidR="00457A38" w:rsidRDefault="007B0F25" w:rsidP="00867E54">
      <w:pPr>
        <w:spacing w:after="0"/>
        <w:jc w:val="both"/>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STATCOM</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V</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m:t>
                </m:r>
              </m:sub>
            </m:sSub>
          </m:e>
        </m:d>
        <m:sSub>
          <m:sSubPr>
            <m:ctrlPr>
              <w:rPr>
                <w:rFonts w:ascii="Cambria Math" w:hAnsi="Cambria Math"/>
                <w:i/>
              </w:rPr>
            </m:ctrlPr>
          </m:sSubPr>
          <m:e>
            <m:r>
              <w:rPr>
                <w:rFonts w:ascii="Cambria Math" w:hAnsi="Cambria Math"/>
              </w:rPr>
              <m:t>i</m:t>
            </m:r>
          </m:e>
          <m:sub>
            <m:r>
              <w:rPr>
                <w:rFonts w:ascii="Cambria Math" w:hAnsi="Cambria Math"/>
              </w:rPr>
              <m:t>abc</m:t>
            </m:r>
          </m:sub>
        </m:sSub>
      </m:oMath>
      <w:r w:rsidR="00457A38">
        <w:rPr>
          <w:rFonts w:eastAsiaTheme="minorEastAsia"/>
        </w:rPr>
        <w:t xml:space="preserve">                           </w:t>
      </w:r>
      <w:r w:rsidR="00457A38" w:rsidRPr="00457A38">
        <w:rPr>
          <w:rFonts w:eastAsiaTheme="minorEastAsia"/>
          <w:color w:val="FF0000"/>
        </w:rPr>
        <w:t>(x.12)</w:t>
      </w:r>
    </w:p>
    <w:p w:rsidR="00457A38" w:rsidRDefault="00457A38" w:rsidP="00867E54">
      <w:pPr>
        <w:spacing w:after="0"/>
        <w:jc w:val="both"/>
        <w:rPr>
          <w:rFonts w:eastAsiaTheme="minorEastAsia"/>
        </w:rPr>
      </w:pPr>
    </w:p>
    <w:p w:rsidR="00457A38" w:rsidRDefault="007B0F25" w:rsidP="00867E54">
      <w:pPr>
        <w:spacing w:after="0"/>
        <w:jc w:val="both"/>
        <w:rPr>
          <w:rFonts w:eastAsiaTheme="minorEastAsia"/>
        </w:rPr>
      </w:pPr>
      <m:oMath>
        <m:sSub>
          <m:sSubPr>
            <m:ctrlPr>
              <w:rPr>
                <w:rFonts w:ascii="Cambria Math" w:hAnsi="Cambria Math"/>
                <w:i/>
              </w:rPr>
            </m:ctrlPr>
          </m:sSubPr>
          <m:e>
            <m:r>
              <w:rPr>
                <w:rFonts w:ascii="Cambria Math" w:hAnsi="Cambria Math"/>
              </w:rPr>
              <m:t>Q</m:t>
            </m:r>
          </m:e>
          <m:sub>
            <m:r>
              <w:rPr>
                <w:rFonts w:ascii="Cambria Math" w:hAnsi="Cambria Math"/>
              </w:rPr>
              <m:t>STATCOM</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ref</m:t>
            </m:r>
          </m:sub>
        </m:sSub>
        <m:r>
          <w:rPr>
            <w:rFonts w:ascii="Cambria Math" w:hAnsi="Cambria Math"/>
          </w:rPr>
          <m:t>=0</m:t>
        </m:r>
      </m:oMath>
      <w:r w:rsidR="00457A38">
        <w:rPr>
          <w:rFonts w:eastAsiaTheme="minorEastAsia"/>
        </w:rPr>
        <w:t xml:space="preserve">                                             </w:t>
      </w:r>
      <w:r w:rsidR="00457A38" w:rsidRPr="00457A38">
        <w:rPr>
          <w:rFonts w:eastAsiaTheme="minorEastAsia"/>
          <w:color w:val="FF0000"/>
        </w:rPr>
        <w:t>(x.13)</w:t>
      </w:r>
    </w:p>
    <w:p w:rsidR="00457A38" w:rsidRDefault="00457A38" w:rsidP="00867E54">
      <w:pPr>
        <w:spacing w:after="0"/>
        <w:jc w:val="both"/>
        <w:rPr>
          <w:rFonts w:eastAsiaTheme="minorEastAsia"/>
        </w:rPr>
      </w:pPr>
    </w:p>
    <w:p w:rsidR="00457A38" w:rsidRDefault="00457A38" w:rsidP="00867E54">
      <w:pPr>
        <w:spacing w:after="0"/>
        <w:jc w:val="both"/>
        <w:rPr>
          <w:rFonts w:eastAsiaTheme="minorEastAsia"/>
        </w:rPr>
      </w:pPr>
      <w:r>
        <w:rPr>
          <w:rFonts w:eastAsiaTheme="minorEastAsia"/>
        </w:rPr>
        <w:t>Q</w:t>
      </w:r>
      <w:r w:rsidRPr="00457A38">
        <w:rPr>
          <w:rFonts w:eastAsiaTheme="minorEastAsia"/>
          <w:vertAlign w:val="subscript"/>
        </w:rPr>
        <w:t>STATCOM</w:t>
      </w:r>
      <w:r>
        <w:rPr>
          <w:rFonts w:eastAsiaTheme="minorEastAsia"/>
        </w:rPr>
        <w:t xml:space="preserve"> é a potência reactiva gerada pelo STATCOM</w:t>
      </w:r>
      <w:r w:rsidR="0020377E">
        <w:rPr>
          <w:rFonts w:eastAsiaTheme="minorEastAsia"/>
        </w:rPr>
        <w:t xml:space="preserve"> e Q</w:t>
      </w:r>
      <w:r w:rsidR="0020377E" w:rsidRPr="0020377E">
        <w:rPr>
          <w:rFonts w:eastAsiaTheme="minorEastAsia"/>
          <w:vertAlign w:val="subscript"/>
        </w:rPr>
        <w:t>ref</w:t>
      </w:r>
      <w:r w:rsidR="0020377E">
        <w:rPr>
          <w:rFonts w:eastAsiaTheme="minorEastAsia"/>
        </w:rPr>
        <w:t xml:space="preserve"> é o valor de referência para a potência reactiva a impor ao controlador</w:t>
      </w:r>
      <w:r>
        <w:rPr>
          <w:rFonts w:eastAsiaTheme="minorEastAsia"/>
        </w:rPr>
        <w:t>, V</w:t>
      </w:r>
      <w:r w:rsidRPr="00457A38">
        <w:rPr>
          <w:rFonts w:eastAsiaTheme="minorEastAsia"/>
          <w:vertAlign w:val="subscript"/>
        </w:rPr>
        <w:t>abc</w:t>
      </w:r>
      <w:r>
        <w:rPr>
          <w:rFonts w:eastAsiaTheme="minorEastAsia"/>
        </w:rPr>
        <w:t xml:space="preserve"> e V’</w:t>
      </w:r>
      <w:r w:rsidRPr="00457A38">
        <w:rPr>
          <w:rFonts w:eastAsiaTheme="minorEastAsia"/>
          <w:vertAlign w:val="subscript"/>
        </w:rPr>
        <w:t>abc</w:t>
      </w:r>
      <w:r>
        <w:rPr>
          <w:rFonts w:eastAsiaTheme="minorEastAsia"/>
        </w:rPr>
        <w:t xml:space="preserve"> são respectivamente a tensão na linha de transmissão no ponto de interligação do STATCOM e a tensão gerada pelo STATCOM, e i</w:t>
      </w:r>
      <w:r w:rsidRPr="00457A38">
        <w:rPr>
          <w:rFonts w:eastAsiaTheme="minorEastAsia"/>
          <w:vertAlign w:val="subscript"/>
        </w:rPr>
        <w:t>abc</w:t>
      </w:r>
      <w:r>
        <w:rPr>
          <w:rFonts w:eastAsiaTheme="minorEastAsia"/>
        </w:rPr>
        <w:t xml:space="preserve"> é a </w:t>
      </w:r>
      <w:r>
        <w:rPr>
          <w:rFonts w:eastAsiaTheme="minorEastAsia"/>
        </w:rPr>
        <w:lastRenderedPageBreak/>
        <w:t>corrente gerada pelo STATCOM.</w:t>
      </w:r>
      <w:r w:rsidR="0046530F">
        <w:rPr>
          <w:rFonts w:eastAsiaTheme="minorEastAsia"/>
        </w:rPr>
        <w:t xml:space="preserve"> A expressão </w:t>
      </w:r>
      <w:r w:rsidR="0046530F" w:rsidRPr="0046530F">
        <w:rPr>
          <w:rFonts w:eastAsiaTheme="minorEastAsia"/>
          <w:color w:val="FF0000"/>
        </w:rPr>
        <w:t>(x.12)</w:t>
      </w:r>
      <w:r w:rsidR="0046530F">
        <w:rPr>
          <w:rFonts w:eastAsiaTheme="minorEastAsia"/>
        </w:rPr>
        <w:t xml:space="preserve"> é tida como válida porque o STATCOM porque a corrente gerada pelo STATCOM é reactiva. A componente activa é desprezável face à componente reactiva e existe devido às perdas do próprio STATCOM.</w:t>
      </w:r>
    </w:p>
    <w:p w:rsidR="00457A38" w:rsidRDefault="00457A38" w:rsidP="00867E54">
      <w:pPr>
        <w:spacing w:after="0"/>
        <w:jc w:val="both"/>
      </w:pPr>
    </w:p>
    <w:p w:rsidR="00867E54" w:rsidRDefault="00867E54" w:rsidP="00867E54">
      <w:pPr>
        <w:spacing w:after="0"/>
        <w:jc w:val="both"/>
        <w:rPr>
          <w:b/>
        </w:rPr>
      </w:pPr>
      <w:r w:rsidRPr="006D1725">
        <w:rPr>
          <w:b/>
        </w:rPr>
        <w:t>3-Impedância do STATCOM</w:t>
      </w:r>
    </w:p>
    <w:p w:rsidR="005B76EC" w:rsidRDefault="005B76EC" w:rsidP="00867E54">
      <w:pPr>
        <w:spacing w:after="0"/>
        <w:jc w:val="both"/>
        <w:rPr>
          <w:b/>
        </w:rPr>
      </w:pPr>
    </w:p>
    <w:p w:rsidR="006244E2" w:rsidRDefault="006244E2" w:rsidP="005B76EC">
      <w:pPr>
        <w:spacing w:after="0"/>
        <w:jc w:val="both"/>
      </w:pPr>
      <w:r>
        <w:t xml:space="preserve">Este método de controlo assenta na consideração de que um STATCOM pode ser representado por uma impedância </w:t>
      </w:r>
      <w:r w:rsidR="009069FC">
        <w:t xml:space="preserve">reactiva </w:t>
      </w:r>
      <w:r>
        <w:t xml:space="preserve">equivalente. Esta impedância é obviamente imaginária (indutiva ou capacitiva), sendo a componente activa desprezável e </w:t>
      </w:r>
      <w:r w:rsidR="009069FC">
        <w:t>podendo</w:t>
      </w:r>
      <w:r>
        <w:t xml:space="preserve"> não</w:t>
      </w:r>
      <w:r w:rsidR="009069FC">
        <w:t xml:space="preserve"> ser</w:t>
      </w:r>
      <w:r>
        <w:t xml:space="preserve"> considerada.</w:t>
      </w:r>
      <w:r w:rsidR="0020377E">
        <w:t xml:space="preserve"> </w:t>
      </w:r>
      <w:r w:rsidR="009069FC">
        <w:t>No entanto, o</w:t>
      </w:r>
      <w:r w:rsidR="0020377E">
        <w:t xml:space="preserve"> valor dessa impedância é dado por </w:t>
      </w:r>
      <w:r w:rsidR="00E74C78" w:rsidRPr="00E74C78">
        <w:rPr>
          <w:color w:val="FF0000"/>
        </w:rPr>
        <w:t>(x.14)</w:t>
      </w:r>
      <w:r w:rsidR="00E74C78">
        <w:t xml:space="preserve"> e o método de controlo é baseado na restrição </w:t>
      </w:r>
      <w:r w:rsidR="00E74C78" w:rsidRPr="00E74C78">
        <w:rPr>
          <w:color w:val="FF0000"/>
        </w:rPr>
        <w:t>(x.15)</w:t>
      </w:r>
      <w:r w:rsidR="00E74C78">
        <w:t>.</w:t>
      </w:r>
    </w:p>
    <w:p w:rsidR="009069FC" w:rsidRDefault="009069FC" w:rsidP="005B76EC">
      <w:pPr>
        <w:spacing w:after="0"/>
        <w:jc w:val="both"/>
      </w:pPr>
    </w:p>
    <w:p w:rsidR="009069FC" w:rsidRDefault="007B0F25" w:rsidP="005B76EC">
      <w:pPr>
        <w:spacing w:after="0"/>
        <w:jc w:val="both"/>
        <w:rPr>
          <w:rFonts w:eastAsiaTheme="minorEastAsia"/>
        </w:rPr>
      </w:pPr>
      <m:oMath>
        <m:sSub>
          <m:sSubPr>
            <m:ctrlPr>
              <w:rPr>
                <w:rFonts w:ascii="Cambria Math" w:hAnsi="Cambria Math"/>
                <w:i/>
              </w:rPr>
            </m:ctrlPr>
          </m:sSubPr>
          <m:e>
            <m:r>
              <w:rPr>
                <w:rFonts w:ascii="Cambria Math" w:hAnsi="Cambria Math"/>
              </w:rPr>
              <m:t>X</m:t>
            </m:r>
          </m:e>
          <m:sub>
            <m:r>
              <w:rPr>
                <w:rFonts w:ascii="Cambria Math" w:hAnsi="Cambria Math"/>
              </w:rPr>
              <m:t>eq</m:t>
            </m:r>
          </m:sub>
        </m:sSub>
        <m:r>
          <w:rPr>
            <w:rFonts w:ascii="Cambria Math" w:hAnsi="Cambria Math"/>
          </w:rPr>
          <m:t>=Im</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abc</m:t>
                    </m:r>
                  </m:sub>
                </m:sSub>
              </m:num>
              <m:den>
                <m:sSub>
                  <m:sSubPr>
                    <m:ctrlPr>
                      <w:rPr>
                        <w:rFonts w:ascii="Cambria Math" w:hAnsi="Cambria Math"/>
                        <w:i/>
                      </w:rPr>
                    </m:ctrlPr>
                  </m:sSubPr>
                  <m:e>
                    <m:r>
                      <w:rPr>
                        <w:rFonts w:ascii="Cambria Math" w:hAnsi="Cambria Math"/>
                      </w:rPr>
                      <m:t>I</m:t>
                    </m:r>
                  </m:e>
                  <m:sub>
                    <m:r>
                      <w:rPr>
                        <w:rFonts w:ascii="Cambria Math" w:hAnsi="Cambria Math"/>
                      </w:rPr>
                      <m:t>abc</m:t>
                    </m:r>
                  </m:sub>
                </m:sSub>
              </m:den>
            </m:f>
          </m:e>
        </m:d>
        <m:r>
          <w:rPr>
            <w:rFonts w:ascii="Cambria Math" w:hAnsi="Cambria Math"/>
          </w:rPr>
          <m:t>=Im</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abc</m:t>
                    </m:r>
                  </m:sub>
                </m:sSub>
                <m:sSub>
                  <m:sSubPr>
                    <m:ctrlPr>
                      <w:rPr>
                        <w:rFonts w:ascii="Cambria Math" w:hAnsi="Cambria Math"/>
                        <w:i/>
                      </w:rPr>
                    </m:ctrlPr>
                  </m:sSubPr>
                  <m:e>
                    <m:r>
                      <w:rPr>
                        <w:rFonts w:ascii="Cambria Math" w:hAnsi="Cambria Math"/>
                      </w:rPr>
                      <m:t xml:space="preserve"> Z</m:t>
                    </m:r>
                  </m:e>
                  <m:sub>
                    <m:r>
                      <w:rPr>
                        <w:rFonts w:ascii="Cambria Math" w:hAnsi="Cambria Math"/>
                      </w:rPr>
                      <m:t>i</m:t>
                    </m:r>
                  </m:sub>
                </m:sSub>
              </m:num>
              <m:den>
                <m:sSub>
                  <m:sSubPr>
                    <m:ctrlPr>
                      <w:rPr>
                        <w:rFonts w:ascii="Cambria Math" w:hAnsi="Cambria Math"/>
                        <w:i/>
                      </w:rPr>
                    </m:ctrlPr>
                  </m:sSubPr>
                  <m:e>
                    <m:r>
                      <w:rPr>
                        <w:rFonts w:ascii="Cambria Math" w:hAnsi="Cambria Math"/>
                      </w:rPr>
                      <m:t>V</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m:t>
                    </m:r>
                  </m:sub>
                </m:sSub>
              </m:den>
            </m:f>
          </m:e>
        </m:d>
      </m:oMath>
      <w:r w:rsidR="009069FC">
        <w:rPr>
          <w:rFonts w:eastAsiaTheme="minorEastAsia"/>
        </w:rPr>
        <w:t xml:space="preserve">                                   </w:t>
      </w:r>
      <w:r w:rsidR="009069FC" w:rsidRPr="009069FC">
        <w:rPr>
          <w:rFonts w:eastAsiaTheme="minorEastAsia"/>
          <w:color w:val="FF0000"/>
        </w:rPr>
        <w:t>(x.14)</w:t>
      </w:r>
    </w:p>
    <w:p w:rsidR="009069FC" w:rsidRDefault="009069FC" w:rsidP="005B76EC">
      <w:pPr>
        <w:spacing w:after="0"/>
        <w:jc w:val="both"/>
        <w:rPr>
          <w:rFonts w:eastAsiaTheme="minorEastAsia"/>
        </w:rPr>
      </w:pPr>
    </w:p>
    <w:p w:rsidR="009069FC" w:rsidRDefault="007B0F25" w:rsidP="005B76EC">
      <w:pPr>
        <w:spacing w:after="0"/>
        <w:jc w:val="both"/>
      </w:pPr>
      <m:oMath>
        <m:sSub>
          <m:sSubPr>
            <m:ctrlPr>
              <w:rPr>
                <w:rFonts w:ascii="Cambria Math" w:hAnsi="Cambria Math"/>
                <w:i/>
              </w:rPr>
            </m:ctrlPr>
          </m:sSubPr>
          <m:e>
            <m:r>
              <w:rPr>
                <w:rFonts w:ascii="Cambria Math" w:hAnsi="Cambria Math"/>
              </w:rPr>
              <m:t>X</m:t>
            </m:r>
          </m:e>
          <m:sub>
            <m:r>
              <w:rPr>
                <w:rFonts w:ascii="Cambria Math" w:hAnsi="Cambria Math"/>
              </w:rPr>
              <m:t>eq</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ref</m:t>
            </m:r>
          </m:sub>
        </m:sSub>
        <m:r>
          <w:rPr>
            <w:rFonts w:ascii="Cambria Math" w:hAnsi="Cambria Math"/>
          </w:rPr>
          <m:t>=0</m:t>
        </m:r>
      </m:oMath>
      <w:r w:rsidR="009069FC">
        <w:rPr>
          <w:rFonts w:eastAsiaTheme="minorEastAsia"/>
        </w:rPr>
        <w:t xml:space="preserve">                                                                       </w:t>
      </w:r>
      <w:r w:rsidR="009069FC" w:rsidRPr="009069FC">
        <w:rPr>
          <w:rFonts w:eastAsiaTheme="minorEastAsia"/>
          <w:color w:val="FF0000"/>
        </w:rPr>
        <w:t>(x.15)</w:t>
      </w:r>
    </w:p>
    <w:p w:rsidR="006244E2" w:rsidRDefault="006244E2" w:rsidP="005B76EC">
      <w:pPr>
        <w:spacing w:after="0"/>
        <w:jc w:val="both"/>
      </w:pPr>
    </w:p>
    <w:p w:rsidR="009069FC" w:rsidRDefault="007B0F25" w:rsidP="005B76EC">
      <w:pPr>
        <w:spacing w:after="0"/>
        <w:jc w:val="both"/>
      </w:pPr>
      <m:oMath>
        <m:sSub>
          <m:sSubPr>
            <m:ctrlPr>
              <w:rPr>
                <w:rFonts w:ascii="Cambria Math" w:hAnsi="Cambria Math"/>
                <w:i/>
              </w:rPr>
            </m:ctrlPr>
          </m:sSubPr>
          <m:e>
            <m:r>
              <w:rPr>
                <w:rFonts w:ascii="Cambria Math" w:hAnsi="Cambria Math"/>
              </w:rPr>
              <m:t>Z</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rPr>
          <m:t>+jω</m:t>
        </m:r>
        <m:sSub>
          <m:sSubPr>
            <m:ctrlPr>
              <w:rPr>
                <w:rFonts w:ascii="Cambria Math" w:hAnsi="Cambria Math"/>
                <w:i/>
              </w:rPr>
            </m:ctrlPr>
          </m:sSubPr>
          <m:e>
            <m:r>
              <w:rPr>
                <w:rFonts w:ascii="Cambria Math" w:hAnsi="Cambria Math"/>
              </w:rPr>
              <m:t>L</m:t>
            </m:r>
          </m:e>
          <m:sub>
            <m:r>
              <w:rPr>
                <w:rFonts w:ascii="Cambria Math" w:hAnsi="Cambria Math"/>
              </w:rPr>
              <m:t>i</m:t>
            </m:r>
          </m:sub>
        </m:sSub>
      </m:oMath>
      <w:r w:rsidR="00FE55C9">
        <w:rPr>
          <w:rFonts w:eastAsiaTheme="minorEastAsia"/>
        </w:rPr>
        <w:t xml:space="preserve">                                                                        </w:t>
      </w:r>
      <w:r w:rsidR="00FE55C9" w:rsidRPr="00FE55C9">
        <w:rPr>
          <w:rFonts w:eastAsiaTheme="minorEastAsia"/>
          <w:color w:val="FF0000"/>
        </w:rPr>
        <w:t>(x.16)</w:t>
      </w:r>
    </w:p>
    <w:p w:rsidR="009069FC" w:rsidRDefault="009069FC" w:rsidP="005B76EC">
      <w:pPr>
        <w:spacing w:after="0"/>
        <w:jc w:val="both"/>
      </w:pPr>
    </w:p>
    <w:p w:rsidR="009069FC" w:rsidRDefault="009069FC" w:rsidP="005B76EC">
      <w:pPr>
        <w:spacing w:after="0"/>
        <w:jc w:val="both"/>
      </w:pPr>
      <w:r>
        <w:t>X</w:t>
      </w:r>
      <w:r w:rsidRPr="009069FC">
        <w:rPr>
          <w:vertAlign w:val="subscript"/>
        </w:rPr>
        <w:t>eq</w:t>
      </w:r>
      <w:r>
        <w:t xml:space="preserve"> e X</w:t>
      </w:r>
      <w:r w:rsidRPr="009069FC">
        <w:rPr>
          <w:vertAlign w:val="subscript"/>
        </w:rPr>
        <w:t>ref</w:t>
      </w:r>
      <w:r>
        <w:t xml:space="preserve"> são respectivamente a reactância equivalente do STATCOM e o valor da reactância de referencia a </w:t>
      </w:r>
      <w:r w:rsidR="00FE55C9">
        <w:t>impor ao controlador do STATCOM e Z</w:t>
      </w:r>
      <w:r w:rsidR="00FE55C9" w:rsidRPr="00FE55C9">
        <w:rPr>
          <w:vertAlign w:val="subscript"/>
        </w:rPr>
        <w:t>i</w:t>
      </w:r>
      <w:r w:rsidR="00FE55C9">
        <w:t xml:space="preserve"> é a reactância de acoplamento do STATCOM, dada por </w:t>
      </w:r>
      <w:r w:rsidR="00FE55C9" w:rsidRPr="00FE55C9">
        <w:rPr>
          <w:color w:val="FF0000"/>
        </w:rPr>
        <w:t>(x.16)</w:t>
      </w:r>
      <w:r w:rsidR="00FE55C9">
        <w:t>.</w:t>
      </w:r>
    </w:p>
    <w:p w:rsidR="00FE55C9" w:rsidRDefault="00FE55C9" w:rsidP="005B76EC">
      <w:pPr>
        <w:spacing w:after="0"/>
        <w:jc w:val="both"/>
      </w:pPr>
    </w:p>
    <w:p w:rsidR="00867E54" w:rsidRDefault="00867E54" w:rsidP="00867E54">
      <w:pPr>
        <w:spacing w:after="0"/>
        <w:jc w:val="both"/>
        <w:rPr>
          <w:b/>
        </w:rPr>
      </w:pPr>
      <w:r w:rsidRPr="006D1725">
        <w:rPr>
          <w:b/>
        </w:rPr>
        <w:t>4-Magnitude da corrente do STATCOM enquanto a corrente se encontra em avanço relativamente à tensão injectada pelo STATCOM em 90</w:t>
      </w:r>
      <w:r w:rsidRPr="006D1725">
        <w:rPr>
          <w:b/>
          <w:vertAlign w:val="superscript"/>
        </w:rPr>
        <w:t>o</w:t>
      </w:r>
      <w:r w:rsidRPr="006D1725">
        <w:rPr>
          <w:b/>
        </w:rPr>
        <w:t>.</w:t>
      </w:r>
    </w:p>
    <w:p w:rsidR="00EE5341" w:rsidRPr="00F1551D" w:rsidRDefault="00EE5341" w:rsidP="00867E54">
      <w:pPr>
        <w:spacing w:after="0"/>
        <w:jc w:val="both"/>
      </w:pPr>
    </w:p>
    <w:p w:rsidR="00F1551D" w:rsidRDefault="00F1551D" w:rsidP="00867E54">
      <w:pPr>
        <w:spacing w:after="0"/>
        <w:jc w:val="both"/>
        <w:rPr>
          <w:color w:val="FF0000"/>
        </w:rPr>
      </w:pPr>
      <w:r>
        <w:t>E</w:t>
      </w:r>
      <w:r w:rsidRPr="00F1551D">
        <w:t>ste</w:t>
      </w:r>
      <w:r>
        <w:t xml:space="preserve"> método de controlo consiste na imposição da restrição </w:t>
      </w:r>
      <w:r w:rsidRPr="00F1551D">
        <w:rPr>
          <w:color w:val="FF0000"/>
        </w:rPr>
        <w:t>(x.17)</w:t>
      </w:r>
      <w:r w:rsidRPr="00F1551D">
        <w:t>, em que i</w:t>
      </w:r>
      <w:r w:rsidRPr="00F1551D">
        <w:rPr>
          <w:vertAlign w:val="subscript"/>
        </w:rPr>
        <w:t>abc ref</w:t>
      </w:r>
      <w:r w:rsidRPr="00F1551D">
        <w:t xml:space="preserve"> é a corrente de referência a impor ao controlador do STATCOM.</w:t>
      </w:r>
    </w:p>
    <w:p w:rsidR="00F1551D" w:rsidRDefault="00F1551D" w:rsidP="00867E54">
      <w:pPr>
        <w:spacing w:after="0"/>
        <w:jc w:val="both"/>
        <w:rPr>
          <w:color w:val="FF0000"/>
        </w:rPr>
      </w:pPr>
    </w:p>
    <w:p w:rsidR="00F1551D" w:rsidRDefault="007B0F25" w:rsidP="00867E54">
      <w:pPr>
        <w:spacing w:after="0"/>
        <w:jc w:val="both"/>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abc ref</m:t>
            </m:r>
          </m:sub>
        </m:sSub>
        <m:r>
          <w:rPr>
            <w:rFonts w:ascii="Cambria Math" w:hAnsi="Cambria Math"/>
          </w:rPr>
          <m:t>=0</m:t>
        </m:r>
      </m:oMath>
      <w:r w:rsidR="00F1551D">
        <w:rPr>
          <w:rFonts w:eastAsiaTheme="minorEastAsia"/>
        </w:rPr>
        <w:t xml:space="preserve">                                          </w:t>
      </w:r>
      <w:r w:rsidR="00F1551D" w:rsidRPr="00217E36">
        <w:rPr>
          <w:rFonts w:eastAsiaTheme="minorEastAsia"/>
          <w:color w:val="FF0000"/>
        </w:rPr>
        <w:t>(x.17)</w:t>
      </w:r>
    </w:p>
    <w:p w:rsidR="00217E36" w:rsidRDefault="00217E36" w:rsidP="00867E54">
      <w:pPr>
        <w:spacing w:after="0"/>
        <w:jc w:val="both"/>
        <w:rPr>
          <w:rFonts w:eastAsiaTheme="minorEastAsia"/>
        </w:rPr>
      </w:pPr>
    </w:p>
    <w:p w:rsidR="00217E36" w:rsidRDefault="00217E36" w:rsidP="00867E54">
      <w:pPr>
        <w:spacing w:after="0"/>
        <w:jc w:val="both"/>
        <w:rPr>
          <w:rFonts w:eastAsiaTheme="minorEastAsia"/>
        </w:rPr>
      </w:pPr>
      <w:r>
        <w:rPr>
          <w:rFonts w:eastAsiaTheme="minorEastAsia"/>
        </w:rPr>
        <w:t>No entanto, existem duas soluções que satisfazem a equação (excluindo a solução nula), porque a corrente gerada pelo STATCOM pode estar em avanço ou em atraso relativamente à tensão gerada pelo STATCOM</w:t>
      </w:r>
      <w:r w:rsidR="001B49DB">
        <w:rPr>
          <w:rFonts w:eastAsiaTheme="minorEastAsia"/>
        </w:rPr>
        <w:t xml:space="preserve"> (em 90</w:t>
      </w:r>
      <w:r w:rsidR="001B49DB" w:rsidRPr="001B49DB">
        <w:rPr>
          <w:rFonts w:eastAsiaTheme="minorEastAsia"/>
          <w:vertAlign w:val="superscript"/>
        </w:rPr>
        <w:t>o</w:t>
      </w:r>
      <w:r w:rsidR="001B49DB">
        <w:rPr>
          <w:rFonts w:eastAsiaTheme="minorEastAsia"/>
        </w:rPr>
        <w:t xml:space="preserve">). Um controlador apenas baseado em </w:t>
      </w:r>
      <w:r w:rsidR="001B49DB" w:rsidRPr="001B49DB">
        <w:rPr>
          <w:rFonts w:eastAsiaTheme="minorEastAsia"/>
          <w:color w:val="FF0000"/>
        </w:rPr>
        <w:t>(x.17)</w:t>
      </w:r>
      <w:r w:rsidR="001B49DB">
        <w:rPr>
          <w:rFonts w:eastAsiaTheme="minorEastAsia"/>
        </w:rPr>
        <w:t xml:space="preserve"> irá arbitrariamente convergir para uma das soluções, mas podemos contornar o problema.</w:t>
      </w:r>
    </w:p>
    <w:p w:rsidR="001B49DB" w:rsidRDefault="001B49DB" w:rsidP="00867E54">
      <w:pPr>
        <w:spacing w:after="0"/>
        <w:jc w:val="both"/>
        <w:rPr>
          <w:rFonts w:eastAsiaTheme="minorEastAsia"/>
        </w:rPr>
      </w:pPr>
      <w:r>
        <w:rPr>
          <w:rFonts w:eastAsiaTheme="minorEastAsia"/>
        </w:rPr>
        <w:t>Assumindo que i</w:t>
      </w:r>
      <w:r w:rsidRPr="001B49DB">
        <w:rPr>
          <w:rFonts w:eastAsiaTheme="minorEastAsia"/>
          <w:vertAlign w:val="subscript"/>
        </w:rPr>
        <w:t>abc</w:t>
      </w:r>
      <w:r>
        <w:rPr>
          <w:rFonts w:eastAsiaTheme="minorEastAsia"/>
        </w:rPr>
        <w:t xml:space="preserve"> é igual a i</w:t>
      </w:r>
      <w:r w:rsidRPr="001B49DB">
        <w:rPr>
          <w:rFonts w:eastAsiaTheme="minorEastAsia"/>
          <w:vertAlign w:val="subscript"/>
        </w:rPr>
        <w:t>abc ref</w:t>
      </w:r>
      <w:r>
        <w:rPr>
          <w:rFonts w:eastAsiaTheme="minorEastAsia"/>
        </w:rPr>
        <w:t xml:space="preserve"> </w:t>
      </w:r>
      <w:r w:rsidR="00311121">
        <w:rPr>
          <w:rFonts w:eastAsiaTheme="minorEastAsia"/>
        </w:rPr>
        <w:t xml:space="preserve">em magnitude </w:t>
      </w:r>
      <w:r>
        <w:rPr>
          <w:rFonts w:eastAsiaTheme="minorEastAsia"/>
        </w:rPr>
        <w:t>e que i</w:t>
      </w:r>
      <w:r w:rsidRPr="00311121">
        <w:rPr>
          <w:rFonts w:eastAsiaTheme="minorEastAsia"/>
          <w:vertAlign w:val="subscript"/>
        </w:rPr>
        <w:t>abc</w:t>
      </w:r>
      <w:r>
        <w:rPr>
          <w:rFonts w:eastAsiaTheme="minorEastAsia"/>
        </w:rPr>
        <w:t xml:space="preserve"> se encontra com 90º de avanço relativamente a V</w:t>
      </w:r>
      <w:r w:rsidR="00311121">
        <w:rPr>
          <w:rFonts w:eastAsiaTheme="minorEastAsia"/>
        </w:rPr>
        <w:t>’</w:t>
      </w:r>
      <w:r w:rsidRPr="00311121">
        <w:rPr>
          <w:rFonts w:eastAsiaTheme="minorEastAsia"/>
          <w:vertAlign w:val="subscript"/>
        </w:rPr>
        <w:t>abc</w:t>
      </w:r>
      <w:r>
        <w:rPr>
          <w:rFonts w:eastAsiaTheme="minorEastAsia"/>
        </w:rPr>
        <w:t xml:space="preserve">, </w:t>
      </w:r>
      <w:r w:rsidR="00311121">
        <w:rPr>
          <w:rFonts w:eastAsiaTheme="minorEastAsia"/>
        </w:rPr>
        <w:t>podemos sincronizar fasorialmente a corrente de referência i</w:t>
      </w:r>
      <w:r w:rsidR="00311121" w:rsidRPr="001B49DB">
        <w:rPr>
          <w:rFonts w:eastAsiaTheme="minorEastAsia"/>
          <w:vertAlign w:val="subscript"/>
        </w:rPr>
        <w:t>abc ref</w:t>
      </w:r>
      <w:r w:rsidR="00311121">
        <w:rPr>
          <w:rFonts w:eastAsiaTheme="minorEastAsia"/>
        </w:rPr>
        <w:t xml:space="preserve">  com a tensão V’</w:t>
      </w:r>
      <w:r w:rsidR="00311121" w:rsidRPr="00311121">
        <w:rPr>
          <w:rFonts w:eastAsiaTheme="minorEastAsia"/>
          <w:vertAlign w:val="subscript"/>
        </w:rPr>
        <w:t>abc</w:t>
      </w:r>
      <w:r w:rsidR="00311121">
        <w:rPr>
          <w:rFonts w:eastAsiaTheme="minorEastAsia"/>
        </w:rPr>
        <w:t xml:space="preserve"> gerada pelo STATCOM. Então podemos obter </w:t>
      </w:r>
      <w:r w:rsidR="00311121" w:rsidRPr="00311121">
        <w:rPr>
          <w:rFonts w:eastAsiaTheme="minorEastAsia"/>
          <w:color w:val="FF0000"/>
        </w:rPr>
        <w:t>(x.18)</w:t>
      </w:r>
      <w:r w:rsidR="00311121">
        <w:rPr>
          <w:rFonts w:eastAsiaTheme="minorEastAsia"/>
        </w:rPr>
        <w:t xml:space="preserve"> se considerarmos o angulo de fase da tensão V’</w:t>
      </w:r>
      <w:r w:rsidR="00311121" w:rsidRPr="00311121">
        <w:rPr>
          <w:rFonts w:eastAsiaTheme="minorEastAsia"/>
          <w:vertAlign w:val="subscript"/>
        </w:rPr>
        <w:t>abc</w:t>
      </w:r>
      <w:r w:rsidR="00311121">
        <w:rPr>
          <w:rFonts w:eastAsiaTheme="minorEastAsia"/>
        </w:rPr>
        <w:t xml:space="preserve"> como angulo de fase de referencia do STATCOM. i</w:t>
      </w:r>
      <w:r w:rsidR="00311121" w:rsidRPr="00311121">
        <w:rPr>
          <w:rFonts w:eastAsiaTheme="minorEastAsia"/>
          <w:vertAlign w:val="subscript"/>
        </w:rPr>
        <w:t>abc</w:t>
      </w:r>
      <w:r w:rsidR="00311121">
        <w:rPr>
          <w:rFonts w:eastAsiaTheme="minorEastAsia"/>
          <w:vertAlign w:val="subscript"/>
        </w:rPr>
        <w:t xml:space="preserve"> </w:t>
      </w:r>
      <w:r w:rsidR="00311121">
        <w:rPr>
          <w:rFonts w:eastAsiaTheme="minorEastAsia"/>
        </w:rPr>
        <w:t xml:space="preserve">pode tambem ser obtida por </w:t>
      </w:r>
      <w:r w:rsidR="00311121" w:rsidRPr="00311121">
        <w:rPr>
          <w:rFonts w:eastAsiaTheme="minorEastAsia"/>
          <w:color w:val="FF0000"/>
        </w:rPr>
        <w:t>(x.19)</w:t>
      </w:r>
      <w:r w:rsidR="00311121">
        <w:rPr>
          <w:rFonts w:eastAsiaTheme="minorEastAsia"/>
        </w:rPr>
        <w:t>.</w:t>
      </w:r>
    </w:p>
    <w:p w:rsidR="00311121" w:rsidRDefault="00311121" w:rsidP="00867E54">
      <w:pPr>
        <w:spacing w:after="0"/>
        <w:jc w:val="both"/>
        <w:rPr>
          <w:rFonts w:eastAsiaTheme="minorEastAsia"/>
        </w:rPr>
      </w:pPr>
    </w:p>
    <w:p w:rsidR="00311121" w:rsidRDefault="007B0F25" w:rsidP="00867E54">
      <w:pPr>
        <w:spacing w:after="0"/>
        <w:jc w:val="both"/>
        <w:rPr>
          <w:rFonts w:eastAsiaTheme="minorEastAsia"/>
          <w:color w:val="FF0000"/>
        </w:rPr>
      </w:pPr>
      <m:oMath>
        <m:sSub>
          <m:sSubPr>
            <m:ctrlPr>
              <w:rPr>
                <w:rFonts w:ascii="Cambria Math" w:hAnsi="Cambria Math"/>
                <w:i/>
              </w:rPr>
            </m:ctrlPr>
          </m:sSubPr>
          <m:e>
            <m:r>
              <w:rPr>
                <w:rFonts w:ascii="Cambria Math" w:hAnsi="Cambria Math"/>
              </w:rPr>
              <m:t>i</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abc ref</m:t>
            </m:r>
          </m:sub>
        </m:sSub>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oMath>
      <w:r w:rsidR="00576022">
        <w:rPr>
          <w:rFonts w:eastAsiaTheme="minorEastAsia"/>
        </w:rPr>
        <w:t xml:space="preserve">                                   </w:t>
      </w:r>
      <w:r w:rsidR="00576022" w:rsidRPr="00576022">
        <w:rPr>
          <w:rFonts w:eastAsiaTheme="minorEastAsia"/>
          <w:color w:val="FF0000"/>
        </w:rPr>
        <w:t>(x.18)</w:t>
      </w:r>
    </w:p>
    <w:p w:rsidR="00576022" w:rsidRDefault="00576022" w:rsidP="00867E54">
      <w:pPr>
        <w:spacing w:after="0"/>
        <w:jc w:val="both"/>
        <w:rPr>
          <w:rFonts w:eastAsiaTheme="minorEastAsia"/>
          <w:color w:val="FF0000"/>
        </w:rPr>
      </w:pPr>
    </w:p>
    <w:p w:rsidR="00576022" w:rsidRPr="00311121" w:rsidRDefault="007B0F25" w:rsidP="00867E54">
      <w:pPr>
        <w:spacing w:after="0"/>
        <w:jc w:val="both"/>
      </w:pPr>
      <m:oMath>
        <m:sSub>
          <m:sSubPr>
            <m:ctrlPr>
              <w:rPr>
                <w:rFonts w:ascii="Cambria Math" w:hAnsi="Cambria Math"/>
                <w:i/>
              </w:rPr>
            </m:ctrlPr>
          </m:sSubPr>
          <m:e>
            <m:r>
              <w:rPr>
                <w:rFonts w:ascii="Cambria Math" w:hAnsi="Cambria Math"/>
              </w:rPr>
              <m:t>i</m:t>
            </m:r>
          </m:e>
          <m:sub>
            <m:r>
              <w:rPr>
                <w:rFonts w:ascii="Cambria Math" w:hAnsi="Cambria Math"/>
              </w:rPr>
              <m:t>abc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m:t>
                </m:r>
              </m:sub>
            </m:sSub>
          </m:num>
          <m:den>
            <m:sSub>
              <m:sSubPr>
                <m:ctrlPr>
                  <w:rPr>
                    <w:rFonts w:ascii="Cambria Math" w:hAnsi="Cambria Math"/>
                    <w:i/>
                  </w:rPr>
                </m:ctrlPr>
              </m:sSubPr>
              <m:e>
                <m:r>
                  <w:rPr>
                    <w:rFonts w:ascii="Cambria Math" w:hAnsi="Cambria Math"/>
                  </w:rPr>
                  <m:t>Z</m:t>
                </m:r>
              </m:e>
              <m:sub>
                <m:r>
                  <w:rPr>
                    <w:rFonts w:ascii="Cambria Math" w:hAnsi="Cambria Math"/>
                  </w:rPr>
                  <m:t>i</m:t>
                </m:r>
              </m:sub>
            </m:sSub>
          </m:den>
        </m:f>
      </m:oMath>
      <w:r w:rsidR="00576022">
        <w:rPr>
          <w:rFonts w:eastAsiaTheme="minorEastAsia"/>
        </w:rPr>
        <w:t xml:space="preserve">                                         </w:t>
      </w:r>
      <w:r w:rsidR="00576022" w:rsidRPr="00576022">
        <w:rPr>
          <w:rFonts w:eastAsiaTheme="minorEastAsia"/>
          <w:color w:val="FF0000"/>
        </w:rPr>
        <w:t>(x.19)</w:t>
      </w:r>
    </w:p>
    <w:p w:rsidR="00EE5341" w:rsidRDefault="00EE5341" w:rsidP="00867E54">
      <w:pPr>
        <w:spacing w:after="0"/>
        <w:jc w:val="both"/>
        <w:rPr>
          <w:b/>
        </w:rPr>
      </w:pPr>
    </w:p>
    <w:p w:rsidR="00576022" w:rsidRDefault="00576022" w:rsidP="00867E54">
      <w:pPr>
        <w:spacing w:after="0"/>
        <w:jc w:val="both"/>
      </w:pPr>
      <w:r w:rsidRPr="00576022">
        <w:lastRenderedPageBreak/>
        <w:t xml:space="preserve">Assim, </w:t>
      </w:r>
      <w:r>
        <w:t>este método de controlo</w:t>
      </w:r>
      <w:r w:rsidRPr="00576022">
        <w:t xml:space="preserve"> </w:t>
      </w:r>
      <w:r>
        <w:t>pode ser descrito pela equação</w:t>
      </w:r>
      <w:r w:rsidRPr="00576022">
        <w:t xml:space="preserve"> </w:t>
      </w:r>
      <w:r w:rsidRPr="00576022">
        <w:rPr>
          <w:color w:val="FF0000"/>
        </w:rPr>
        <w:t>(x.20)</w:t>
      </w:r>
      <w:r>
        <w:t xml:space="preserve"> ou pela equação </w:t>
      </w:r>
      <w:r w:rsidRPr="00576022">
        <w:rPr>
          <w:color w:val="FF0000"/>
        </w:rPr>
        <w:t>(x.21)</w:t>
      </w:r>
      <w:r w:rsidR="009939AC">
        <w:t xml:space="preserve">, obtidas a partir de </w:t>
      </w:r>
      <w:r w:rsidR="009939AC" w:rsidRPr="009939AC">
        <w:rPr>
          <w:color w:val="FF0000"/>
        </w:rPr>
        <w:t>(x.18)</w:t>
      </w:r>
      <w:r w:rsidR="009939AC">
        <w:t xml:space="preserve"> e </w:t>
      </w:r>
      <w:r w:rsidR="009939AC" w:rsidRPr="009939AC">
        <w:rPr>
          <w:color w:val="FF0000"/>
        </w:rPr>
        <w:t>(x.19)</w:t>
      </w:r>
      <w:r w:rsidR="009939AC" w:rsidRPr="009939AC">
        <w:t>,</w:t>
      </w:r>
      <w:r w:rsidR="009939AC">
        <w:t xml:space="preserve"> que permitem obter um controlador que convirja para uma das soluções possíveis em </w:t>
      </w:r>
      <w:r w:rsidR="009939AC" w:rsidRPr="009939AC">
        <w:rPr>
          <w:color w:val="FF0000"/>
        </w:rPr>
        <w:t>(x.17)</w:t>
      </w:r>
      <w:r w:rsidR="009939AC">
        <w:t>.</w:t>
      </w:r>
    </w:p>
    <w:p w:rsidR="009939AC" w:rsidRDefault="009939AC" w:rsidP="00867E54">
      <w:pPr>
        <w:spacing w:after="0"/>
        <w:jc w:val="both"/>
      </w:pPr>
    </w:p>
    <w:p w:rsidR="009939AC" w:rsidRPr="00576022" w:rsidRDefault="009939AC" w:rsidP="00867E54">
      <w:pPr>
        <w:spacing w:after="0"/>
        <w:jc w:val="both"/>
      </w:pPr>
      <m:oMath>
        <m:r>
          <w:rPr>
            <w:rFonts w:ascii="Cambria Math" w:hAnsi="Cambria Math"/>
          </w:rPr>
          <m:t>Re</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 ref</m:t>
                </m:r>
              </m:sub>
            </m:sSub>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e>
        </m:d>
        <m:r>
          <w:rPr>
            <w:rFonts w:ascii="Cambria Math" w:hAnsi="Cambria Math"/>
          </w:rPr>
          <m:t>=Re</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m:t>
                    </m:r>
                  </m:sub>
                </m:sSub>
              </m:num>
              <m:den>
                <m:sSub>
                  <m:sSubPr>
                    <m:ctrlPr>
                      <w:rPr>
                        <w:rFonts w:ascii="Cambria Math" w:hAnsi="Cambria Math"/>
                        <w:i/>
                      </w:rPr>
                    </m:ctrlPr>
                  </m:sSubPr>
                  <m:e>
                    <m:r>
                      <w:rPr>
                        <w:rFonts w:ascii="Cambria Math" w:hAnsi="Cambria Math"/>
                      </w:rPr>
                      <m:t>Z</m:t>
                    </m:r>
                  </m:e>
                  <m:sub>
                    <m:r>
                      <w:rPr>
                        <w:rFonts w:ascii="Cambria Math" w:hAnsi="Cambria Math"/>
                      </w:rPr>
                      <m:t>i</m:t>
                    </m:r>
                  </m:sub>
                </m:sSub>
              </m:den>
            </m:f>
          </m:e>
        </m:d>
      </m:oMath>
      <w:r>
        <w:rPr>
          <w:rFonts w:eastAsiaTheme="minorEastAsia"/>
        </w:rPr>
        <w:t xml:space="preserve">                        </w:t>
      </w:r>
      <w:r w:rsidRPr="008E12C3">
        <w:rPr>
          <w:rFonts w:eastAsiaTheme="minorEastAsia"/>
          <w:color w:val="FF0000"/>
        </w:rPr>
        <w:t>(x.20)</w:t>
      </w:r>
    </w:p>
    <w:p w:rsidR="00576022" w:rsidRDefault="00576022" w:rsidP="00867E54">
      <w:pPr>
        <w:spacing w:after="0"/>
        <w:jc w:val="both"/>
        <w:rPr>
          <w:b/>
        </w:rPr>
      </w:pPr>
    </w:p>
    <w:p w:rsidR="009939AC" w:rsidRPr="00576022" w:rsidRDefault="009939AC" w:rsidP="009939AC">
      <w:pPr>
        <w:spacing w:after="0"/>
        <w:jc w:val="both"/>
      </w:pPr>
      <m:oMath>
        <m:r>
          <w:rPr>
            <w:rFonts w:ascii="Cambria Math" w:hAnsi="Cambria Math"/>
          </w:rPr>
          <m:t>Im</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 ref</m:t>
                </m:r>
              </m:sub>
            </m:sSub>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e>
        </m:d>
        <m:r>
          <w:rPr>
            <w:rFonts w:ascii="Cambria Math" w:hAnsi="Cambria Math"/>
          </w:rPr>
          <m:t>=Im</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m:t>
                    </m:r>
                  </m:sub>
                </m:sSub>
              </m:num>
              <m:den>
                <m:sSub>
                  <m:sSubPr>
                    <m:ctrlPr>
                      <w:rPr>
                        <w:rFonts w:ascii="Cambria Math" w:hAnsi="Cambria Math"/>
                        <w:i/>
                      </w:rPr>
                    </m:ctrlPr>
                  </m:sSubPr>
                  <m:e>
                    <m:r>
                      <w:rPr>
                        <w:rFonts w:ascii="Cambria Math" w:hAnsi="Cambria Math"/>
                      </w:rPr>
                      <m:t>Z</m:t>
                    </m:r>
                  </m:e>
                  <m:sub>
                    <m:r>
                      <w:rPr>
                        <w:rFonts w:ascii="Cambria Math" w:hAnsi="Cambria Math"/>
                      </w:rPr>
                      <m:t>i</m:t>
                    </m:r>
                  </m:sub>
                </m:sSub>
              </m:den>
            </m:f>
          </m:e>
        </m:d>
      </m:oMath>
      <w:r>
        <w:rPr>
          <w:rFonts w:eastAsiaTheme="minorEastAsia"/>
        </w:rPr>
        <w:t xml:space="preserve">                        </w:t>
      </w:r>
      <w:r w:rsidRPr="008E12C3">
        <w:rPr>
          <w:rFonts w:eastAsiaTheme="minorEastAsia"/>
          <w:color w:val="FF0000"/>
        </w:rPr>
        <w:t>(x.21)</w:t>
      </w:r>
    </w:p>
    <w:p w:rsidR="009939AC" w:rsidRDefault="009939AC" w:rsidP="00867E54">
      <w:pPr>
        <w:spacing w:after="0"/>
        <w:jc w:val="both"/>
        <w:rPr>
          <w:b/>
        </w:rPr>
      </w:pPr>
    </w:p>
    <w:p w:rsidR="00576022" w:rsidRPr="009939AC" w:rsidRDefault="009939AC" w:rsidP="00867E54">
      <w:pPr>
        <w:spacing w:after="0"/>
        <w:jc w:val="both"/>
      </w:pPr>
      <w:r w:rsidRPr="009939AC">
        <w:t xml:space="preserve">Assim </w:t>
      </w:r>
      <w:r>
        <w:t xml:space="preserve">obtemos um </w:t>
      </w:r>
      <w:r w:rsidRPr="009939AC">
        <w:t xml:space="preserve">método de controlo </w:t>
      </w:r>
      <w:r>
        <w:t xml:space="preserve">que </w:t>
      </w:r>
      <w:r w:rsidRPr="009939AC">
        <w:t xml:space="preserve">permite </w:t>
      </w:r>
      <w:r>
        <w:t>fornecer compensação reactiva capacitiva, mantendo constante</w:t>
      </w:r>
      <w:r w:rsidR="009F3ED9">
        <w:t xml:space="preserve"> em</w:t>
      </w:r>
      <w:r>
        <w:t xml:space="preserve"> magnitude </w:t>
      </w:r>
      <w:r w:rsidR="009F3ED9">
        <w:t>a</w:t>
      </w:r>
      <w:r>
        <w:t xml:space="preserve"> corrente gerada pelo STATCOM.</w:t>
      </w:r>
    </w:p>
    <w:p w:rsidR="009939AC" w:rsidRDefault="009939AC" w:rsidP="00867E54">
      <w:pPr>
        <w:spacing w:after="0"/>
        <w:jc w:val="both"/>
        <w:rPr>
          <w:b/>
        </w:rPr>
      </w:pPr>
    </w:p>
    <w:p w:rsidR="00867E54" w:rsidRPr="006D1725" w:rsidRDefault="00867E54" w:rsidP="00867E54">
      <w:pPr>
        <w:spacing w:after="0"/>
        <w:jc w:val="both"/>
        <w:rPr>
          <w:b/>
        </w:rPr>
      </w:pPr>
      <w:r w:rsidRPr="006D1725">
        <w:rPr>
          <w:b/>
        </w:rPr>
        <w:t>5-Magnitude da corrente do STATCOM enquanto a corrente se encontra em atraso relativamente à tensão injectada pelo STATCOM em 90</w:t>
      </w:r>
      <w:r w:rsidRPr="006D1725">
        <w:rPr>
          <w:b/>
          <w:vertAlign w:val="superscript"/>
        </w:rPr>
        <w:t>o</w:t>
      </w:r>
      <w:r w:rsidRPr="006D1725">
        <w:rPr>
          <w:b/>
        </w:rPr>
        <w:t>.</w:t>
      </w:r>
    </w:p>
    <w:p w:rsidR="006D1725" w:rsidRDefault="006D1725" w:rsidP="00867E54">
      <w:pPr>
        <w:spacing w:after="0"/>
        <w:jc w:val="both"/>
      </w:pPr>
    </w:p>
    <w:p w:rsidR="0077314A" w:rsidRDefault="0077314A" w:rsidP="00867E54">
      <w:pPr>
        <w:spacing w:after="0"/>
        <w:jc w:val="both"/>
      </w:pPr>
      <w:r>
        <w:t xml:space="preserve">Neste método de controlo existe obviamente o mesmo problema existente no método anterior, pois baseia-se tambem na restrição </w:t>
      </w:r>
      <w:r w:rsidRPr="0077314A">
        <w:rPr>
          <w:color w:val="FF0000"/>
        </w:rPr>
        <w:t>(x.17)</w:t>
      </w:r>
      <w:r>
        <w:t>. Podemos aplicar o mesmo método, com a diferença de que agora a corrente gerada pelo STATCOM está atrasada 90</w:t>
      </w:r>
      <w:r w:rsidRPr="0077314A">
        <w:rPr>
          <w:vertAlign w:val="superscript"/>
        </w:rPr>
        <w:t>o</w:t>
      </w:r>
      <w:r>
        <w:t xml:space="preserve"> em relação à tensão gerada pelo STATCOM. Efectuando essa pequena alteração na formulação desctrita no método anterior obtemos </w:t>
      </w:r>
      <w:r w:rsidRPr="0077314A">
        <w:rPr>
          <w:color w:val="FF0000"/>
        </w:rPr>
        <w:t>(x.22)</w:t>
      </w:r>
      <w:r>
        <w:t xml:space="preserve"> e </w:t>
      </w:r>
      <w:r w:rsidRPr="0077314A">
        <w:rPr>
          <w:color w:val="FF0000"/>
        </w:rPr>
        <w:t>(x.23)</w:t>
      </w:r>
      <w:r>
        <w:t>.</w:t>
      </w:r>
    </w:p>
    <w:p w:rsidR="0077314A" w:rsidRDefault="0077314A" w:rsidP="00867E54">
      <w:pPr>
        <w:spacing w:after="0"/>
        <w:jc w:val="both"/>
      </w:pPr>
    </w:p>
    <w:p w:rsidR="0077314A" w:rsidRPr="00576022" w:rsidRDefault="0077314A" w:rsidP="0077314A">
      <w:pPr>
        <w:spacing w:after="0"/>
        <w:jc w:val="both"/>
      </w:pPr>
      <m:oMath>
        <m:r>
          <w:rPr>
            <w:rFonts w:ascii="Cambria Math" w:hAnsi="Cambria Math"/>
          </w:rPr>
          <m:t>Re</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 ref</m:t>
                </m:r>
              </m:sub>
            </m:sSub>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e>
        </m:d>
        <m:r>
          <w:rPr>
            <w:rFonts w:ascii="Cambria Math" w:hAnsi="Cambria Math"/>
          </w:rPr>
          <m:t>=Re</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m:t>
                    </m:r>
                  </m:sub>
                </m:sSub>
              </m:num>
              <m:den>
                <m:sSub>
                  <m:sSubPr>
                    <m:ctrlPr>
                      <w:rPr>
                        <w:rFonts w:ascii="Cambria Math" w:hAnsi="Cambria Math"/>
                        <w:i/>
                      </w:rPr>
                    </m:ctrlPr>
                  </m:sSubPr>
                  <m:e>
                    <m:r>
                      <w:rPr>
                        <w:rFonts w:ascii="Cambria Math" w:hAnsi="Cambria Math"/>
                      </w:rPr>
                      <m:t>Z</m:t>
                    </m:r>
                  </m:e>
                  <m:sub>
                    <m:r>
                      <w:rPr>
                        <w:rFonts w:ascii="Cambria Math" w:hAnsi="Cambria Math"/>
                      </w:rPr>
                      <m:t>i</m:t>
                    </m:r>
                  </m:sub>
                </m:sSub>
              </m:den>
            </m:f>
          </m:e>
        </m:d>
      </m:oMath>
      <w:r>
        <w:rPr>
          <w:rFonts w:eastAsiaTheme="minorEastAsia"/>
        </w:rPr>
        <w:t xml:space="preserve">                        </w:t>
      </w:r>
      <w:r w:rsidRPr="008E12C3">
        <w:rPr>
          <w:rFonts w:eastAsiaTheme="minorEastAsia"/>
          <w:color w:val="FF0000"/>
        </w:rPr>
        <w:t>(x.2</w:t>
      </w:r>
      <w:r>
        <w:rPr>
          <w:rFonts w:eastAsiaTheme="minorEastAsia"/>
          <w:color w:val="FF0000"/>
        </w:rPr>
        <w:t>2</w:t>
      </w:r>
      <w:r w:rsidRPr="008E12C3">
        <w:rPr>
          <w:rFonts w:eastAsiaTheme="minorEastAsia"/>
          <w:color w:val="FF0000"/>
        </w:rPr>
        <w:t>)</w:t>
      </w:r>
    </w:p>
    <w:p w:rsidR="0077314A" w:rsidRDefault="0077314A" w:rsidP="0077314A">
      <w:pPr>
        <w:spacing w:after="0"/>
        <w:jc w:val="both"/>
        <w:rPr>
          <w:b/>
        </w:rPr>
      </w:pPr>
    </w:p>
    <w:p w:rsidR="0077314A" w:rsidRPr="00576022" w:rsidRDefault="0077314A" w:rsidP="0077314A">
      <w:pPr>
        <w:spacing w:after="0"/>
        <w:jc w:val="both"/>
      </w:pPr>
      <m:oMath>
        <m:r>
          <w:rPr>
            <w:rFonts w:ascii="Cambria Math" w:hAnsi="Cambria Math"/>
          </w:rPr>
          <m:t>Im</m:t>
        </m:r>
        <m:d>
          <m:dPr>
            <m:ctrlPr>
              <w:rPr>
                <w:rFonts w:ascii="Cambria Math" w:hAnsi="Cambria Math"/>
                <w:i/>
              </w:rPr>
            </m:ctrlPr>
          </m:dPr>
          <m:e>
            <m:sSub>
              <m:sSubPr>
                <m:ctrlPr>
                  <w:rPr>
                    <w:rFonts w:ascii="Cambria Math" w:hAnsi="Cambria Math"/>
                    <w:i/>
                  </w:rPr>
                </m:ctrlPr>
              </m:sSubPr>
              <m:e>
                <m:r>
                  <w:rPr>
                    <w:rFonts w:ascii="Cambria Math" w:hAnsi="Cambria Math"/>
                  </w:rPr>
                  <m:t>i</m:t>
                </m:r>
              </m:e>
              <m:sub>
                <m:r>
                  <w:rPr>
                    <w:rFonts w:ascii="Cambria Math" w:hAnsi="Cambria Math"/>
                  </w:rPr>
                  <m:t>abc ref</m:t>
                </m:r>
              </m:sub>
            </m:sSub>
            <m:r>
              <w:rPr>
                <w:rFonts w:ascii="Cambria Math" w:hAnsi="Cambria Math"/>
              </w:rPr>
              <m:t>∠</m:t>
            </m:r>
            <m:sSup>
              <m:sSupPr>
                <m:ctrlPr>
                  <w:rPr>
                    <w:rFonts w:ascii="Cambria Math" w:hAnsi="Cambria Math"/>
                    <w:i/>
                  </w:rPr>
                </m:ctrlPr>
              </m:sSupPr>
              <m:e>
                <m:r>
                  <w:rPr>
                    <w:rFonts w:ascii="Cambria Math" w:hAnsi="Cambria Math"/>
                  </w:rPr>
                  <m:t>-90</m:t>
                </m:r>
              </m:e>
              <m:sup>
                <m:r>
                  <w:rPr>
                    <w:rFonts w:ascii="Cambria Math" w:hAnsi="Cambria Math"/>
                  </w:rPr>
                  <m:t>o</m:t>
                </m:r>
              </m:sup>
            </m:sSup>
          </m:e>
        </m:d>
        <m:r>
          <w:rPr>
            <w:rFonts w:ascii="Cambria Math" w:hAnsi="Cambria Math"/>
          </w:rPr>
          <m:t>=Im</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m:t>
                    </m:r>
                  </m:sub>
                </m:sSub>
              </m:num>
              <m:den>
                <m:sSub>
                  <m:sSubPr>
                    <m:ctrlPr>
                      <w:rPr>
                        <w:rFonts w:ascii="Cambria Math" w:hAnsi="Cambria Math"/>
                        <w:i/>
                      </w:rPr>
                    </m:ctrlPr>
                  </m:sSubPr>
                  <m:e>
                    <m:r>
                      <w:rPr>
                        <w:rFonts w:ascii="Cambria Math" w:hAnsi="Cambria Math"/>
                      </w:rPr>
                      <m:t>Z</m:t>
                    </m:r>
                  </m:e>
                  <m:sub>
                    <m:r>
                      <w:rPr>
                        <w:rFonts w:ascii="Cambria Math" w:hAnsi="Cambria Math"/>
                      </w:rPr>
                      <m:t>i</m:t>
                    </m:r>
                  </m:sub>
                </m:sSub>
              </m:den>
            </m:f>
          </m:e>
        </m:d>
      </m:oMath>
      <w:r>
        <w:rPr>
          <w:rFonts w:eastAsiaTheme="minorEastAsia"/>
        </w:rPr>
        <w:t xml:space="preserve">                        </w:t>
      </w:r>
      <w:r w:rsidRPr="008E12C3">
        <w:rPr>
          <w:rFonts w:eastAsiaTheme="minorEastAsia"/>
          <w:color w:val="FF0000"/>
        </w:rPr>
        <w:t>(x.2</w:t>
      </w:r>
      <w:r>
        <w:rPr>
          <w:rFonts w:eastAsiaTheme="minorEastAsia"/>
          <w:color w:val="FF0000"/>
        </w:rPr>
        <w:t>3</w:t>
      </w:r>
      <w:r w:rsidRPr="008E12C3">
        <w:rPr>
          <w:rFonts w:eastAsiaTheme="minorEastAsia"/>
          <w:color w:val="FF0000"/>
        </w:rPr>
        <w:t>)</w:t>
      </w:r>
    </w:p>
    <w:p w:rsidR="0077314A" w:rsidRDefault="0077314A" w:rsidP="00867E54">
      <w:pPr>
        <w:spacing w:after="0"/>
        <w:jc w:val="both"/>
      </w:pPr>
    </w:p>
    <w:p w:rsidR="00321AC9" w:rsidRPr="009939AC" w:rsidRDefault="00321AC9" w:rsidP="00321AC9">
      <w:pPr>
        <w:spacing w:after="0"/>
        <w:jc w:val="both"/>
      </w:pPr>
      <w:r w:rsidRPr="009939AC">
        <w:t xml:space="preserve">Assim </w:t>
      </w:r>
      <w:r>
        <w:t xml:space="preserve">obtemos um </w:t>
      </w:r>
      <w:r w:rsidRPr="009939AC">
        <w:t xml:space="preserve">método de controlo </w:t>
      </w:r>
      <w:r>
        <w:t xml:space="preserve">que </w:t>
      </w:r>
      <w:r w:rsidRPr="009939AC">
        <w:t xml:space="preserve">permite </w:t>
      </w:r>
      <w:r>
        <w:t>fornecer compensação reactiva indutiva, mantendo constante em magnitude a corrente gerada pelo STATCOM.</w:t>
      </w:r>
    </w:p>
    <w:p w:rsidR="00321AC9" w:rsidRDefault="00321AC9" w:rsidP="00867E54">
      <w:pPr>
        <w:spacing w:after="0"/>
        <w:jc w:val="both"/>
      </w:pPr>
    </w:p>
    <w:p w:rsidR="00867E54" w:rsidRPr="006D1725" w:rsidRDefault="00867E54" w:rsidP="00867E54">
      <w:pPr>
        <w:spacing w:after="0"/>
        <w:jc w:val="both"/>
        <w:rPr>
          <w:b/>
        </w:rPr>
      </w:pPr>
      <w:r w:rsidRPr="006D1725">
        <w:rPr>
          <w:b/>
        </w:rPr>
        <w:t>6-Tensão injectada pelo STATCOM</w:t>
      </w:r>
    </w:p>
    <w:p w:rsidR="00867E54" w:rsidRDefault="00867E54" w:rsidP="00867E54">
      <w:pPr>
        <w:spacing w:after="0"/>
        <w:jc w:val="both"/>
      </w:pPr>
    </w:p>
    <w:p w:rsidR="006E004E" w:rsidRDefault="006E004E" w:rsidP="00867E54">
      <w:pPr>
        <w:spacing w:after="0"/>
        <w:jc w:val="both"/>
      </w:pPr>
      <w:r>
        <w:t>Este método de controlo baseia-se na restrição (</w:t>
      </w:r>
      <w:r w:rsidRPr="0062619F">
        <w:rPr>
          <w:color w:val="FF0000"/>
        </w:rPr>
        <w:t>x.24)</w:t>
      </w:r>
      <w:r>
        <w:t>, onde V’</w:t>
      </w:r>
      <w:r w:rsidRPr="005D44A6">
        <w:rPr>
          <w:vertAlign w:val="subscript"/>
        </w:rPr>
        <w:t>abc</w:t>
      </w:r>
      <w:r>
        <w:t xml:space="preserve"> é a magnitude da tensão produzida pelo STATCOM e V’</w:t>
      </w:r>
      <w:r w:rsidR="005D44A6">
        <w:rPr>
          <w:vertAlign w:val="subscript"/>
        </w:rPr>
        <w:t xml:space="preserve">abc </w:t>
      </w:r>
      <w:r w:rsidRPr="005D44A6">
        <w:rPr>
          <w:vertAlign w:val="subscript"/>
        </w:rPr>
        <w:t>ref</w:t>
      </w:r>
      <w:r>
        <w:t xml:space="preserve"> é a magnitude da tensão de referência a impor ao controlador do STATCOM.</w:t>
      </w:r>
    </w:p>
    <w:p w:rsidR="006E004E" w:rsidRDefault="006E004E" w:rsidP="00867E54">
      <w:pPr>
        <w:spacing w:after="0"/>
        <w:jc w:val="both"/>
      </w:pPr>
    </w:p>
    <w:p w:rsidR="006E004E" w:rsidRDefault="007B0F25" w:rsidP="00867E54">
      <w:pPr>
        <w:spacing w:after="0"/>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abc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abc ref</m:t>
            </m:r>
          </m:sub>
        </m:sSub>
        <m:r>
          <w:rPr>
            <w:rFonts w:ascii="Cambria Math" w:hAnsi="Cambria Math"/>
          </w:rPr>
          <m:t>=0</m:t>
        </m:r>
      </m:oMath>
      <w:r w:rsidR="006E004E">
        <w:rPr>
          <w:rFonts w:eastAsiaTheme="minorEastAsia"/>
        </w:rPr>
        <w:t xml:space="preserve">                                                    </w:t>
      </w:r>
      <w:r w:rsidR="006E004E" w:rsidRPr="0062619F">
        <w:rPr>
          <w:rFonts w:eastAsiaTheme="minorEastAsia"/>
          <w:color w:val="FF0000"/>
        </w:rPr>
        <w:t>(x.24)</w:t>
      </w:r>
    </w:p>
    <w:p w:rsidR="006E004E" w:rsidRDefault="006E004E" w:rsidP="00867E54">
      <w:pPr>
        <w:spacing w:after="0"/>
        <w:jc w:val="both"/>
        <w:rPr>
          <w:rFonts w:eastAsiaTheme="minorEastAsia"/>
        </w:rPr>
      </w:pPr>
    </w:p>
    <w:p w:rsidR="006E004E" w:rsidRDefault="006E004E" w:rsidP="00867E54">
      <w:pPr>
        <w:spacing w:after="0"/>
        <w:jc w:val="both"/>
      </w:pPr>
      <w:r>
        <w:rPr>
          <w:rFonts w:eastAsiaTheme="minorEastAsia"/>
        </w:rPr>
        <w:t>Este método de controlo é semelhante ao primeiro método de controlo aqui referido</w:t>
      </w:r>
      <w:r w:rsidR="00415DA2">
        <w:rPr>
          <w:rFonts w:eastAsiaTheme="minorEastAsia"/>
        </w:rPr>
        <w:t>, mas enquanto o método 1 regula a tensão no ponto de interligação do STATCOM (tensão no ponto central da linha), este método regula a tensão gerada à saida do conversor do STATCOM.</w:t>
      </w:r>
    </w:p>
    <w:p w:rsidR="00867E54" w:rsidRDefault="00867E54" w:rsidP="00867E54">
      <w:pPr>
        <w:spacing w:after="0"/>
        <w:jc w:val="both"/>
      </w:pPr>
    </w:p>
    <w:p w:rsidR="00867E54" w:rsidRPr="006D1725" w:rsidRDefault="00867E54" w:rsidP="00867E54">
      <w:pPr>
        <w:spacing w:after="0"/>
        <w:jc w:val="both"/>
        <w:rPr>
          <w:b/>
        </w:rPr>
      </w:pPr>
      <w:r w:rsidRPr="006D1725">
        <w:rPr>
          <w:b/>
        </w:rPr>
        <w:t>7-Magnitude da tensão num barramento distante</w:t>
      </w:r>
    </w:p>
    <w:p w:rsidR="00867E54" w:rsidRDefault="00867E54" w:rsidP="00867E54">
      <w:pPr>
        <w:spacing w:after="0"/>
        <w:jc w:val="both"/>
      </w:pPr>
    </w:p>
    <w:p w:rsidR="0062619F" w:rsidRDefault="0062619F" w:rsidP="0062619F">
      <w:pPr>
        <w:spacing w:after="0"/>
        <w:jc w:val="both"/>
      </w:pPr>
      <w:r>
        <w:lastRenderedPageBreak/>
        <w:t>Este método de controlo pretende regular a magnitude da</w:t>
      </w:r>
      <w:r w:rsidR="00FA4C17">
        <w:t xml:space="preserve"> tensão num barramento distante através da restrição </w:t>
      </w:r>
      <w:r w:rsidR="00FA4C17" w:rsidRPr="00FA4C17">
        <w:rPr>
          <w:color w:val="FF0000"/>
        </w:rPr>
        <w:t>(x.25)</w:t>
      </w:r>
      <w:r w:rsidR="00FA4C17">
        <w:t>, onde V</w:t>
      </w:r>
      <w:r w:rsidR="00FA4C17" w:rsidRPr="005D44A6">
        <w:rPr>
          <w:vertAlign w:val="subscript"/>
        </w:rPr>
        <w:t>j</w:t>
      </w:r>
      <w:r w:rsidR="00FA4C17">
        <w:t xml:space="preserve"> é a magnitude da tensão no barramento distante e V</w:t>
      </w:r>
      <w:r w:rsidR="00FA4C17" w:rsidRPr="005D44A6">
        <w:rPr>
          <w:vertAlign w:val="subscript"/>
        </w:rPr>
        <w:t>j ref</w:t>
      </w:r>
      <w:r w:rsidR="00FA4C17">
        <w:t xml:space="preserve"> é a magnitude da tensão a impor ao controlador do STATCOM.</w:t>
      </w:r>
    </w:p>
    <w:p w:rsidR="00FA4C17" w:rsidRDefault="00FA4C17" w:rsidP="0062619F">
      <w:pPr>
        <w:spacing w:after="0"/>
        <w:jc w:val="both"/>
      </w:pPr>
    </w:p>
    <w:p w:rsidR="00FA4C17" w:rsidRDefault="007B0F25" w:rsidP="0062619F">
      <w:pPr>
        <w:spacing w:after="0"/>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j</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j ref</m:t>
            </m:r>
          </m:sub>
        </m:sSub>
        <m:r>
          <w:rPr>
            <w:rFonts w:ascii="Cambria Math" w:hAnsi="Cambria Math"/>
          </w:rPr>
          <m:t>=0</m:t>
        </m:r>
      </m:oMath>
      <w:r w:rsidR="005D44A6">
        <w:rPr>
          <w:rFonts w:eastAsiaTheme="minorEastAsia"/>
        </w:rPr>
        <w:t xml:space="preserve">                                                     (</w:t>
      </w:r>
      <w:r w:rsidR="005D44A6" w:rsidRPr="005D44A6">
        <w:rPr>
          <w:rFonts w:eastAsiaTheme="minorEastAsia"/>
          <w:color w:val="FF0000"/>
        </w:rPr>
        <w:t>x.25)</w:t>
      </w:r>
    </w:p>
    <w:p w:rsidR="005D44A6" w:rsidRDefault="005D44A6" w:rsidP="0062619F">
      <w:pPr>
        <w:spacing w:after="0"/>
        <w:jc w:val="both"/>
        <w:rPr>
          <w:rFonts w:eastAsiaTheme="minorEastAsia"/>
        </w:rPr>
      </w:pPr>
    </w:p>
    <w:p w:rsidR="00867E54" w:rsidRPr="006D1725" w:rsidRDefault="00867E54" w:rsidP="00867E54">
      <w:pPr>
        <w:spacing w:after="0"/>
        <w:jc w:val="both"/>
        <w:rPr>
          <w:b/>
        </w:rPr>
      </w:pPr>
      <w:r w:rsidRPr="006D1725">
        <w:rPr>
          <w:b/>
        </w:rPr>
        <w:t>8-Fluxo de potência reactiva na linha de transmissão</w:t>
      </w:r>
      <w:r w:rsidR="006A77D4">
        <w:rPr>
          <w:b/>
        </w:rPr>
        <w:t xml:space="preserve"> a compensar ou num barramento distante</w:t>
      </w:r>
    </w:p>
    <w:p w:rsidR="00867E54" w:rsidRDefault="00867E54" w:rsidP="00867E54">
      <w:pPr>
        <w:spacing w:after="0"/>
        <w:jc w:val="both"/>
      </w:pPr>
    </w:p>
    <w:p w:rsidR="005D44A6" w:rsidRDefault="009A47A1" w:rsidP="00867E54">
      <w:pPr>
        <w:spacing w:after="0"/>
        <w:jc w:val="both"/>
      </w:pPr>
      <w:r>
        <w:t xml:space="preserve">Este método de controlo pretende regular a potência reactiva na linha compensada ou num barramento distante, através da restrição </w:t>
      </w:r>
      <w:r w:rsidRPr="009A47A1">
        <w:rPr>
          <w:color w:val="FF0000"/>
        </w:rPr>
        <w:t>(x.26)</w:t>
      </w:r>
      <w:r>
        <w:t>, onde Q</w:t>
      </w:r>
      <w:r w:rsidRPr="009A47A1">
        <w:rPr>
          <w:vertAlign w:val="subscript"/>
        </w:rPr>
        <w:t>b</w:t>
      </w:r>
      <w:r>
        <w:t xml:space="preserve"> é a potência reactiva na linha de transmissão ou num barramento distante e Q</w:t>
      </w:r>
      <w:r w:rsidRPr="009A47A1">
        <w:rPr>
          <w:vertAlign w:val="subscript"/>
        </w:rPr>
        <w:t>b ref</w:t>
      </w:r>
      <w:r>
        <w:t xml:space="preserve"> é o valor da potência reactiva a impor ao controlador do STATCOM.</w:t>
      </w:r>
    </w:p>
    <w:p w:rsidR="009A47A1" w:rsidRDefault="009A47A1" w:rsidP="00867E54">
      <w:pPr>
        <w:spacing w:after="0"/>
        <w:jc w:val="both"/>
      </w:pPr>
    </w:p>
    <w:p w:rsidR="009A47A1" w:rsidRDefault="007B0F25" w:rsidP="00867E54">
      <w:pPr>
        <w:spacing w:after="0"/>
        <w:jc w:val="both"/>
      </w:pPr>
      <m:oMath>
        <m:sSub>
          <m:sSubPr>
            <m:ctrlPr>
              <w:rPr>
                <w:rFonts w:ascii="Cambria Math" w:hAnsi="Cambria Math"/>
                <w:i/>
              </w:rPr>
            </m:ctrlPr>
          </m:sSubPr>
          <m:e>
            <m:r>
              <w:rPr>
                <w:rFonts w:ascii="Cambria Math" w:hAnsi="Cambria Math"/>
              </w:rPr>
              <m:t>Q</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Q</m:t>
            </m:r>
          </m:e>
          <m:sub>
            <m:r>
              <w:rPr>
                <w:rFonts w:ascii="Cambria Math" w:hAnsi="Cambria Math"/>
              </w:rPr>
              <m:t>b ref</m:t>
            </m:r>
          </m:sub>
        </m:sSub>
        <m:r>
          <w:rPr>
            <w:rFonts w:ascii="Cambria Math" w:hAnsi="Cambria Math"/>
          </w:rPr>
          <m:t>=0</m:t>
        </m:r>
      </m:oMath>
      <w:r w:rsidR="00041061">
        <w:rPr>
          <w:rFonts w:eastAsiaTheme="minorEastAsia"/>
        </w:rPr>
        <w:t xml:space="preserve">                                                   </w:t>
      </w:r>
      <w:r w:rsidR="00041061" w:rsidRPr="00041061">
        <w:rPr>
          <w:rFonts w:eastAsiaTheme="minorEastAsia"/>
          <w:color w:val="FF0000"/>
        </w:rPr>
        <w:t>(x.26)</w:t>
      </w:r>
    </w:p>
    <w:p w:rsidR="009A47A1" w:rsidRDefault="009A47A1" w:rsidP="00867E54">
      <w:pPr>
        <w:spacing w:after="0"/>
        <w:jc w:val="both"/>
      </w:pPr>
    </w:p>
    <w:p w:rsidR="00867E54" w:rsidRDefault="00867E54" w:rsidP="00867E54">
      <w:pPr>
        <w:spacing w:after="0"/>
        <w:jc w:val="both"/>
        <w:rPr>
          <w:b/>
        </w:rPr>
      </w:pPr>
      <w:r w:rsidRPr="006D1725">
        <w:rPr>
          <w:b/>
        </w:rPr>
        <w:t>9-</w:t>
      </w:r>
      <w:r w:rsidR="006A77D4" w:rsidRPr="006A77D4">
        <w:t xml:space="preserve"> </w:t>
      </w:r>
      <w:r w:rsidR="006A77D4" w:rsidRPr="006A77D4">
        <w:rPr>
          <w:b/>
        </w:rPr>
        <w:t>Potência aparente ou controlo da corrente na linha de transmissão a compensar ou num barramento distante</w:t>
      </w:r>
    </w:p>
    <w:p w:rsidR="000C30D0" w:rsidRDefault="000C30D0" w:rsidP="00867E54">
      <w:pPr>
        <w:spacing w:after="0"/>
        <w:jc w:val="both"/>
        <w:rPr>
          <w:b/>
        </w:rPr>
      </w:pPr>
    </w:p>
    <w:p w:rsidR="00C4178B" w:rsidRDefault="00C4178B" w:rsidP="000C30D0">
      <w:pPr>
        <w:spacing w:after="0"/>
        <w:jc w:val="both"/>
      </w:pPr>
      <w:r>
        <w:t xml:space="preserve">Este método de controlo pretende regular a potencia aparente na linha de transmissão compensada, ou num barramento distante, impondo a restrição </w:t>
      </w:r>
      <w:r w:rsidRPr="00C4178B">
        <w:rPr>
          <w:color w:val="FF0000"/>
        </w:rPr>
        <w:t>(x.27)</w:t>
      </w:r>
      <w:r>
        <w:t>, onde S</w:t>
      </w:r>
      <w:r w:rsidRPr="00C4178B">
        <w:rPr>
          <w:vertAlign w:val="subscript"/>
        </w:rPr>
        <w:t>b</w:t>
      </w:r>
      <w:r>
        <w:t xml:space="preserve"> é a potência aparente na linha de transmissão compensada ou no barramento distante (pode ser obtida por </w:t>
      </w:r>
      <w:r w:rsidRPr="00C4178B">
        <w:rPr>
          <w:color w:val="FF0000"/>
        </w:rPr>
        <w:t>(x.28)</w:t>
      </w:r>
      <w:r w:rsidR="00097D7D">
        <w:t>, onde P</w:t>
      </w:r>
      <w:r w:rsidR="00097D7D" w:rsidRPr="00097D7D">
        <w:rPr>
          <w:vertAlign w:val="subscript"/>
        </w:rPr>
        <w:t>b</w:t>
      </w:r>
      <w:r w:rsidR="00097D7D">
        <w:t xml:space="preserve"> e S</w:t>
      </w:r>
      <w:r w:rsidR="00097D7D" w:rsidRPr="00097D7D">
        <w:rPr>
          <w:vertAlign w:val="subscript"/>
        </w:rPr>
        <w:t>b</w:t>
      </w:r>
      <w:r w:rsidR="00097D7D">
        <w:t xml:space="preserve"> representam respectivamente a potência activa e reactiva na linha de transmissão compensada ou no barramento distante) </w:t>
      </w:r>
      <w:r>
        <w:t>e S</w:t>
      </w:r>
      <w:r w:rsidRPr="00C4178B">
        <w:rPr>
          <w:vertAlign w:val="subscript"/>
        </w:rPr>
        <w:t>b ref</w:t>
      </w:r>
      <w:r>
        <w:t xml:space="preserve"> é a potência aparente de referência a aplicar no controlador do STATCOM.</w:t>
      </w:r>
    </w:p>
    <w:p w:rsidR="00C4178B" w:rsidRDefault="00C4178B" w:rsidP="000C30D0">
      <w:pPr>
        <w:spacing w:after="0"/>
        <w:jc w:val="both"/>
      </w:pPr>
    </w:p>
    <w:p w:rsidR="00C4178B" w:rsidRDefault="007B0F25" w:rsidP="000C30D0">
      <w:pPr>
        <w:spacing w:after="0"/>
        <w:jc w:val="both"/>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b ref</m:t>
            </m:r>
          </m:sub>
        </m:sSub>
        <m:r>
          <w:rPr>
            <w:rFonts w:ascii="Cambria Math" w:hAnsi="Cambria Math"/>
          </w:rPr>
          <m:t>=0</m:t>
        </m:r>
      </m:oMath>
      <w:r w:rsidR="00C4178B">
        <w:rPr>
          <w:rFonts w:eastAsiaTheme="minorEastAsia"/>
        </w:rPr>
        <w:t xml:space="preserve">                                                     </w:t>
      </w:r>
      <w:r w:rsidR="00C4178B" w:rsidRPr="00C4178B">
        <w:rPr>
          <w:rFonts w:eastAsiaTheme="minorEastAsia"/>
          <w:color w:val="FF0000"/>
        </w:rPr>
        <w:t>(x.27)</w:t>
      </w:r>
    </w:p>
    <w:p w:rsidR="00C4178B" w:rsidRDefault="00C4178B" w:rsidP="000C30D0">
      <w:pPr>
        <w:spacing w:after="0"/>
        <w:jc w:val="both"/>
        <w:rPr>
          <w:rFonts w:eastAsiaTheme="minorEastAsia"/>
        </w:rPr>
      </w:pPr>
    </w:p>
    <w:p w:rsidR="00C4178B" w:rsidRDefault="007B0F25" w:rsidP="000C30D0">
      <w:pPr>
        <w:spacing w:after="0"/>
        <w:jc w:val="both"/>
        <w:rPr>
          <w:rFonts w:eastAsiaTheme="minorEastAsia"/>
        </w:rPr>
      </w:pPr>
      <m:oMath>
        <m:sSub>
          <m:sSubPr>
            <m:ctrlPr>
              <w:rPr>
                <w:rFonts w:ascii="Cambria Math" w:hAnsi="Cambria Math"/>
                <w:i/>
              </w:rPr>
            </m:ctrlPr>
          </m:sSubPr>
          <m:e>
            <m:r>
              <w:rPr>
                <w:rFonts w:ascii="Cambria Math" w:hAnsi="Cambria Math"/>
              </w:rPr>
              <m:t>S</m:t>
            </m:r>
          </m:e>
          <m:sub>
            <m:r>
              <w:rPr>
                <w:rFonts w:ascii="Cambria Math" w:hAnsi="Cambria Math"/>
              </w:rPr>
              <m:t>b</m:t>
            </m:r>
          </m:sub>
        </m:sSub>
        <m:r>
          <w:rPr>
            <w:rFonts w:ascii="Cambria Math" w:hAnsi="Cambria Math"/>
          </w:rPr>
          <m:t>=</m:t>
        </m:r>
        <m:rad>
          <m:radPr>
            <m:degHide m:val="on"/>
            <m:ctrlPr>
              <w:rPr>
                <w:rFonts w:ascii="Cambria Math" w:hAnsi="Cambria Math"/>
                <w:i/>
              </w:rPr>
            </m:ctrlPr>
          </m:radPr>
          <m:deg/>
          <m:e>
            <m:d>
              <m:dPr>
                <m:ctrlPr>
                  <w:rPr>
                    <w:rFonts w:ascii="Cambria Math" w:hAnsi="Cambria Math"/>
                    <w:i/>
                  </w:rPr>
                </m:ctrlPr>
              </m:dPr>
              <m:e>
                <m:sSubSup>
                  <m:sSubSupPr>
                    <m:ctrlPr>
                      <w:rPr>
                        <w:rFonts w:ascii="Cambria Math" w:hAnsi="Cambria Math"/>
                        <w:i/>
                      </w:rPr>
                    </m:ctrlPr>
                  </m:sSubSupPr>
                  <m:e>
                    <m:r>
                      <w:rPr>
                        <w:rFonts w:ascii="Cambria Math" w:hAnsi="Cambria Math"/>
                      </w:rPr>
                      <m:t>P</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Q</m:t>
                    </m:r>
                  </m:e>
                  <m:sub>
                    <m:r>
                      <w:rPr>
                        <w:rFonts w:ascii="Cambria Math" w:hAnsi="Cambria Math"/>
                      </w:rPr>
                      <m:t>b</m:t>
                    </m:r>
                  </m:sub>
                  <m:sup>
                    <m:r>
                      <w:rPr>
                        <w:rFonts w:ascii="Cambria Math" w:hAnsi="Cambria Math"/>
                      </w:rPr>
                      <m:t>2</m:t>
                    </m:r>
                  </m:sup>
                </m:sSubSup>
              </m:e>
            </m:d>
          </m:e>
        </m:rad>
      </m:oMath>
      <w:r w:rsidR="00097D7D">
        <w:rPr>
          <w:rFonts w:eastAsiaTheme="minorEastAsia"/>
        </w:rPr>
        <w:t xml:space="preserve">                                                 </w:t>
      </w:r>
      <w:r w:rsidR="00097D7D" w:rsidRPr="00097D7D">
        <w:rPr>
          <w:rFonts w:eastAsiaTheme="minorEastAsia"/>
          <w:color w:val="FF0000"/>
        </w:rPr>
        <w:t>(x.28)</w:t>
      </w:r>
    </w:p>
    <w:p w:rsidR="00097D7D" w:rsidRDefault="00097D7D" w:rsidP="000C30D0">
      <w:pPr>
        <w:spacing w:after="0"/>
        <w:jc w:val="both"/>
        <w:rPr>
          <w:rFonts w:eastAsiaTheme="minorEastAsia"/>
        </w:rPr>
      </w:pPr>
    </w:p>
    <w:p w:rsidR="00097D7D" w:rsidRDefault="00097D7D" w:rsidP="000C30D0">
      <w:pPr>
        <w:spacing w:after="0"/>
        <w:jc w:val="both"/>
      </w:pPr>
      <w:r>
        <w:rPr>
          <w:rFonts w:eastAsiaTheme="minorEastAsia"/>
        </w:rPr>
        <w:t xml:space="preserve">A potência aparente pode ser a capacidade nominal da linha de transmissão. Assim este método de controlo pode ser empregue quando se pretende que uma linha de transmissão não ultrapasse os seus limites térmicos. Alternativamente, podemos controlar a magnitude da corrente que permite atingir os mesmos objectivos, através da restrição </w:t>
      </w:r>
      <w:r w:rsidRPr="00097D7D">
        <w:rPr>
          <w:rFonts w:eastAsiaTheme="minorEastAsia"/>
          <w:color w:val="FF0000"/>
        </w:rPr>
        <w:t>(x.29)</w:t>
      </w:r>
      <w:r>
        <w:rPr>
          <w:rFonts w:eastAsiaTheme="minorEastAsia"/>
        </w:rPr>
        <w:t xml:space="preserve">, onde </w:t>
      </w:r>
      <w:r w:rsidR="00C61F39">
        <w:rPr>
          <w:rFonts w:eastAsiaTheme="minorEastAsia"/>
        </w:rPr>
        <w:t>I</w:t>
      </w:r>
      <w:r w:rsidR="00C61F39" w:rsidRPr="00097D7D">
        <w:rPr>
          <w:rFonts w:eastAsiaTheme="minorEastAsia"/>
          <w:vertAlign w:val="subscript"/>
        </w:rPr>
        <w:t>b ref</w:t>
      </w:r>
      <w:r w:rsidR="00C61F39">
        <w:rPr>
          <w:rFonts w:eastAsiaTheme="minorEastAsia"/>
        </w:rPr>
        <w:t xml:space="preserve"> é a magnitude da corrente de referência a impor ao controlador do STATCOM e </w:t>
      </w:r>
      <w:r>
        <w:rPr>
          <w:rFonts w:eastAsiaTheme="minorEastAsia"/>
        </w:rPr>
        <w:t>I</w:t>
      </w:r>
      <w:r w:rsidRPr="00097D7D">
        <w:rPr>
          <w:rFonts w:eastAsiaTheme="minorEastAsia"/>
          <w:vertAlign w:val="subscript"/>
        </w:rPr>
        <w:t>b</w:t>
      </w:r>
      <w:r>
        <w:rPr>
          <w:rFonts w:eastAsiaTheme="minorEastAsia"/>
        </w:rPr>
        <w:t xml:space="preserve"> é a magnitude da corrente na linha compensa</w:t>
      </w:r>
      <w:r w:rsidR="00C61F39">
        <w:rPr>
          <w:rFonts w:eastAsiaTheme="minorEastAsia"/>
        </w:rPr>
        <w:t>da ou no barramento distante</w:t>
      </w:r>
      <w:r w:rsidR="008245BD">
        <w:rPr>
          <w:rFonts w:eastAsiaTheme="minorEastAsia"/>
        </w:rPr>
        <w:t>, que pode ser a corrente nominal da linha</w:t>
      </w:r>
      <w:r w:rsidR="00C61F39">
        <w:rPr>
          <w:rFonts w:eastAsiaTheme="minorEastAsia"/>
        </w:rPr>
        <w:t xml:space="preserve">, podendo ser obtida através de </w:t>
      </w:r>
      <w:r w:rsidR="00C61F39" w:rsidRPr="00C61F39">
        <w:rPr>
          <w:rFonts w:eastAsiaTheme="minorEastAsia"/>
          <w:color w:val="FF0000"/>
        </w:rPr>
        <w:t>(x.30)</w:t>
      </w:r>
      <w:r w:rsidR="00C61F39">
        <w:rPr>
          <w:rFonts w:eastAsiaTheme="minorEastAsia"/>
        </w:rPr>
        <w:t>, em que V</w:t>
      </w:r>
      <w:r w:rsidR="00C61F39" w:rsidRPr="00C61F39">
        <w:rPr>
          <w:rFonts w:eastAsiaTheme="minorEastAsia"/>
          <w:vertAlign w:val="subscript"/>
        </w:rPr>
        <w:t>b</w:t>
      </w:r>
      <w:r w:rsidR="00C61F39">
        <w:rPr>
          <w:rFonts w:eastAsiaTheme="minorEastAsia"/>
        </w:rPr>
        <w:t xml:space="preserve"> é a tensão na linha compensada ou no barramento distante.</w:t>
      </w:r>
    </w:p>
    <w:p w:rsidR="00C4178B" w:rsidRDefault="00C4178B" w:rsidP="000C30D0">
      <w:pPr>
        <w:spacing w:after="0"/>
        <w:jc w:val="both"/>
      </w:pPr>
    </w:p>
    <w:p w:rsidR="00C61F39" w:rsidRDefault="007B0F25" w:rsidP="000C30D0">
      <w:pPr>
        <w:spacing w:after="0"/>
        <w:jc w:val="both"/>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b ref</m:t>
            </m:r>
          </m:sub>
        </m:sSub>
        <m:r>
          <w:rPr>
            <w:rFonts w:ascii="Cambria Math" w:hAnsi="Cambria Math"/>
          </w:rPr>
          <m:t>=0</m:t>
        </m:r>
      </m:oMath>
      <w:r w:rsidR="00C61F39">
        <w:rPr>
          <w:rFonts w:eastAsiaTheme="minorEastAsia"/>
        </w:rPr>
        <w:t xml:space="preserve">                                           </w:t>
      </w:r>
      <w:r w:rsidR="00C61F39" w:rsidRPr="00C61F39">
        <w:rPr>
          <w:rFonts w:eastAsiaTheme="minorEastAsia"/>
          <w:color w:val="FF0000"/>
        </w:rPr>
        <w:t>(x.29)</w:t>
      </w:r>
    </w:p>
    <w:p w:rsidR="00C61F39" w:rsidRDefault="00C61F39" w:rsidP="000C30D0">
      <w:pPr>
        <w:spacing w:after="0"/>
        <w:jc w:val="both"/>
        <w:rPr>
          <w:rFonts w:eastAsiaTheme="minorEastAsia"/>
        </w:rPr>
      </w:pPr>
    </w:p>
    <w:p w:rsidR="00C61F39" w:rsidRDefault="007B0F25" w:rsidP="000C30D0">
      <w:pPr>
        <w:spacing w:after="0"/>
        <w:jc w:val="both"/>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b</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S</m:t>
                </m:r>
              </m:e>
              <m:sub>
                <m:r>
                  <w:rPr>
                    <w:rFonts w:ascii="Cambria Math" w:hAnsi="Cambria Math"/>
                  </w:rPr>
                  <m:t>b</m:t>
                </m:r>
              </m:sub>
            </m:sSub>
          </m:num>
          <m:den>
            <m:sSub>
              <m:sSubPr>
                <m:ctrlPr>
                  <w:rPr>
                    <w:rFonts w:ascii="Cambria Math" w:hAnsi="Cambria Math"/>
                    <w:i/>
                  </w:rPr>
                </m:ctrlPr>
              </m:sSubPr>
              <m:e>
                <m:r>
                  <w:rPr>
                    <w:rFonts w:ascii="Cambria Math" w:hAnsi="Cambria Math"/>
                  </w:rPr>
                  <m:t>V</m:t>
                </m:r>
              </m:e>
              <m:sub>
                <m:r>
                  <w:rPr>
                    <w:rFonts w:ascii="Cambria Math" w:hAnsi="Cambria Math"/>
                  </w:rPr>
                  <m:t>b</m:t>
                </m:r>
              </m:sub>
            </m:sSub>
          </m:den>
        </m:f>
      </m:oMath>
      <w:r w:rsidR="00C61F39">
        <w:rPr>
          <w:rFonts w:eastAsiaTheme="minorEastAsia"/>
        </w:rPr>
        <w:t xml:space="preserve">                                                         </w:t>
      </w:r>
      <w:r w:rsidR="00C61F39" w:rsidRPr="00C61F39">
        <w:rPr>
          <w:rFonts w:eastAsiaTheme="minorEastAsia"/>
          <w:color w:val="FF0000"/>
        </w:rPr>
        <w:t>(x.30)</w:t>
      </w:r>
    </w:p>
    <w:p w:rsidR="00C61F39" w:rsidRDefault="00C61F39" w:rsidP="000C30D0">
      <w:pPr>
        <w:spacing w:after="0"/>
        <w:jc w:val="both"/>
        <w:rPr>
          <w:rFonts w:eastAsiaTheme="minorEastAsia"/>
        </w:rPr>
      </w:pPr>
    </w:p>
    <w:p w:rsidR="00E00116" w:rsidRPr="00E00116" w:rsidRDefault="00E00116" w:rsidP="00275C51">
      <w:pPr>
        <w:spacing w:after="0"/>
        <w:jc w:val="both"/>
        <w:rPr>
          <w:rFonts w:eastAsiaTheme="minorEastAsia"/>
          <w:b/>
        </w:rPr>
      </w:pPr>
      <w:r w:rsidRPr="00E00116">
        <w:rPr>
          <w:rFonts w:eastAsiaTheme="minorEastAsia"/>
          <w:b/>
        </w:rPr>
        <w:lastRenderedPageBreak/>
        <w:t>Escolha do método de controlo</w:t>
      </w:r>
      <w:r w:rsidR="001C6C26">
        <w:rPr>
          <w:rFonts w:eastAsiaTheme="minorEastAsia"/>
          <w:b/>
        </w:rPr>
        <w:t xml:space="preserve"> e topologia de controlo</w:t>
      </w:r>
    </w:p>
    <w:p w:rsidR="00E00116" w:rsidRDefault="00E00116" w:rsidP="00275C51">
      <w:pPr>
        <w:spacing w:after="0"/>
        <w:jc w:val="both"/>
        <w:rPr>
          <w:rFonts w:eastAsiaTheme="minorEastAsia"/>
        </w:rPr>
      </w:pPr>
    </w:p>
    <w:p w:rsidR="000C30D0" w:rsidRDefault="00C60A84" w:rsidP="00275C51">
      <w:pPr>
        <w:spacing w:after="0"/>
        <w:jc w:val="both"/>
        <w:rPr>
          <w:rFonts w:eastAsiaTheme="minorEastAsia"/>
        </w:rPr>
      </w:pPr>
      <w:r>
        <w:rPr>
          <w:rFonts w:eastAsiaTheme="minorEastAsia"/>
        </w:rPr>
        <w:t>É reconhecido que u</w:t>
      </w:r>
      <w:r w:rsidR="00E00116">
        <w:rPr>
          <w:rFonts w:eastAsiaTheme="minorEastAsia"/>
        </w:rPr>
        <w:t xml:space="preserve">m STATCOM é mais eficaz </w:t>
      </w:r>
      <w:r>
        <w:rPr>
          <w:rFonts w:eastAsiaTheme="minorEastAsia"/>
        </w:rPr>
        <w:t>no</w:t>
      </w:r>
      <w:r w:rsidR="00E00116">
        <w:rPr>
          <w:rFonts w:eastAsiaTheme="minorEastAsia"/>
        </w:rPr>
        <w:t xml:space="preserve"> controlo</w:t>
      </w:r>
      <w:r>
        <w:rPr>
          <w:rFonts w:eastAsiaTheme="minorEastAsia"/>
        </w:rPr>
        <w:t xml:space="preserve"> nos níveis de tensão de uma linha de transmissão do que no controlo do fluxo de potência numa linha de transmissão</w:t>
      </w:r>
      <w:r w:rsidR="00E00116">
        <w:rPr>
          <w:rFonts w:eastAsiaTheme="minorEastAsia"/>
        </w:rPr>
        <w:t xml:space="preserve">. </w:t>
      </w:r>
      <w:r>
        <w:rPr>
          <w:rFonts w:eastAsiaTheme="minorEastAsia"/>
        </w:rPr>
        <w:t xml:space="preserve">Tambem possui bom desempenho quando opera através da regulação da corrente reactiva ou da potência reactiva injectada pelo STATCOM. No entanto tenho algumas observações quanto a estas duas ultimas opções. A utilização do controlo da corrente reactiva </w:t>
      </w:r>
      <w:r w:rsidR="00704797">
        <w:rPr>
          <w:rFonts w:eastAsiaTheme="minorEastAsia"/>
        </w:rPr>
        <w:t xml:space="preserve">injectada pelo STATCOM </w:t>
      </w:r>
      <w:r>
        <w:rPr>
          <w:rFonts w:eastAsiaTheme="minorEastAsia"/>
        </w:rPr>
        <w:t>faz com que o STATCOM apareça como uma fonte de corrente</w:t>
      </w:r>
      <w:r w:rsidR="00704797">
        <w:rPr>
          <w:rFonts w:eastAsiaTheme="minorEastAsia"/>
        </w:rPr>
        <w:t xml:space="preserve"> de valor fixo, e se a tensão na linha variar, a potência reactiva injectada pelo STATCOM tambem varia. A principal vantagem deste método é poder explorar o STATCOM dentro dos seus limites térmicos (não ultrapassando os valores nominais de corrente suportáveis pelos semicondutores). Quanto ao controlo pela potência reactiva injectada pelo STATCOM, só é interessante quando se pretende uma fonte de reactiva constante. Em termos de compensação pode ser problemático se a linha de transmissão estiver perto dos seus limites térmicos (caso ja exista um elevado transito de potência reactiva na linha). Seria diferente se o controlo fosse efectuado sobre a corrente que transita na linha de transmissão (ou da potência reactiva), que permite a regulação do factor de potência (uma das capacidade principais de um D-STATCOM). A regulação da tensão no ponto de interligação do STATCOM com a linha parece-me a mais </w:t>
      </w:r>
      <w:r w:rsidR="003523C0">
        <w:rPr>
          <w:rFonts w:eastAsiaTheme="minorEastAsia"/>
        </w:rPr>
        <w:t>interessante</w:t>
      </w:r>
      <w:r w:rsidR="00704797">
        <w:rPr>
          <w:rFonts w:eastAsiaTheme="minorEastAsia"/>
        </w:rPr>
        <w:t xml:space="preserve"> dos métodos de controlo </w:t>
      </w:r>
      <w:r w:rsidR="00625FB8">
        <w:rPr>
          <w:rFonts w:eastAsiaTheme="minorEastAsia"/>
        </w:rPr>
        <w:t>porque permite aumentar a capacidade de transmissão de uma linha</w:t>
      </w:r>
      <w:r w:rsidR="003523C0">
        <w:rPr>
          <w:rFonts w:eastAsiaTheme="minorEastAsia"/>
        </w:rPr>
        <w:t xml:space="preserve"> evi</w:t>
      </w:r>
      <w:r w:rsidR="004B7030">
        <w:rPr>
          <w:rFonts w:eastAsiaTheme="minorEastAsia"/>
        </w:rPr>
        <w:t>tando que se ultrapassem os limites de isolamento</w:t>
      </w:r>
      <w:r w:rsidR="00E8068C">
        <w:rPr>
          <w:rFonts w:eastAsiaTheme="minorEastAsia"/>
        </w:rPr>
        <w:t>,</w:t>
      </w:r>
      <w:r w:rsidR="004B7030">
        <w:rPr>
          <w:rFonts w:eastAsiaTheme="minorEastAsia"/>
        </w:rPr>
        <w:t xml:space="preserve"> e responder da melhor forma a curto-circuitos no sistema. Por este motivo foi o </w:t>
      </w:r>
      <w:r w:rsidR="00E8068C">
        <w:rPr>
          <w:rFonts w:eastAsiaTheme="minorEastAsia"/>
        </w:rPr>
        <w:t xml:space="preserve">principal </w:t>
      </w:r>
      <w:r w:rsidR="004B7030">
        <w:rPr>
          <w:rFonts w:eastAsiaTheme="minorEastAsia"/>
        </w:rPr>
        <w:t>método de controlo que escolhi para o STATCOM a modelar. No entanto seria interessante poder limitar a corrente máxima a injectar pelo STATCOM.</w:t>
      </w:r>
      <w:r w:rsidR="001C6C26">
        <w:rPr>
          <w:rFonts w:eastAsiaTheme="minorEastAsia"/>
        </w:rPr>
        <w:t xml:space="preserve"> </w:t>
      </w:r>
    </w:p>
    <w:p w:rsidR="00E00116" w:rsidRDefault="00E00116" w:rsidP="00275C51">
      <w:pPr>
        <w:spacing w:after="0"/>
        <w:jc w:val="both"/>
        <w:rPr>
          <w:rFonts w:eastAsiaTheme="minorEastAsia"/>
        </w:rPr>
      </w:pPr>
    </w:p>
    <w:p w:rsidR="0012199D" w:rsidRPr="00B7782E" w:rsidRDefault="00E67E4E" w:rsidP="00116D48">
      <w:pPr>
        <w:spacing w:after="0"/>
        <w:jc w:val="both"/>
      </w:pPr>
      <w:r>
        <w:t>P</w:t>
      </w:r>
      <w:r w:rsidR="0012199D">
        <w:t xml:space="preserve">rocurou-se </w:t>
      </w:r>
      <w:r>
        <w:t xml:space="preserve">por isso uma topologia para o controlador </w:t>
      </w:r>
      <w:r w:rsidR="0012199D">
        <w:t xml:space="preserve">que permitisse controlar a tensão </w:t>
      </w:r>
      <w:r w:rsidR="00A46AE2">
        <w:t>colocada</w:t>
      </w:r>
      <w:r w:rsidR="0012199D">
        <w:t xml:space="preserve"> pelo STATCOM </w:t>
      </w:r>
      <w:r w:rsidR="00A46AE2">
        <w:t xml:space="preserve">no ponto central da linha, </w:t>
      </w:r>
      <w:r w:rsidR="0012199D">
        <w:t>com possibilidade de limitar a corrente reactiva fornecida</w:t>
      </w:r>
      <w:r>
        <w:t xml:space="preserve"> (e de preferência simples e fácil de implementar)</w:t>
      </w:r>
      <w:r w:rsidR="0012199D">
        <w:t>.</w:t>
      </w:r>
      <w:r w:rsidR="0067386C">
        <w:t xml:space="preserve"> Depois de uma pesquisa e comparação de várias topologias, optou-se pela descrita em </w:t>
      </w:r>
      <w:r w:rsidR="0067386C" w:rsidRPr="00A428C9">
        <w:rPr>
          <w:color w:val="FF0000"/>
        </w:rPr>
        <w:t>[67]</w:t>
      </w:r>
      <w:r w:rsidR="0067386C">
        <w:t xml:space="preserve"> </w:t>
      </w:r>
      <w:r w:rsidR="004B36D1">
        <w:t xml:space="preserve">(figura </w:t>
      </w:r>
      <w:r w:rsidR="004B36D1" w:rsidRPr="004B36D1">
        <w:rPr>
          <w:color w:val="FF0000"/>
        </w:rPr>
        <w:t>x.</w:t>
      </w:r>
      <w:r w:rsidR="00C33351">
        <w:rPr>
          <w:color w:val="FF0000"/>
        </w:rPr>
        <w:t>4</w:t>
      </w:r>
      <w:r w:rsidR="004B36D1">
        <w:t xml:space="preserve">) </w:t>
      </w:r>
      <w:r w:rsidR="0067386C">
        <w:t xml:space="preserve">por ser na minha opinião uma topologia simples e que permite controlar a corrente e a tensão do STATCOM. </w:t>
      </w:r>
      <w:r w:rsidR="00E8068C">
        <w:t>A mesma topologia permite efectuar a regulação da potência reactiva na linha[</w:t>
      </w:r>
      <w:r w:rsidR="00E8068C" w:rsidRPr="00E8068C">
        <w:rPr>
          <w:color w:val="FF0000"/>
        </w:rPr>
        <w:t>67</w:t>
      </w:r>
      <w:r w:rsidR="00E8068C">
        <w:t xml:space="preserve">], possibilitando a regulação do factor de potência. </w:t>
      </w:r>
      <w:r w:rsidR="0067386C">
        <w:t>Certamente que muitas outras topologias cumprem os mesmos requisitos</w:t>
      </w:r>
      <w:r w:rsidR="00A428C9">
        <w:t>, e quanto a isso digo apenas que é um aspecto que fica ao critério do leitor, e que a minha procura terminou no momento que encontrei uma topologia que cumpre os requisitos que referi.</w:t>
      </w:r>
      <w:r w:rsidR="004B36D1">
        <w:t xml:space="preserve"> </w:t>
      </w:r>
      <w:r w:rsidR="008F32B8">
        <w:t xml:space="preserve">Na figura </w:t>
      </w:r>
      <w:r w:rsidR="008F32B8" w:rsidRPr="008F32B8">
        <w:rPr>
          <w:color w:val="FF0000"/>
        </w:rPr>
        <w:t>x.</w:t>
      </w:r>
      <w:r w:rsidR="00C33351">
        <w:rPr>
          <w:color w:val="FF0000"/>
        </w:rPr>
        <w:t>4</w:t>
      </w:r>
      <w:r w:rsidR="008F32B8">
        <w:t xml:space="preserve"> temos </w:t>
      </w:r>
      <w:r w:rsidR="00B7782E">
        <w:t>o sinal</w:t>
      </w:r>
      <w:r w:rsidR="008F32B8">
        <w:t xml:space="preserve"> V</w:t>
      </w:r>
      <w:r w:rsidR="008F32B8" w:rsidRPr="008F32B8">
        <w:rPr>
          <w:vertAlign w:val="subscript"/>
        </w:rPr>
        <w:t>rms</w:t>
      </w:r>
      <w:r w:rsidR="008F32B8">
        <w:t xml:space="preserve"> e o </w:t>
      </w:r>
      <w:r w:rsidR="00B7782E">
        <w:t>sinal</w:t>
      </w:r>
      <w:r w:rsidR="008F32B8">
        <w:t xml:space="preserve"> V</w:t>
      </w:r>
      <w:r w:rsidR="008F32B8" w:rsidRPr="008F32B8">
        <w:rPr>
          <w:vertAlign w:val="subscript"/>
        </w:rPr>
        <w:t>ABC</w:t>
      </w:r>
      <w:r w:rsidR="008F32B8">
        <w:t xml:space="preserve">, que representam respectivamente o valor eficaz da tensão e o sinal trifásico da tensão medida no ponto de interligação do STATCOM com a rede; o </w:t>
      </w:r>
      <w:r w:rsidR="00B7782E">
        <w:t>sinal</w:t>
      </w:r>
      <w:r w:rsidR="008F32B8">
        <w:t xml:space="preserve"> I</w:t>
      </w:r>
      <w:r w:rsidR="008F32B8" w:rsidRPr="008F32B8">
        <w:rPr>
          <w:vertAlign w:val="subscript"/>
        </w:rPr>
        <w:t>abc</w:t>
      </w:r>
      <w:r w:rsidR="008F32B8">
        <w:t xml:space="preserve"> que representa a corrente trif</w:t>
      </w:r>
      <w:r w:rsidR="00B7782E">
        <w:t xml:space="preserve">ásica fornecida pelo STATCOM; o sinal </w:t>
      </w:r>
      <w:r w:rsidR="008F32B8">
        <w:t>V</w:t>
      </w:r>
      <w:r w:rsidR="008F32B8" w:rsidRPr="008F32B8">
        <w:rPr>
          <w:vertAlign w:val="subscript"/>
        </w:rPr>
        <w:t>CD</w:t>
      </w:r>
      <w:r w:rsidR="008F32B8">
        <w:t xml:space="preserve"> </w:t>
      </w:r>
      <w:r w:rsidR="00B7782E">
        <w:t xml:space="preserve">que </w:t>
      </w:r>
      <w:r w:rsidR="008F32B8">
        <w:t>é o nível de tensão no condensador DC</w:t>
      </w:r>
      <w:r w:rsidR="00B7782E">
        <w:t>; o angulo de fase φ da tensão trifásica de referência (obtido da fase A); as grandezas I</w:t>
      </w:r>
      <w:r w:rsidR="00B7782E" w:rsidRPr="00B7782E">
        <w:rPr>
          <w:vertAlign w:val="subscript"/>
        </w:rPr>
        <w:t>abc</w:t>
      </w:r>
      <w:r w:rsidR="00B7782E">
        <w:t xml:space="preserve"> e e V</w:t>
      </w:r>
      <w:r w:rsidR="00B7782E" w:rsidRPr="00B7782E">
        <w:rPr>
          <w:vertAlign w:val="subscript"/>
        </w:rPr>
        <w:t>abc</w:t>
      </w:r>
      <w:r w:rsidR="00B7782E">
        <w:t xml:space="preserve"> representadas no referencial síncrono (I</w:t>
      </w:r>
      <w:r w:rsidR="00B7782E" w:rsidRPr="00B7782E">
        <w:rPr>
          <w:vertAlign w:val="subscript"/>
        </w:rPr>
        <w:t>q</w:t>
      </w:r>
      <w:r w:rsidR="00B7782E">
        <w:t>, I</w:t>
      </w:r>
      <w:r w:rsidR="00B7782E" w:rsidRPr="00B7782E">
        <w:rPr>
          <w:vertAlign w:val="subscript"/>
        </w:rPr>
        <w:t>d</w:t>
      </w:r>
      <w:r w:rsidR="00B7782E">
        <w:t>, V</w:t>
      </w:r>
      <w:r w:rsidR="00B7782E" w:rsidRPr="00B7782E">
        <w:rPr>
          <w:vertAlign w:val="subscript"/>
        </w:rPr>
        <w:t>q</w:t>
      </w:r>
      <w:r w:rsidR="00B7782E">
        <w:t xml:space="preserve"> e V</w:t>
      </w:r>
      <w:r w:rsidR="00B7782E" w:rsidRPr="00B7782E">
        <w:rPr>
          <w:vertAlign w:val="subscript"/>
        </w:rPr>
        <w:t>d</w:t>
      </w:r>
      <w:r w:rsidR="00B7782E">
        <w:t>) em que V</w:t>
      </w:r>
      <w:r w:rsidR="00B7782E" w:rsidRPr="00B7782E">
        <w:rPr>
          <w:vertAlign w:val="subscript"/>
        </w:rPr>
        <w:t>abc</w:t>
      </w:r>
      <w:r w:rsidR="00B7782E">
        <w:t xml:space="preserve"> que é a tensão trifásica final a injectar pelo STATCOM. As grandezas que possuem um asterisco na sua representação são tidos como valores de referência, impostos ou obtidos indirectamente.</w:t>
      </w:r>
    </w:p>
    <w:p w:rsidR="00B16B21" w:rsidRDefault="00B16B21" w:rsidP="00116D48">
      <w:pPr>
        <w:spacing w:after="0"/>
        <w:jc w:val="both"/>
      </w:pPr>
    </w:p>
    <w:p w:rsidR="00B16B21" w:rsidRDefault="001F1FE9" w:rsidP="00B16B21">
      <w:pPr>
        <w:spacing w:after="0"/>
        <w:jc w:val="center"/>
      </w:pPr>
      <w:r>
        <w:rPr>
          <w:noProof/>
          <w:lang w:eastAsia="pt-PT"/>
        </w:rPr>
        <w:lastRenderedPageBreak/>
        <w:drawing>
          <wp:inline distT="0" distB="0" distL="0" distR="0">
            <wp:extent cx="4161321" cy="275051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162860" cy="2751532"/>
                    </a:xfrm>
                    <a:prstGeom prst="rect">
                      <a:avLst/>
                    </a:prstGeom>
                    <a:noFill/>
                    <a:ln w="9525">
                      <a:noFill/>
                      <a:miter lim="800000"/>
                      <a:headEnd/>
                      <a:tailEnd/>
                    </a:ln>
                  </pic:spPr>
                </pic:pic>
              </a:graphicData>
            </a:graphic>
          </wp:inline>
        </w:drawing>
      </w:r>
    </w:p>
    <w:p w:rsidR="00B16B21" w:rsidRDefault="00B16B21" w:rsidP="00B16B21">
      <w:pPr>
        <w:spacing w:after="0"/>
        <w:jc w:val="both"/>
      </w:pPr>
      <w:r>
        <w:t xml:space="preserve">Figura </w:t>
      </w:r>
      <w:r w:rsidRPr="00B16B21">
        <w:rPr>
          <w:color w:val="FF0000"/>
        </w:rPr>
        <w:t>x.</w:t>
      </w:r>
      <w:r w:rsidR="00C33351">
        <w:rPr>
          <w:color w:val="FF0000"/>
        </w:rPr>
        <w:t>4</w:t>
      </w:r>
      <w:r>
        <w:t xml:space="preserve"> – Topologia de controlo sugerida em </w:t>
      </w:r>
      <w:r w:rsidRPr="00B16B21">
        <w:rPr>
          <w:color w:val="FF0000"/>
        </w:rPr>
        <w:t>[67]</w:t>
      </w:r>
      <w:r w:rsidR="002B1F84">
        <w:t>, na qual se baseia o</w:t>
      </w:r>
      <w:r w:rsidR="00244FBD">
        <w:t xml:space="preserve"> controlador </w:t>
      </w:r>
      <w:r w:rsidR="001B240E">
        <w:t>utilizado</w:t>
      </w:r>
      <w:r>
        <w:t>.</w:t>
      </w:r>
    </w:p>
    <w:p w:rsidR="00116D48" w:rsidRDefault="00116D48" w:rsidP="00841202">
      <w:pPr>
        <w:spacing w:after="0"/>
        <w:jc w:val="both"/>
      </w:pPr>
    </w:p>
    <w:p w:rsidR="00CD1C46" w:rsidRDefault="00CD1C46" w:rsidP="00841202">
      <w:pPr>
        <w:spacing w:after="0"/>
        <w:jc w:val="both"/>
      </w:pPr>
      <w:r>
        <w:t xml:space="preserve">No entanto a topologia exemplificada </w:t>
      </w:r>
      <w:r w:rsidRPr="00CD1C46">
        <w:rPr>
          <w:color w:val="FF0000"/>
        </w:rPr>
        <w:t>x.</w:t>
      </w:r>
      <w:r w:rsidR="00C33351">
        <w:rPr>
          <w:color w:val="FF0000"/>
        </w:rPr>
        <w:t>4</w:t>
      </w:r>
      <w:r>
        <w:t xml:space="preserve"> foi ligeiramente modificada </w:t>
      </w:r>
      <w:r w:rsidR="00C00E27">
        <w:t xml:space="preserve">(ver figura </w:t>
      </w:r>
      <w:r w:rsidR="00C00E27" w:rsidRPr="00C00E27">
        <w:rPr>
          <w:color w:val="FF0000"/>
        </w:rPr>
        <w:t>x.</w:t>
      </w:r>
      <w:r w:rsidR="00C33351">
        <w:rPr>
          <w:color w:val="FF0000"/>
        </w:rPr>
        <w:t>5</w:t>
      </w:r>
      <w:r w:rsidR="00C00E27">
        <w:t xml:space="preserve">) </w:t>
      </w:r>
      <w:r>
        <w:t>nos seguintes aspectos:</w:t>
      </w:r>
    </w:p>
    <w:p w:rsidR="00327CCC" w:rsidRDefault="00327CCC" w:rsidP="00841202">
      <w:pPr>
        <w:spacing w:after="0"/>
        <w:jc w:val="both"/>
      </w:pPr>
      <w:r>
        <w:t xml:space="preserve">      -Para manter a coerência com o modelo descrito anteriormente, a tensão no condensador será controlada pela componente em quadratura da tensão, e não pela componente directa (V</w:t>
      </w:r>
      <w:r w:rsidRPr="00327CCC">
        <w:rPr>
          <w:vertAlign w:val="subscript"/>
        </w:rPr>
        <w:t>d</w:t>
      </w:r>
      <w:r>
        <w:t>*). Por seu turno, a tensão trifásica produzida pelo STATCOM será controlada através da componente directa e não pela componente em quadratura (V</w:t>
      </w:r>
      <w:r w:rsidRPr="00327CCC">
        <w:rPr>
          <w:vertAlign w:val="subscript"/>
        </w:rPr>
        <w:t>q</w:t>
      </w:r>
      <w:r>
        <w:t>*).</w:t>
      </w:r>
      <w:r w:rsidR="00CE29BD">
        <w:t xml:space="preserve"> É apenas uma mudança de nomenclatura no esquema exposto em </w:t>
      </w:r>
      <w:r w:rsidR="00CE29BD" w:rsidRPr="00CE29BD">
        <w:rPr>
          <w:color w:val="FF0000"/>
        </w:rPr>
        <w:t>x.</w:t>
      </w:r>
      <w:r w:rsidR="00C33351">
        <w:rPr>
          <w:color w:val="FF0000"/>
        </w:rPr>
        <w:t>3</w:t>
      </w:r>
      <w:r w:rsidR="00CE29BD">
        <w:t xml:space="preserve">. É claro que isso deve ter sido em conta na conexão ao bloco </w:t>
      </w:r>
      <w:r w:rsidR="005C2821">
        <w:t>“dq0 to abc”.</w:t>
      </w:r>
    </w:p>
    <w:p w:rsidR="002F7B57" w:rsidRDefault="002F7B57" w:rsidP="00841202">
      <w:pPr>
        <w:spacing w:after="0"/>
        <w:jc w:val="both"/>
      </w:pPr>
      <w:r>
        <w:t xml:space="preserve">     -O bloco “droop” não será utilizado em benefício da simplificação do controlador sem tal prejudicar o seu desempenho significativamente. Tal bloco consiste numa malha de realimentação que permite uma certa variação do nível de tensão em relação ao valor de referência, em regime estacionário, prevenindo ou atenuando eventuais oscilações na malha de controlo. Eu decidi no entanto que o controlador deve seguir a referência de tensão o mais rigorosamente possível de modo a providenciar um controlo mais previsível do STATCOM. </w:t>
      </w:r>
    </w:p>
    <w:p w:rsidR="00C8749D" w:rsidRDefault="00C8749D" w:rsidP="00841202">
      <w:pPr>
        <w:spacing w:after="0"/>
        <w:jc w:val="both"/>
      </w:pPr>
      <w:r>
        <w:t xml:space="preserve">     -A topologia representada é adequada para o controlo de um STATCOM bas</w:t>
      </w:r>
      <w:r w:rsidR="000F3B0C">
        <w:t>eado numa fonte de tensão ideal, controlada pelo vector de tensões V</w:t>
      </w:r>
      <w:r w:rsidR="000F3B0C" w:rsidRPr="000F3B0C">
        <w:rPr>
          <w:vertAlign w:val="subscript"/>
        </w:rPr>
        <w:t>abc</w:t>
      </w:r>
      <w:r w:rsidR="000F3B0C">
        <w:t>. Para o controlo de um STATCOM baseado num VSC é necessário adicionar um controlador logico para os semicondutores. O</w:t>
      </w:r>
      <w:r w:rsidR="003863AB">
        <w:t>ptou-se</w:t>
      </w:r>
      <w:r w:rsidR="000F3B0C">
        <w:t xml:space="preserve"> por usar um controlador SPWM</w:t>
      </w:r>
      <w:r w:rsidR="002066DB">
        <w:t xml:space="preserve"> por se encontrar implementado no MATLAB. </w:t>
      </w:r>
      <w:r w:rsidR="00700E64">
        <w:t>A aplicação de um simples PWM tambem serviria, bastando aplicar um índide de modulação variavel.</w:t>
      </w:r>
    </w:p>
    <w:p w:rsidR="0027163C" w:rsidRDefault="0027163C" w:rsidP="00343A5B">
      <w:pPr>
        <w:spacing w:after="0"/>
        <w:jc w:val="center"/>
      </w:pPr>
    </w:p>
    <w:p w:rsidR="00276870" w:rsidRDefault="00276870" w:rsidP="00343A5B">
      <w:pPr>
        <w:spacing w:after="0"/>
        <w:jc w:val="center"/>
      </w:pPr>
      <w:r>
        <w:rPr>
          <w:noProof/>
          <w:lang w:eastAsia="pt-PT"/>
        </w:rPr>
        <w:lastRenderedPageBreak/>
        <w:drawing>
          <wp:inline distT="0" distB="0" distL="0" distR="0">
            <wp:extent cx="5398770" cy="2623820"/>
            <wp:effectExtent l="1905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398770" cy="2623820"/>
                    </a:xfrm>
                    <a:prstGeom prst="rect">
                      <a:avLst/>
                    </a:prstGeom>
                    <a:noFill/>
                    <a:ln w="9525">
                      <a:noFill/>
                      <a:miter lim="800000"/>
                      <a:headEnd/>
                      <a:tailEnd/>
                    </a:ln>
                  </pic:spPr>
                </pic:pic>
              </a:graphicData>
            </a:graphic>
          </wp:inline>
        </w:drawing>
      </w:r>
    </w:p>
    <w:p w:rsidR="00343A5B" w:rsidRDefault="00343A5B" w:rsidP="00841202">
      <w:pPr>
        <w:spacing w:after="0"/>
        <w:jc w:val="both"/>
      </w:pPr>
      <w:r>
        <w:t xml:space="preserve">Figura </w:t>
      </w:r>
      <w:r w:rsidRPr="00B16B21">
        <w:rPr>
          <w:color w:val="FF0000"/>
        </w:rPr>
        <w:t>x.</w:t>
      </w:r>
      <w:r w:rsidR="00C33351">
        <w:rPr>
          <w:color w:val="FF0000"/>
        </w:rPr>
        <w:t>5</w:t>
      </w:r>
      <w:r>
        <w:t xml:space="preserve"> – Representação </w:t>
      </w:r>
      <w:r w:rsidR="008F32B8">
        <w:t xml:space="preserve">simplificada </w:t>
      </w:r>
      <w:r>
        <w:t>da topologia de controlo utilizada.</w:t>
      </w:r>
    </w:p>
    <w:p w:rsidR="00F35AD8" w:rsidRDefault="00F35AD8" w:rsidP="00841202">
      <w:pPr>
        <w:spacing w:after="0"/>
        <w:jc w:val="both"/>
      </w:pPr>
    </w:p>
    <w:p w:rsidR="00C26BF8" w:rsidRPr="00026D6F" w:rsidRDefault="00C26BF8" w:rsidP="00841202">
      <w:pPr>
        <w:spacing w:after="0"/>
        <w:jc w:val="both"/>
        <w:rPr>
          <w:b/>
          <w:sz w:val="28"/>
        </w:rPr>
      </w:pPr>
      <w:r w:rsidRPr="00026D6F">
        <w:rPr>
          <w:b/>
          <w:sz w:val="28"/>
        </w:rPr>
        <w:t>Software de simulação utilizado na implementação do STATCOM</w:t>
      </w:r>
    </w:p>
    <w:p w:rsidR="007B1927" w:rsidRDefault="007B1927" w:rsidP="00841202">
      <w:pPr>
        <w:spacing w:after="0"/>
        <w:jc w:val="both"/>
      </w:pPr>
    </w:p>
    <w:p w:rsidR="00A63F92" w:rsidRDefault="007B1927" w:rsidP="00841202">
      <w:pPr>
        <w:spacing w:after="0"/>
        <w:jc w:val="both"/>
      </w:pPr>
      <w:r>
        <w:t>Os softwares de simu</w:t>
      </w:r>
      <w:r w:rsidR="005B208E">
        <w:t xml:space="preserve">lação utilizados foram o Simulink do MATLAB R2009b </w:t>
      </w:r>
      <w:r>
        <w:t xml:space="preserve">e o PSIM </w:t>
      </w:r>
      <w:r w:rsidR="00026D6F">
        <w:t>7.1.1</w:t>
      </w:r>
      <w:r w:rsidR="00E4340C">
        <w:t>.</w:t>
      </w:r>
      <w:r w:rsidR="00197E03">
        <w:t xml:space="preserve"> </w:t>
      </w:r>
      <w:r w:rsidR="00FF7332">
        <w:t>É possível implementar o STATCOM em ambos os softwares individualmente mas existem algumas particularidades interessantes quando ambos os softwares são usados em conjunto</w:t>
      </w:r>
      <w:r w:rsidR="00BD448B">
        <w:t xml:space="preserve"> </w:t>
      </w:r>
      <w:r w:rsidR="004A7745">
        <w:t>através da ferramenta “Simcoupler”, que permite efectuar uma simulação a partir de ambos os softwares em simultâneo</w:t>
      </w:r>
      <w:r w:rsidR="00FF7332">
        <w:t xml:space="preserve">. </w:t>
      </w:r>
      <w:r w:rsidR="005B208E">
        <w:t xml:space="preserve">O PSIM é um software bastante útil para simulações de circuitos eléctricos que envolvam electrónica de potência, sendo superior ao MATLAB no processamento das equações envolvidas neste tipo de circuitos eléctricos. </w:t>
      </w:r>
      <w:r w:rsidR="004A7745">
        <w:t xml:space="preserve">Apresenta também uma boa velocidade de simulação </w:t>
      </w:r>
      <w:r w:rsidR="00492439">
        <w:t>com</w:t>
      </w:r>
      <w:r w:rsidR="004A7745">
        <w:t xml:space="preserve"> intervalos </w:t>
      </w:r>
      <w:r w:rsidR="00492439">
        <w:t xml:space="preserve">de tempo </w:t>
      </w:r>
      <w:r w:rsidR="004A7745">
        <w:t xml:space="preserve">discretos na ordem das dezenas de microsegundos. </w:t>
      </w:r>
      <w:r w:rsidR="005B208E">
        <w:t>No entanto, o MATLAB é superior no processamento de sistemas de controlo</w:t>
      </w:r>
      <w:r w:rsidR="004A7745">
        <w:t xml:space="preserve">, mas comparativamente ao PSIM, é significativamente mais lento que o PSIM nas simulações se tivermos em conta os mesmos intervalos discretos </w:t>
      </w:r>
      <w:r w:rsidR="00492439">
        <w:t xml:space="preserve">de tempo </w:t>
      </w:r>
      <w:r w:rsidR="004A7745">
        <w:t>empregues no PSIM</w:t>
      </w:r>
      <w:r w:rsidR="005B208E">
        <w:t>.</w:t>
      </w:r>
      <w:r w:rsidR="004A7745">
        <w:t xml:space="preserve"> </w:t>
      </w:r>
      <w:r w:rsidR="00BD448B">
        <w:t>De forma resumida</w:t>
      </w:r>
      <w:r w:rsidR="004A7745">
        <w:t>, no PSIM é mais complicado costruir um bom controlador, enquanto que o MATLAB é demasiado lento</w:t>
      </w:r>
      <w:r w:rsidR="00492439">
        <w:t xml:space="preserve"> a simular circuitos eléctricos</w:t>
      </w:r>
      <w:r w:rsidR="00BD448B">
        <w:t>,</w:t>
      </w:r>
      <w:r w:rsidR="00492439">
        <w:t xml:space="preserve"> a não ser que se utilizem intervalos discretos de tempo maiores na simulação, com prejuizo </w:t>
      </w:r>
      <w:r w:rsidR="00BD448B">
        <w:t>na precisão dos resultados</w:t>
      </w:r>
      <w:r w:rsidR="00492439">
        <w:t>.</w:t>
      </w:r>
      <w:r w:rsidR="00A63F92">
        <w:t xml:space="preserve"> Assim, </w:t>
      </w:r>
      <w:r w:rsidR="00FF7332">
        <w:t xml:space="preserve">a combinação de ambos os softwares </w:t>
      </w:r>
      <w:r w:rsidR="00A63F92">
        <w:t>pretende</w:t>
      </w:r>
      <w:r w:rsidR="00FF7332">
        <w:t xml:space="preserve"> aproveitar o melhor de </w:t>
      </w:r>
      <w:r w:rsidR="00A63F92">
        <w:t xml:space="preserve">ambos. Apresentamos por isso nesta dissertação uma pequena exposição de como utilizar o Simcoupler </w:t>
      </w:r>
      <w:r w:rsidR="00DC364D">
        <w:t xml:space="preserve">no Anexo A, </w:t>
      </w:r>
      <w:r w:rsidR="00A63F92">
        <w:t>e de seguida a implementação da topologia do controlador no MATLAB\Simulink e do circuito de potência do STATCOM</w:t>
      </w:r>
      <w:r w:rsidR="00764A16">
        <w:t xml:space="preserve"> e </w:t>
      </w:r>
      <w:r w:rsidR="008F5ACB">
        <w:t>das</w:t>
      </w:r>
      <w:r w:rsidR="00A63F92">
        <w:t xml:space="preserve"> redes eléctricas </w:t>
      </w:r>
      <w:r w:rsidR="008F5ACB">
        <w:t xml:space="preserve">a compensar </w:t>
      </w:r>
      <w:r w:rsidR="00764A16">
        <w:t>no PSIM.</w:t>
      </w:r>
    </w:p>
    <w:p w:rsidR="00A60695" w:rsidRDefault="00A60695" w:rsidP="00841202">
      <w:pPr>
        <w:spacing w:after="0"/>
        <w:jc w:val="both"/>
      </w:pPr>
    </w:p>
    <w:p w:rsidR="00A60695" w:rsidRPr="00A60695" w:rsidRDefault="00B70797" w:rsidP="00841202">
      <w:pPr>
        <w:spacing w:after="0"/>
        <w:jc w:val="both"/>
        <w:rPr>
          <w:b/>
          <w:sz w:val="28"/>
        </w:rPr>
      </w:pPr>
      <w:r>
        <w:rPr>
          <w:b/>
          <w:sz w:val="28"/>
        </w:rPr>
        <w:t>Modelo de s</w:t>
      </w:r>
      <w:r w:rsidR="00A60695" w:rsidRPr="00A60695">
        <w:rPr>
          <w:b/>
          <w:sz w:val="28"/>
        </w:rPr>
        <w:t xml:space="preserve">imulação </w:t>
      </w:r>
      <w:r>
        <w:rPr>
          <w:b/>
          <w:sz w:val="28"/>
        </w:rPr>
        <w:t>do</w:t>
      </w:r>
      <w:r w:rsidR="00A60695" w:rsidRPr="00A60695">
        <w:rPr>
          <w:b/>
          <w:sz w:val="28"/>
        </w:rPr>
        <w:t xml:space="preserve"> STATCOM inserido numa linha de transmissão</w:t>
      </w:r>
    </w:p>
    <w:p w:rsidR="00A60695" w:rsidRDefault="00A60695" w:rsidP="00841202">
      <w:pPr>
        <w:spacing w:after="0"/>
        <w:jc w:val="both"/>
      </w:pPr>
    </w:p>
    <w:p w:rsidR="004F0F99" w:rsidRDefault="00A60695" w:rsidP="004F0F99">
      <w:pPr>
        <w:spacing w:after="0"/>
        <w:jc w:val="both"/>
      </w:pPr>
      <w:r>
        <w:t xml:space="preserve">Para analisar a influência de um STATCOM numa linha de transmissão, vamos considerar dois sistemas de </w:t>
      </w:r>
      <w:r w:rsidR="004F0F99">
        <w:t>grande potência</w:t>
      </w:r>
      <w:r>
        <w:t xml:space="preserve">, interligados por uma linha de transmissão </w:t>
      </w:r>
      <w:r w:rsidR="00AF40BD">
        <w:t>em Muito Alta-Tensão</w:t>
      </w:r>
      <w:r>
        <w:t xml:space="preserve">. </w:t>
      </w:r>
      <w:r w:rsidR="004F0F99">
        <w:t>Considerou-se que cada um dos sistemas p</w:t>
      </w:r>
      <w:r w:rsidR="001221F0">
        <w:t xml:space="preserve">ossui um coeficiente </w:t>
      </w:r>
      <w:r w:rsidR="008B1CEC">
        <w:t>de inércia M</w:t>
      </w:r>
      <w:r w:rsidR="004F0F99">
        <w:t>=</w:t>
      </w:r>
      <w:r w:rsidR="00CA18EF">
        <w:t>20</w:t>
      </w:r>
      <w:r w:rsidR="004F0F99">
        <w:t>M</w:t>
      </w:r>
      <w:r w:rsidR="008B1CEC">
        <w:t>j/s</w:t>
      </w:r>
      <w:r w:rsidR="004F0F99">
        <w:t xml:space="preserve">. </w:t>
      </w:r>
    </w:p>
    <w:p w:rsidR="004F0F99" w:rsidRDefault="004F0F99" w:rsidP="00841202">
      <w:pPr>
        <w:spacing w:after="0"/>
        <w:jc w:val="both"/>
      </w:pPr>
    </w:p>
    <w:p w:rsidR="00A60695" w:rsidRDefault="00A60695" w:rsidP="00841202">
      <w:pPr>
        <w:spacing w:after="0"/>
        <w:jc w:val="both"/>
      </w:pPr>
      <w:r>
        <w:t>O STATCOM será colocado precisamente a meio da linha de transmissão.</w:t>
      </w:r>
      <w:r w:rsidR="002E225D">
        <w:t xml:space="preserve"> Os dados da linha de transmissão são os seguintes:</w:t>
      </w:r>
    </w:p>
    <w:p w:rsidR="002E225D" w:rsidRDefault="002E225D" w:rsidP="00841202">
      <w:pPr>
        <w:spacing w:after="0"/>
        <w:jc w:val="both"/>
      </w:pPr>
      <w:r>
        <w:lastRenderedPageBreak/>
        <w:t>-Tensão nominal: 400kV</w:t>
      </w:r>
    </w:p>
    <w:p w:rsidR="002E225D" w:rsidRDefault="009F075D" w:rsidP="00841202">
      <w:pPr>
        <w:spacing w:after="0"/>
        <w:jc w:val="both"/>
      </w:pPr>
      <w:r>
        <w:t>-Comprimento: 200km</w:t>
      </w:r>
    </w:p>
    <w:p w:rsidR="002E225D" w:rsidRDefault="002E225D" w:rsidP="00841202">
      <w:pPr>
        <w:spacing w:after="0"/>
        <w:jc w:val="both"/>
      </w:pPr>
      <w:r>
        <w:t xml:space="preserve">-Resistência da linha: </w:t>
      </w:r>
      <w:r w:rsidR="00B354F1">
        <w:t>85,35mΩ/km</w:t>
      </w:r>
      <w:r w:rsidR="00BA7485">
        <w:t xml:space="preserve"> (Resistência total da linha: 17,07Ω)</w:t>
      </w:r>
    </w:p>
    <w:p w:rsidR="00B82C37" w:rsidRDefault="00B82C37" w:rsidP="00841202">
      <w:pPr>
        <w:spacing w:after="0"/>
        <w:jc w:val="both"/>
      </w:pPr>
      <w:r>
        <w:t xml:space="preserve">-Indutância da linha: </w:t>
      </w:r>
      <w:r w:rsidR="005A223C">
        <w:t>2,53mH/km</w:t>
      </w:r>
      <w:r w:rsidR="00BA7485">
        <w:t xml:space="preserve"> (Impedancia total da linha para f=50Hz: 158,9Ω)</w:t>
      </w:r>
    </w:p>
    <w:p w:rsidR="00B82C37" w:rsidRDefault="00B82C37" w:rsidP="00841202">
      <w:pPr>
        <w:spacing w:after="0"/>
        <w:jc w:val="both"/>
      </w:pPr>
    </w:p>
    <w:p w:rsidR="00B82C37" w:rsidRDefault="00B82C37" w:rsidP="00841202">
      <w:pPr>
        <w:spacing w:after="0"/>
        <w:jc w:val="both"/>
      </w:pPr>
      <w:r>
        <w:t xml:space="preserve">A linha de transmissão, o filtro e o circuito de potência do STATCOM foram montados no PSIM como se pode ver na figura </w:t>
      </w:r>
      <w:r w:rsidRPr="00B82C37">
        <w:rPr>
          <w:color w:val="FF0000"/>
        </w:rPr>
        <w:t>x.</w:t>
      </w:r>
      <w:r w:rsidR="00C33351">
        <w:rPr>
          <w:color w:val="FF0000"/>
        </w:rPr>
        <w:t>6</w:t>
      </w:r>
      <w:r>
        <w:t xml:space="preserve">. </w:t>
      </w:r>
      <w:r w:rsidR="00FC0C67">
        <w:t xml:space="preserve">Podemos ver nas duas extremidades os dois </w:t>
      </w:r>
      <w:r w:rsidR="00D820AF">
        <w:t>barramentos</w:t>
      </w:r>
      <w:r w:rsidR="00FC0C67">
        <w:t xml:space="preserve"> representados por duas fontes de tensão trifásicas, que se encontram interligados pela linha de transmissão. </w:t>
      </w:r>
      <w:r w:rsidR="00CB2755">
        <w:t xml:space="preserve">Encontram-se designados respectivamente como barramento emissor e barramento receptor. </w:t>
      </w:r>
      <w:r w:rsidR="00FC0C67">
        <w:t>A impedância da linha está representada por dois ramos RL</w:t>
      </w:r>
      <w:r w:rsidR="001B3A9F">
        <w:t xml:space="preserve"> de valor idêntico, cujo objectivo é fazer com que o troço de linha entre esses dois ramos represente o ponto central da linha, onde se encontra ligado o STATCOM e um filtro de harmonicos.</w:t>
      </w:r>
      <w:r w:rsidR="00D21519">
        <w:t xml:space="preserve"> A</w:t>
      </w:r>
      <w:r w:rsidR="007716C5">
        <w:t>s</w:t>
      </w:r>
      <w:r w:rsidR="00D21519">
        <w:t xml:space="preserve"> fonte</w:t>
      </w:r>
      <w:r w:rsidR="007716C5">
        <w:t>s</w:t>
      </w:r>
      <w:r w:rsidR="00D21519">
        <w:t xml:space="preserve"> de tensão que representa</w:t>
      </w:r>
      <w:r w:rsidR="00D820AF">
        <w:t>m</w:t>
      </w:r>
      <w:r w:rsidR="00D21519">
        <w:t xml:space="preserve"> </w:t>
      </w:r>
      <w:r w:rsidR="007716C5">
        <w:t xml:space="preserve">os barramentos </w:t>
      </w:r>
      <w:r w:rsidR="00D21519">
        <w:t>aparece</w:t>
      </w:r>
      <w:r w:rsidR="007716C5">
        <w:t>m</w:t>
      </w:r>
      <w:r w:rsidR="00D21519">
        <w:t xml:space="preserve"> constituida</w:t>
      </w:r>
      <w:r w:rsidR="007716C5">
        <w:t>s</w:t>
      </w:r>
      <w:r w:rsidR="00D21519">
        <w:t xml:space="preserve"> por fontes de tensão controláveis porque </w:t>
      </w:r>
      <w:r w:rsidR="00D820AF">
        <w:t>foi</w:t>
      </w:r>
      <w:r w:rsidR="00D21519">
        <w:t xml:space="preserve"> necessário </w:t>
      </w:r>
      <w:r w:rsidR="00D820AF">
        <w:t xml:space="preserve">o seu controlo </w:t>
      </w:r>
      <w:r w:rsidR="00D21519">
        <w:t xml:space="preserve">para as simulações realizadas. </w:t>
      </w:r>
      <w:r w:rsidR="007716C5">
        <w:t>O</w:t>
      </w:r>
      <w:r w:rsidR="00D21519">
        <w:t xml:space="preserve"> controlo é feito no</w:t>
      </w:r>
      <w:r w:rsidR="006C5130">
        <w:t xml:space="preserve"> simulink por ser mais simples, e </w:t>
      </w:r>
      <w:r w:rsidR="007716C5">
        <w:t>para atingir os objectivos das simulações</w:t>
      </w:r>
      <w:r w:rsidR="006C5130">
        <w:t xml:space="preserve"> </w:t>
      </w:r>
      <w:r w:rsidR="007716C5">
        <w:t>era preciso</w:t>
      </w:r>
      <w:r w:rsidR="006C5130">
        <w:t xml:space="preserve"> controlar a tensão e o angulo de fase nesse</w:t>
      </w:r>
      <w:r w:rsidR="007716C5">
        <w:t>s</w:t>
      </w:r>
      <w:r w:rsidR="006C5130">
        <w:t xml:space="preserve"> barramento</w:t>
      </w:r>
      <w:r w:rsidR="007716C5">
        <w:t>s</w:t>
      </w:r>
      <w:r w:rsidR="006C5130">
        <w:t>.</w:t>
      </w:r>
      <w:r w:rsidR="001D4A12">
        <w:t xml:space="preserve"> </w:t>
      </w:r>
    </w:p>
    <w:p w:rsidR="008D7B18" w:rsidRDefault="008D7B18" w:rsidP="00841202">
      <w:pPr>
        <w:spacing w:after="0"/>
        <w:jc w:val="both"/>
      </w:pPr>
    </w:p>
    <w:p w:rsidR="008D7B18" w:rsidRDefault="005D29DE" w:rsidP="00841202">
      <w:pPr>
        <w:spacing w:after="0"/>
        <w:jc w:val="both"/>
      </w:pPr>
      <w:r>
        <w:rPr>
          <w:noProof/>
          <w:lang w:eastAsia="pt-PT"/>
        </w:rPr>
        <w:drawing>
          <wp:inline distT="0" distB="0" distL="0" distR="0">
            <wp:extent cx="5391150" cy="363347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391150" cy="3633470"/>
                    </a:xfrm>
                    <a:prstGeom prst="rect">
                      <a:avLst/>
                    </a:prstGeom>
                    <a:noFill/>
                    <a:ln w="9525">
                      <a:noFill/>
                      <a:miter lim="800000"/>
                      <a:headEnd/>
                      <a:tailEnd/>
                    </a:ln>
                  </pic:spPr>
                </pic:pic>
              </a:graphicData>
            </a:graphic>
          </wp:inline>
        </w:drawing>
      </w:r>
    </w:p>
    <w:p w:rsidR="008D7B18" w:rsidRDefault="008D7B18" w:rsidP="00841202">
      <w:pPr>
        <w:spacing w:after="0"/>
        <w:jc w:val="both"/>
      </w:pPr>
      <w:r>
        <w:t xml:space="preserve">Figura </w:t>
      </w:r>
      <w:r w:rsidRPr="0043531D">
        <w:rPr>
          <w:color w:val="FF0000"/>
        </w:rPr>
        <w:t>x.</w:t>
      </w:r>
      <w:r w:rsidR="00C33351">
        <w:rPr>
          <w:color w:val="FF0000"/>
        </w:rPr>
        <w:t>6</w:t>
      </w:r>
      <w:r>
        <w:t xml:space="preserve"> </w:t>
      </w:r>
      <w:r w:rsidR="0043531D">
        <w:t>–</w:t>
      </w:r>
      <w:r>
        <w:t xml:space="preserve"> </w:t>
      </w:r>
      <w:r w:rsidR="0043531D">
        <w:t>Representação da linha de transmissão a interligar dois sistemas de potência</w:t>
      </w:r>
      <w:r w:rsidR="00387C39">
        <w:t>,</w:t>
      </w:r>
      <w:r w:rsidR="0043531D">
        <w:t xml:space="preserve"> do circuito de potência do STATCOM, do filtro de harmonicos, instrumentos de medida e dos respectivos elementos de acoplamento com o Simcoupler.</w:t>
      </w:r>
    </w:p>
    <w:p w:rsidR="00A16E02" w:rsidRDefault="00A16E02" w:rsidP="00841202">
      <w:pPr>
        <w:spacing w:after="0"/>
        <w:jc w:val="both"/>
      </w:pPr>
    </w:p>
    <w:p w:rsidR="006C7F38" w:rsidRDefault="006C7F38" w:rsidP="00841202">
      <w:pPr>
        <w:spacing w:after="0"/>
        <w:jc w:val="both"/>
      </w:pPr>
      <w:r>
        <w:t>Com este modelo de simulação pretende-se analizar a influência do STATCOM na capacidade de transmissão da linha e na resposta do sistema a fenómenos transitórios.</w:t>
      </w:r>
    </w:p>
    <w:p w:rsidR="00F56841" w:rsidRDefault="00F56841" w:rsidP="00841202">
      <w:pPr>
        <w:spacing w:after="0"/>
        <w:jc w:val="both"/>
      </w:pPr>
    </w:p>
    <w:p w:rsidR="0050749D" w:rsidRDefault="0050749D" w:rsidP="00841202">
      <w:pPr>
        <w:spacing w:after="0"/>
        <w:jc w:val="both"/>
      </w:pPr>
      <w:r>
        <w:t xml:space="preserve">No </w:t>
      </w:r>
      <w:r w:rsidR="00BD1EC2">
        <w:t>S</w:t>
      </w:r>
      <w:r>
        <w:t xml:space="preserve">imulink temos a parte de controlo, mostrada na figura </w:t>
      </w:r>
      <w:r w:rsidRPr="0050749D">
        <w:rPr>
          <w:color w:val="FF0000"/>
        </w:rPr>
        <w:t>x.</w:t>
      </w:r>
      <w:r w:rsidR="00C33351">
        <w:rPr>
          <w:color w:val="FF0000"/>
        </w:rPr>
        <w:t>7</w:t>
      </w:r>
      <w:r>
        <w:t>.</w:t>
      </w:r>
      <w:r w:rsidR="00BD1EC2">
        <w:t xml:space="preserve"> </w:t>
      </w:r>
      <w:r w:rsidR="004227EC">
        <w:t>Nessa mesma figura podemos ver como o controlador é acoplad</w:t>
      </w:r>
      <w:r w:rsidR="007716C5">
        <w:t>o ao Simcoupler. Nas saídas do S</w:t>
      </w:r>
      <w:r w:rsidR="004227EC">
        <w:t xml:space="preserve">imcoupler são empregues </w:t>
      </w:r>
      <w:r w:rsidR="004227EC">
        <w:lastRenderedPageBreak/>
        <w:t xml:space="preserve">blocos de memoria de modo a interromper eventuais círculos algébricos que possam existir. Do controlador </w:t>
      </w:r>
      <w:r w:rsidR="00323BE2">
        <w:t>temos apenas a</w:t>
      </w:r>
      <w:r w:rsidR="004227EC">
        <w:t xml:space="preserve"> saída “P1” que é o vector de 6 pulsos a aplicar ao conversor do STATCOM</w:t>
      </w:r>
      <w:r w:rsidR="006D6A60">
        <w:t xml:space="preserve"> e dado como entrada no Simcoupler</w:t>
      </w:r>
      <w:r w:rsidR="004227EC">
        <w:t>.</w:t>
      </w:r>
      <w:r w:rsidR="00323BE2">
        <w:t xml:space="preserve"> Apesar de não ser muito perceptível nas imagens </w:t>
      </w:r>
      <w:r w:rsidR="00323BE2" w:rsidRPr="00323BE2">
        <w:rPr>
          <w:color w:val="FF0000"/>
        </w:rPr>
        <w:t>x.</w:t>
      </w:r>
      <w:r w:rsidR="00C33351">
        <w:rPr>
          <w:color w:val="FF0000"/>
        </w:rPr>
        <w:t>6</w:t>
      </w:r>
      <w:r w:rsidR="00323BE2">
        <w:t xml:space="preserve"> e </w:t>
      </w:r>
      <w:r w:rsidR="00323BE2" w:rsidRPr="00323BE2">
        <w:rPr>
          <w:color w:val="FF0000"/>
        </w:rPr>
        <w:t>x.</w:t>
      </w:r>
      <w:r w:rsidR="00C33351">
        <w:rPr>
          <w:color w:val="FF0000"/>
        </w:rPr>
        <w:t>7</w:t>
      </w:r>
      <w:r w:rsidR="00323BE2">
        <w:t>, podemos ver a correspondencia entre os nomes das saídas do Simcoupler e as grandezas medidas no circuito de potência e exportadas para o Simcoupler através dos elementos de acoplamento.</w:t>
      </w:r>
      <w:r w:rsidR="006D6A60">
        <w:t xml:space="preserve"> As outras </w:t>
      </w:r>
      <w:r w:rsidR="00D820AF">
        <w:t>seis</w:t>
      </w:r>
      <w:r w:rsidR="006D6A60">
        <w:t xml:space="preserve"> entradas no simcoupler referem-se ao controlo da fonte</w:t>
      </w:r>
      <w:r w:rsidR="004D6571">
        <w:t>s</w:t>
      </w:r>
      <w:r w:rsidR="006D6A60">
        <w:t xml:space="preserve"> de tensão que representa</w:t>
      </w:r>
      <w:r w:rsidR="004D6571">
        <w:t>m</w:t>
      </w:r>
      <w:r w:rsidR="006D6A60">
        <w:t xml:space="preserve"> o</w:t>
      </w:r>
      <w:r w:rsidR="004D6571">
        <w:t>s</w:t>
      </w:r>
      <w:r w:rsidR="006D6A60">
        <w:t xml:space="preserve"> barramento</w:t>
      </w:r>
      <w:r w:rsidR="004D6571">
        <w:t>s</w:t>
      </w:r>
      <w:r w:rsidR="007C2B84">
        <w:t xml:space="preserve">. Como entradas do controlador temos a frequência fundamental (Por causa dos </w:t>
      </w:r>
      <w:r w:rsidR="00864ADE">
        <w:t xml:space="preserve">blocos </w:t>
      </w:r>
      <w:r w:rsidR="007C2B84">
        <w:t>EPLL), a corrente trifasica I</w:t>
      </w:r>
      <w:r w:rsidR="007C2B84" w:rsidRPr="007C2B84">
        <w:rPr>
          <w:vertAlign w:val="subscript"/>
        </w:rPr>
        <w:t>abc</w:t>
      </w:r>
      <w:r w:rsidR="007C2B84">
        <w:t xml:space="preserve"> </w:t>
      </w:r>
      <w:r w:rsidR="0029023F">
        <w:t xml:space="preserve">fornecida pelo STATCOM </w:t>
      </w:r>
      <w:r w:rsidR="007C2B84">
        <w:t>e a tensão V</w:t>
      </w:r>
      <w:r w:rsidR="007C2B84" w:rsidRPr="007C2B84">
        <w:rPr>
          <w:vertAlign w:val="subscript"/>
        </w:rPr>
        <w:t>abc</w:t>
      </w:r>
      <w:r w:rsidR="007C2B84">
        <w:t xml:space="preserve"> medida no ponto de interligação do STATCOM com a linha.</w:t>
      </w:r>
      <w:r w:rsidR="0029023F">
        <w:t xml:space="preserve"> Estas gr</w:t>
      </w:r>
      <w:r w:rsidR="001278E9">
        <w:t>a</w:t>
      </w:r>
      <w:r w:rsidR="0029023F">
        <w:t>ndezas são as necessárias para implementar o controlador com regulação automática da tensão na linha com imposição de limites na corrente injectada pelo STATCOM.</w:t>
      </w:r>
      <w:r w:rsidR="00457207">
        <w:t xml:space="preserve"> Temos tambem V</w:t>
      </w:r>
      <w:r w:rsidR="00457207" w:rsidRPr="00457207">
        <w:rPr>
          <w:vertAlign w:val="subscript"/>
        </w:rPr>
        <w:t>ref</w:t>
      </w:r>
      <w:r w:rsidR="00457207">
        <w:t xml:space="preserve"> e V</w:t>
      </w:r>
      <w:r w:rsidR="00457207" w:rsidRPr="00457207">
        <w:rPr>
          <w:vertAlign w:val="subscript"/>
        </w:rPr>
        <w:t>dc ref</w:t>
      </w:r>
      <w:r w:rsidR="00457207">
        <w:t>, que são respectivamente as referências da tensão na linha de transmissão (a seguir pelo STATCOM) e no condensador DC do STATCOM.</w:t>
      </w:r>
      <w:r w:rsidR="002C7B83">
        <w:t xml:space="preserve"> Os aparelhos de </w:t>
      </w:r>
      <w:r w:rsidR="007C7B8B">
        <w:t>visualização</w:t>
      </w:r>
      <w:r w:rsidR="002C7B83">
        <w:t xml:space="preserve"> presentes são necessários para </w:t>
      </w:r>
      <w:r w:rsidR="007C7B8B">
        <w:t>avaliar</w:t>
      </w:r>
      <w:r w:rsidR="002C7B83">
        <w:t xml:space="preserve"> os resultados.</w:t>
      </w:r>
    </w:p>
    <w:p w:rsidR="00DC364D" w:rsidRDefault="00DC364D" w:rsidP="00841202">
      <w:pPr>
        <w:spacing w:after="0"/>
        <w:jc w:val="both"/>
      </w:pPr>
    </w:p>
    <w:p w:rsidR="00DC364D" w:rsidRDefault="005D29DE" w:rsidP="007506B5">
      <w:pPr>
        <w:spacing w:after="0"/>
        <w:jc w:val="center"/>
      </w:pPr>
      <w:r>
        <w:rPr>
          <w:noProof/>
          <w:lang w:eastAsia="pt-PT"/>
        </w:rPr>
        <w:drawing>
          <wp:inline distT="0" distB="0" distL="0" distR="0">
            <wp:extent cx="5398770" cy="3530600"/>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398770" cy="3530600"/>
                    </a:xfrm>
                    <a:prstGeom prst="rect">
                      <a:avLst/>
                    </a:prstGeom>
                    <a:noFill/>
                    <a:ln w="9525">
                      <a:noFill/>
                      <a:miter lim="800000"/>
                      <a:headEnd/>
                      <a:tailEnd/>
                    </a:ln>
                  </pic:spPr>
                </pic:pic>
              </a:graphicData>
            </a:graphic>
          </wp:inline>
        </w:drawing>
      </w:r>
    </w:p>
    <w:p w:rsidR="002C7B83" w:rsidRDefault="002C7B83" w:rsidP="00841202">
      <w:pPr>
        <w:spacing w:after="0"/>
        <w:jc w:val="both"/>
      </w:pPr>
      <w:r>
        <w:t xml:space="preserve">Figura </w:t>
      </w:r>
      <w:r w:rsidRPr="002C7B83">
        <w:rPr>
          <w:color w:val="FF0000"/>
        </w:rPr>
        <w:t>x.</w:t>
      </w:r>
      <w:r w:rsidR="00C33351">
        <w:rPr>
          <w:color w:val="FF0000"/>
        </w:rPr>
        <w:t>7</w:t>
      </w:r>
      <w:r>
        <w:t xml:space="preserve"> – Representação do controlador implementado do STATCOM interligado com o Simcoupler</w:t>
      </w:r>
      <w:r w:rsidR="00AD493D">
        <w:t xml:space="preserve"> e os vários instrumentos de visualização</w:t>
      </w:r>
      <w:r>
        <w:t>.</w:t>
      </w:r>
    </w:p>
    <w:p w:rsidR="000F7C33" w:rsidRDefault="000F7C33" w:rsidP="00841202">
      <w:pPr>
        <w:spacing w:after="0"/>
        <w:jc w:val="both"/>
        <w:rPr>
          <w:b/>
        </w:rPr>
      </w:pPr>
    </w:p>
    <w:p w:rsidR="001206DB" w:rsidRDefault="001206DB" w:rsidP="00A5415C">
      <w:pPr>
        <w:autoSpaceDE w:val="0"/>
        <w:autoSpaceDN w:val="0"/>
        <w:adjustRightInd w:val="0"/>
        <w:spacing w:after="0" w:line="240" w:lineRule="auto"/>
      </w:pPr>
      <w:r w:rsidRPr="001206DB">
        <w:t>Na figura</w:t>
      </w:r>
      <w:r>
        <w:t xml:space="preserve"> </w:t>
      </w:r>
      <w:r w:rsidRPr="001206DB">
        <w:rPr>
          <w:color w:val="FF0000"/>
        </w:rPr>
        <w:t>x.</w:t>
      </w:r>
      <w:r w:rsidR="00C33351">
        <w:rPr>
          <w:color w:val="FF0000"/>
        </w:rPr>
        <w:t>8</w:t>
      </w:r>
      <w:r>
        <w:t xml:space="preserve"> temos o controlador apresentado com maior detalhe.</w:t>
      </w:r>
      <w:r w:rsidR="000A7825">
        <w:t xml:space="preserve"> </w:t>
      </w:r>
      <w:r w:rsidR="00C603BC">
        <w:t>Temos dois blocos que aplicam as transformadas directa e inversa de park (abc para dq0 e dq0 para abc). A sua necessidade deve-se ao facto do controlo ser feito no referencial síncrono, como ja foi referido anteriormente, e por isso o bloco de controlo se encontra entre os blocos das transformadas de Park.</w:t>
      </w:r>
      <w:r w:rsidR="001B4411">
        <w:t xml:space="preserve"> Depois temos o bloco do SPWM que recebe o sinal de uma fase (no referencial trifasico) e a toma como base para a produção dos pulsos a aplicar no conversor. Tal </w:t>
      </w:r>
      <w:r w:rsidR="008F0C3B">
        <w:t>abordagem é</w:t>
      </w:r>
      <w:r w:rsidR="001B4411">
        <w:t xml:space="preserve"> suficiente porque o detector da componente simétrica da sequência positiva fundamental fornece ao controlador uma forma de onda trifásica equilibrada, não considerando componentes inversas e homopolares.</w:t>
      </w:r>
      <w:r w:rsidR="00527BA9">
        <w:t xml:space="preserve"> O objectivo do detector da componente simétrica da sequência positiva fundamental para além do </w:t>
      </w:r>
      <w:r w:rsidR="001278E9">
        <w:t xml:space="preserve">que </w:t>
      </w:r>
      <w:r w:rsidR="00527BA9">
        <w:t xml:space="preserve">é explícito no proprio nome, é </w:t>
      </w:r>
      <w:r w:rsidR="00527BA9">
        <w:lastRenderedPageBreak/>
        <w:t xml:space="preserve">tornar o controlador capaz de seguir </w:t>
      </w:r>
      <w:r w:rsidR="00181665">
        <w:t>o angulo de fase no centro da linha,</w:t>
      </w:r>
      <w:r w:rsidR="00527BA9">
        <w:t xml:space="preserve"> tendo em conta que é pretendido simular a reacção do STATCOM a uma variação do angulo de transmissão na linha.</w:t>
      </w:r>
      <w:r w:rsidR="004E2A65">
        <w:t xml:space="preserve"> Este é implelentado recorrendo a </w:t>
      </w:r>
      <w:r w:rsidR="001278E9">
        <w:t>blocos</w:t>
      </w:r>
      <w:r w:rsidR="004E2A65">
        <w:t xml:space="preserve"> EPLL (Enhanced Phase-Locked Loop) implementado em </w:t>
      </w:r>
      <w:r w:rsidR="004E2A65" w:rsidRPr="004E2A65">
        <w:rPr>
          <w:color w:val="FF0000"/>
        </w:rPr>
        <w:t>[2]</w:t>
      </w:r>
      <w:r w:rsidR="004E2A65">
        <w:t>, que é um melhoramento do clássico PLL (Phase-Locked Loop).</w:t>
      </w:r>
      <w:r w:rsidR="00A5415C">
        <w:t xml:space="preserve"> Existem inumeros métodos </w:t>
      </w:r>
      <w:r w:rsidR="006936FC">
        <w:t xml:space="preserve">para a detecção da componente simétrica da sequência positiva fundamental </w:t>
      </w:r>
      <w:r w:rsidR="00A5415C">
        <w:t>que pode</w:t>
      </w:r>
      <w:r w:rsidR="006936FC">
        <w:t>riam</w:t>
      </w:r>
      <w:r w:rsidR="00A5415C">
        <w:t xml:space="preserve"> ser utilizados (Combinador Linear Adaptativo</w:t>
      </w:r>
      <w:r w:rsidR="00A5415C" w:rsidRPr="00A5415C">
        <w:t xml:space="preserve"> (ADALINE), F</w:t>
      </w:r>
      <w:r w:rsidR="00A5415C">
        <w:t xml:space="preserve">iltro Passa-banda Adaptativo com Estrutura Multietapa </w:t>
      </w:r>
      <w:r w:rsidR="00A5415C" w:rsidRPr="00A5415C">
        <w:t xml:space="preserve">(FPBAEM), </w:t>
      </w:r>
      <w:r w:rsidR="001278E9">
        <w:t>Transformada de Fourier disctreta</w:t>
      </w:r>
      <w:r w:rsidR="00A5415C" w:rsidRPr="00A5415C">
        <w:t xml:space="preserve"> (DFT)</w:t>
      </w:r>
      <w:r w:rsidR="00A5415C">
        <w:t xml:space="preserve">, tambem analisados em </w:t>
      </w:r>
      <w:r w:rsidR="00A5415C" w:rsidRPr="00A5415C">
        <w:rPr>
          <w:color w:val="FF0000"/>
        </w:rPr>
        <w:t>[2]</w:t>
      </w:r>
      <w:r w:rsidR="00A5415C">
        <w:t>), mas o EPLL foi o escolhido por ser um método eficaz e relativamente simples.</w:t>
      </w:r>
      <w:r w:rsidR="00E7043B">
        <w:t xml:space="preserve"> Como na modelização matemática efectuada para o STATCOM é assumida uma tensão trifásica equilibrada (só se considera a sequência fundamental positiva), não faz sentido incluir as expressões referentes ao calculo da componente simetrica instantânea da sequência positiva.</w:t>
      </w:r>
      <w:r w:rsidR="00A945F2">
        <w:t xml:space="preserve"> O controlador aceita valore em </w:t>
      </w:r>
      <w:r w:rsidR="00B73153">
        <w:t>p</w:t>
      </w:r>
      <w:r w:rsidR="00A945F2">
        <w:t>.</w:t>
      </w:r>
      <w:r w:rsidR="00B73153">
        <w:t>u</w:t>
      </w:r>
      <w:r w:rsidR="00A945F2">
        <w:t>. Essa conversão é feita nas entradas do controlador e pelo detector da componente simétrica de sequência fundamental positiva. Foram assumidos os seguintes valores de base:</w:t>
      </w:r>
    </w:p>
    <w:p w:rsidR="00A945F2" w:rsidRDefault="00A945F2" w:rsidP="00A5415C">
      <w:pPr>
        <w:autoSpaceDE w:val="0"/>
        <w:autoSpaceDN w:val="0"/>
        <w:adjustRightInd w:val="0"/>
        <w:spacing w:after="0" w:line="240" w:lineRule="auto"/>
      </w:pPr>
      <w:r>
        <w:t>U</w:t>
      </w:r>
      <w:r w:rsidRPr="00E975B9">
        <w:rPr>
          <w:vertAlign w:val="subscript"/>
        </w:rPr>
        <w:t>base</w:t>
      </w:r>
      <w:r>
        <w:t>=400kV</w:t>
      </w:r>
    </w:p>
    <w:p w:rsidR="00A945F2" w:rsidRDefault="00A945F2" w:rsidP="00A5415C">
      <w:pPr>
        <w:autoSpaceDE w:val="0"/>
        <w:autoSpaceDN w:val="0"/>
        <w:adjustRightInd w:val="0"/>
        <w:spacing w:after="0" w:line="240" w:lineRule="auto"/>
      </w:pPr>
      <w:r>
        <w:t>S</w:t>
      </w:r>
      <w:r w:rsidRPr="00E975B9">
        <w:rPr>
          <w:vertAlign w:val="subscript"/>
        </w:rPr>
        <w:t>base</w:t>
      </w:r>
      <w:r>
        <w:t>=100MVA</w:t>
      </w:r>
    </w:p>
    <w:p w:rsidR="00E975B9" w:rsidRPr="00B8619E" w:rsidRDefault="00AB3B18" w:rsidP="00A5415C">
      <w:pPr>
        <w:autoSpaceDE w:val="0"/>
        <w:autoSpaceDN w:val="0"/>
        <w:adjustRightInd w:val="0"/>
        <w:spacing w:after="0" w:line="240" w:lineRule="auto"/>
      </w:pPr>
      <w:r>
        <w:t>I</w:t>
      </w:r>
      <w:r w:rsidR="00E975B9" w:rsidRPr="00AB3B18">
        <w:rPr>
          <w:vertAlign w:val="subscript"/>
        </w:rPr>
        <w:t>base</w:t>
      </w:r>
      <w:r w:rsidR="00B8619E">
        <w:t>=144,3A</w:t>
      </w:r>
    </w:p>
    <w:p w:rsidR="00E975B9" w:rsidRPr="00B8619E" w:rsidRDefault="00B8619E" w:rsidP="00A5415C">
      <w:pPr>
        <w:autoSpaceDE w:val="0"/>
        <w:autoSpaceDN w:val="0"/>
        <w:adjustRightInd w:val="0"/>
        <w:spacing w:after="0" w:line="240" w:lineRule="auto"/>
      </w:pPr>
      <w:r w:rsidRPr="00B8619E">
        <w:t>Z</w:t>
      </w:r>
      <w:r w:rsidRPr="00AB3B18">
        <w:rPr>
          <w:vertAlign w:val="subscript"/>
        </w:rPr>
        <w:t>base</w:t>
      </w:r>
      <w:r w:rsidRPr="00B8619E">
        <w:t>=1600</w:t>
      </w:r>
      <w:r>
        <w:t>Ω</w:t>
      </w:r>
    </w:p>
    <w:p w:rsidR="00E975B9" w:rsidRDefault="00E975B9" w:rsidP="00A5415C">
      <w:pPr>
        <w:autoSpaceDE w:val="0"/>
        <w:autoSpaceDN w:val="0"/>
        <w:adjustRightInd w:val="0"/>
        <w:spacing w:after="0" w:line="240" w:lineRule="auto"/>
      </w:pPr>
    </w:p>
    <w:p w:rsidR="004E6714" w:rsidRPr="001206DB" w:rsidRDefault="004E6714" w:rsidP="00A5415C">
      <w:pPr>
        <w:autoSpaceDE w:val="0"/>
        <w:autoSpaceDN w:val="0"/>
        <w:adjustRightInd w:val="0"/>
        <w:spacing w:after="0" w:line="240" w:lineRule="auto"/>
      </w:pPr>
    </w:p>
    <w:p w:rsidR="000F7C33" w:rsidRDefault="001B0277" w:rsidP="007506B5">
      <w:pPr>
        <w:spacing w:after="0"/>
        <w:jc w:val="center"/>
        <w:rPr>
          <w:b/>
        </w:rPr>
      </w:pPr>
      <w:r>
        <w:rPr>
          <w:b/>
          <w:noProof/>
          <w:lang w:eastAsia="pt-PT"/>
        </w:rPr>
        <w:drawing>
          <wp:inline distT="0" distB="0" distL="0" distR="0">
            <wp:extent cx="5398770" cy="30454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398770" cy="3045460"/>
                    </a:xfrm>
                    <a:prstGeom prst="rect">
                      <a:avLst/>
                    </a:prstGeom>
                    <a:noFill/>
                    <a:ln w="9525">
                      <a:noFill/>
                      <a:miter lim="800000"/>
                      <a:headEnd/>
                      <a:tailEnd/>
                    </a:ln>
                  </pic:spPr>
                </pic:pic>
              </a:graphicData>
            </a:graphic>
          </wp:inline>
        </w:drawing>
      </w:r>
    </w:p>
    <w:p w:rsidR="00646D37" w:rsidRDefault="00646D37" w:rsidP="00841202">
      <w:pPr>
        <w:spacing w:after="0"/>
        <w:jc w:val="both"/>
      </w:pPr>
      <w:r w:rsidRPr="00646D37">
        <w:t xml:space="preserve">Figura </w:t>
      </w:r>
      <w:r w:rsidRPr="00646D37">
        <w:rPr>
          <w:color w:val="FF0000"/>
        </w:rPr>
        <w:t>x.</w:t>
      </w:r>
      <w:r w:rsidR="00C33351">
        <w:rPr>
          <w:color w:val="FF0000"/>
        </w:rPr>
        <w:t>8</w:t>
      </w:r>
      <w:r>
        <w:t xml:space="preserve"> – Estrutura interna do controlador do STATCOM</w:t>
      </w:r>
    </w:p>
    <w:p w:rsidR="00347B38" w:rsidRDefault="00347B38" w:rsidP="00841202">
      <w:pPr>
        <w:spacing w:after="0"/>
        <w:jc w:val="both"/>
      </w:pPr>
    </w:p>
    <w:p w:rsidR="001D1875" w:rsidRDefault="001D1875" w:rsidP="00841202">
      <w:pPr>
        <w:spacing w:after="0"/>
        <w:jc w:val="both"/>
      </w:pPr>
      <w:r>
        <w:t xml:space="preserve">Na figura </w:t>
      </w:r>
      <w:r w:rsidRPr="001D1875">
        <w:rPr>
          <w:color w:val="FF0000"/>
        </w:rPr>
        <w:t>x.</w:t>
      </w:r>
      <w:r w:rsidR="00C33351">
        <w:rPr>
          <w:color w:val="FF0000"/>
        </w:rPr>
        <w:t>9</w:t>
      </w:r>
      <w:r>
        <w:t xml:space="preserve"> temos o esquema implementado no bloco de contolo presente na figura </w:t>
      </w:r>
      <w:r w:rsidRPr="001D1875">
        <w:rPr>
          <w:color w:val="FF0000"/>
        </w:rPr>
        <w:t>x.</w:t>
      </w:r>
      <w:r w:rsidR="00C33351">
        <w:rPr>
          <w:color w:val="FF0000"/>
        </w:rPr>
        <w:t>8</w:t>
      </w:r>
      <w:r>
        <w:t xml:space="preserve">, que é efectivamente responsável pelo controlo automático do STATCOM. </w:t>
      </w:r>
      <w:r w:rsidR="00635CAA">
        <w:t xml:space="preserve">Podemos ver que é baseado na topologia apresentada na figura </w:t>
      </w:r>
      <w:r w:rsidR="00635CAA" w:rsidRPr="00635CAA">
        <w:rPr>
          <w:color w:val="FF0000"/>
        </w:rPr>
        <w:t>x.</w:t>
      </w:r>
      <w:r w:rsidR="00C33351">
        <w:rPr>
          <w:color w:val="FF0000"/>
        </w:rPr>
        <w:t>5</w:t>
      </w:r>
      <w:r w:rsidR="00635CAA">
        <w:t>. O</w:t>
      </w:r>
      <w:r w:rsidR="003C7445">
        <w:t>s controladores proporcional-Integral</w:t>
      </w:r>
      <w:r w:rsidR="00635CAA">
        <w:t xml:space="preserve"> PI 1</w:t>
      </w:r>
      <w:r w:rsidR="003C7445">
        <w:t xml:space="preserve"> e </w:t>
      </w:r>
      <w:r w:rsidR="00635CAA">
        <w:t xml:space="preserve"> </w:t>
      </w:r>
      <w:r w:rsidR="003C7445">
        <w:t xml:space="preserve">PI 3 </w:t>
      </w:r>
      <w:r w:rsidR="00635CAA">
        <w:t>calcula</w:t>
      </w:r>
      <w:r w:rsidR="003C7445">
        <w:t>m respectivamente</w:t>
      </w:r>
      <w:r w:rsidR="00635CAA">
        <w:t xml:space="preserve"> a corrente de referência iq</w:t>
      </w:r>
      <w:r w:rsidR="003C7445">
        <w:t>*</w:t>
      </w:r>
      <w:r w:rsidR="00635CAA">
        <w:t xml:space="preserve"> e a corrente de referência</w:t>
      </w:r>
      <w:r w:rsidR="003C7445">
        <w:t xml:space="preserve"> Id*</w:t>
      </w:r>
      <w:r w:rsidR="00635CAA">
        <w:t>.</w:t>
      </w:r>
      <w:r w:rsidR="004E742E">
        <w:t xml:space="preserve"> Impondo limites a estes elementos estabelecemos a corrente máxima que o STATCOM pode fornecer. Os controladores PI 2 e PI 4 determinam respectivamente as tensões Vd e Vq.</w:t>
      </w:r>
    </w:p>
    <w:p w:rsidR="001D1875" w:rsidRDefault="001D1875" w:rsidP="00841202">
      <w:pPr>
        <w:spacing w:after="0"/>
        <w:jc w:val="both"/>
      </w:pPr>
    </w:p>
    <w:p w:rsidR="00347B38" w:rsidRDefault="001D1875" w:rsidP="007506B5">
      <w:pPr>
        <w:spacing w:after="0"/>
        <w:jc w:val="center"/>
      </w:pPr>
      <w:r>
        <w:rPr>
          <w:noProof/>
          <w:lang w:eastAsia="pt-PT"/>
        </w:rPr>
        <w:lastRenderedPageBreak/>
        <w:drawing>
          <wp:inline distT="0" distB="0" distL="0" distR="0">
            <wp:extent cx="3924797" cy="1984007"/>
            <wp:effectExtent l="1905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927152" cy="1985198"/>
                    </a:xfrm>
                    <a:prstGeom prst="rect">
                      <a:avLst/>
                    </a:prstGeom>
                    <a:noFill/>
                    <a:ln w="9525">
                      <a:noFill/>
                      <a:miter lim="800000"/>
                      <a:headEnd/>
                      <a:tailEnd/>
                    </a:ln>
                  </pic:spPr>
                </pic:pic>
              </a:graphicData>
            </a:graphic>
          </wp:inline>
        </w:drawing>
      </w:r>
    </w:p>
    <w:p w:rsidR="00347B38" w:rsidRDefault="00347B38" w:rsidP="00841202">
      <w:pPr>
        <w:spacing w:after="0"/>
        <w:jc w:val="both"/>
      </w:pPr>
      <w:r>
        <w:t xml:space="preserve">Figura </w:t>
      </w:r>
      <w:r w:rsidRPr="00347B38">
        <w:rPr>
          <w:color w:val="FF0000"/>
        </w:rPr>
        <w:t>x.</w:t>
      </w:r>
      <w:r w:rsidR="00C33351">
        <w:rPr>
          <w:color w:val="FF0000"/>
        </w:rPr>
        <w:t>9</w:t>
      </w:r>
      <w:r>
        <w:t xml:space="preserve"> – Topologia do controlo, baseada na topologia desctrita na figura </w:t>
      </w:r>
      <w:r w:rsidRPr="00347B38">
        <w:rPr>
          <w:color w:val="FF0000"/>
        </w:rPr>
        <w:t>x.</w:t>
      </w:r>
      <w:r w:rsidR="00C33351">
        <w:rPr>
          <w:color w:val="FF0000"/>
        </w:rPr>
        <w:t>5</w:t>
      </w:r>
      <w:r>
        <w:t>.</w:t>
      </w:r>
    </w:p>
    <w:p w:rsidR="00916D12" w:rsidRDefault="00916D12" w:rsidP="00841202">
      <w:pPr>
        <w:spacing w:after="0"/>
        <w:jc w:val="both"/>
      </w:pPr>
    </w:p>
    <w:p w:rsidR="007D6234" w:rsidRPr="00545C0D" w:rsidRDefault="007D6234" w:rsidP="007D6234">
      <w:pPr>
        <w:spacing w:after="0"/>
        <w:jc w:val="both"/>
        <w:rPr>
          <w:b/>
        </w:rPr>
      </w:pPr>
      <w:r w:rsidRPr="00545C0D">
        <w:rPr>
          <w:b/>
        </w:rPr>
        <w:t>Reactância de acoplamento do STATCOM</w:t>
      </w:r>
      <w:r>
        <w:rPr>
          <w:b/>
        </w:rPr>
        <w:t xml:space="preserve"> e condensador C</w:t>
      </w:r>
      <w:r w:rsidRPr="00182362">
        <w:rPr>
          <w:b/>
          <w:vertAlign w:val="subscript"/>
        </w:rPr>
        <w:t>DC</w:t>
      </w:r>
    </w:p>
    <w:p w:rsidR="007D6234" w:rsidRDefault="007D6234" w:rsidP="007D6234">
      <w:pPr>
        <w:spacing w:after="0"/>
        <w:jc w:val="both"/>
      </w:pPr>
    </w:p>
    <w:p w:rsidR="007D6234" w:rsidRDefault="007D6234" w:rsidP="007D6234">
      <w:pPr>
        <w:spacing w:after="0"/>
        <w:jc w:val="both"/>
      </w:pPr>
      <w:r>
        <w:t>A escolha da reactência de acoplamento do STATCOM foi escolhida com base na frequência de modulação do SPWM. No nosso modelo de simulação utilizamos uma portadora com uma frequência de 500Hz no SPWM. Esta frequência é tipica nos GTO’s, sendo mais elevada nos IGBT’s. Infelizmente devido a problemas de desempenho do software não não foi possível a utilização de frequências mais elevadas sem que isso acarretasse numa considerável degradação nos resultados obtidos, e a diminuição do passo discreto empregue nos solucionadores tornava as simulações relativamente demoradas. O maior prejuizo disto é que temos que utilizar um condensador DC maior, diminuindo o tempo de resposta do controlo da sua tensão DC. De resto, tendo a portadora uma frequência de comutação 10 vezes superior ao sinal de modulação é possível obter na mesma uma boa onda de tensão e de corrente na saída</w:t>
      </w:r>
      <w:r w:rsidR="009E2EF7">
        <w:t xml:space="preserve">, embora a </w:t>
      </w:r>
      <w:r>
        <w:t xml:space="preserve">reactância de acoplamento </w:t>
      </w:r>
      <w:r w:rsidR="009E2EF7">
        <w:t xml:space="preserve">tenha que ser </w:t>
      </w:r>
      <w:r>
        <w:t xml:space="preserve">mais volumosa da que seria necessária para uma frequência da portadora superior. </w:t>
      </w:r>
    </w:p>
    <w:p w:rsidR="007D6234" w:rsidRDefault="007D6234" w:rsidP="007D6234">
      <w:pPr>
        <w:spacing w:after="0"/>
        <w:jc w:val="both"/>
      </w:pPr>
      <w:r>
        <w:t>Uma regra satisfatória para escolher a tensão DC a impor ao condensador DC é dada por (</w:t>
      </w:r>
      <w:r w:rsidRPr="00182362">
        <w:rPr>
          <w:color w:val="FF0000"/>
        </w:rPr>
        <w:t>x.</w:t>
      </w:r>
      <w:r w:rsidR="003523C0">
        <w:rPr>
          <w:color w:val="FF0000"/>
        </w:rPr>
        <w:t>31</w:t>
      </w:r>
      <w:r>
        <w:t>).</w:t>
      </w:r>
    </w:p>
    <w:p w:rsidR="007D6234" w:rsidRDefault="007D6234" w:rsidP="007D6234">
      <w:pPr>
        <w:spacing w:after="0"/>
        <w:jc w:val="both"/>
      </w:pPr>
    </w:p>
    <w:p w:rsidR="007D6234" w:rsidRDefault="007B0F25" w:rsidP="007D6234">
      <w:pPr>
        <w:spacing w:after="0"/>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DC</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rms linha</m:t>
                </m:r>
              </m:sub>
            </m:sSub>
          </m:num>
          <m:den>
            <m:rad>
              <m:radPr>
                <m:degHide m:val="on"/>
                <m:ctrlPr>
                  <w:rPr>
                    <w:rFonts w:ascii="Cambria Math" w:hAnsi="Cambria Math"/>
                    <w:i/>
                  </w:rPr>
                </m:ctrlPr>
              </m:radPr>
              <m:deg/>
              <m:e>
                <m:r>
                  <w:rPr>
                    <w:rFonts w:ascii="Cambria Math" w:hAnsi="Cambria Math"/>
                  </w:rPr>
                  <m:t>2</m:t>
                </m:r>
              </m:e>
            </m:rad>
          </m:den>
        </m:f>
      </m:oMath>
      <w:r w:rsidR="007D6234">
        <w:rPr>
          <w:rFonts w:eastAsiaTheme="minorEastAsia"/>
        </w:rPr>
        <w:t xml:space="preserve">                        </w:t>
      </w:r>
      <w:r w:rsidR="007D6234" w:rsidRPr="003561F2">
        <w:rPr>
          <w:rFonts w:eastAsiaTheme="minorEastAsia"/>
          <w:color w:val="FF0000"/>
        </w:rPr>
        <w:t>(x.</w:t>
      </w:r>
      <w:r w:rsidR="003523C0">
        <w:rPr>
          <w:rFonts w:eastAsiaTheme="minorEastAsia"/>
          <w:color w:val="FF0000"/>
        </w:rPr>
        <w:t>31</w:t>
      </w:r>
      <w:r w:rsidR="007D6234" w:rsidRPr="003561F2">
        <w:rPr>
          <w:rFonts w:eastAsiaTheme="minorEastAsia"/>
          <w:color w:val="FF0000"/>
        </w:rPr>
        <w:t>)</w:t>
      </w:r>
    </w:p>
    <w:p w:rsidR="007D6234" w:rsidRDefault="007D6234" w:rsidP="007D6234">
      <w:pPr>
        <w:spacing w:after="0"/>
        <w:jc w:val="both"/>
        <w:rPr>
          <w:rFonts w:eastAsiaTheme="minorEastAsia"/>
        </w:rPr>
      </w:pPr>
    </w:p>
    <w:p w:rsidR="007D6234" w:rsidRDefault="007D6234" w:rsidP="007D6234">
      <w:pPr>
        <w:spacing w:after="0"/>
        <w:jc w:val="both"/>
      </w:pPr>
      <w:r>
        <w:t>Decidi impor uma tensão V</w:t>
      </w:r>
      <w:r w:rsidRPr="00391089">
        <w:rPr>
          <w:vertAlign w:val="subscript"/>
        </w:rPr>
        <w:t>DC</w:t>
      </w:r>
      <w:r>
        <w:t xml:space="preserve"> de 800kV para conferir uma margem de manobra adicional ao controlo através do SPWM caso a tensão no condensador DC desça consideravelmente por instantes abaixo do seu valor nominal.</w:t>
      </w:r>
    </w:p>
    <w:p w:rsidR="009E2EF7" w:rsidRDefault="007D6234" w:rsidP="007D6234">
      <w:pPr>
        <w:spacing w:after="0"/>
        <w:jc w:val="both"/>
      </w:pPr>
      <w:r>
        <w:t xml:space="preserve">Escolheu-se que a saída dos PI 1 e 3 esteja no intervalo [1, -1], o que tendo em conta o factor de escala </w:t>
      </w:r>
      <w:r w:rsidR="009E2EF7">
        <w:t xml:space="preserve">(explicado mais à frente) </w:t>
      </w:r>
      <w:r>
        <w:t xml:space="preserve">aplicado no detector da componente simétrica da sequência positiva fundamental, significa que o STATCOM possui um limite de 27 p.u. para a corrente de referencia, que equivale a 4000A. </w:t>
      </w:r>
    </w:p>
    <w:p w:rsidR="007D6234" w:rsidRDefault="009E2EF7" w:rsidP="007D6234">
      <w:pPr>
        <w:spacing w:after="0"/>
        <w:jc w:val="both"/>
      </w:pPr>
      <w:r>
        <w:t>Para a estimação do valor da indutância de acoplamento a</w:t>
      </w:r>
      <w:r w:rsidR="007D6234">
        <w:t xml:space="preserve">ssumiu-se um período máximo de 2ms (que corresponde ao um período da onda portadora do SPWM), considerando uma situação em que o duty-cicle nos semicondutores é proximo da unidade, que ocorre quando o índice de modulação se aproxima da unidade. </w:t>
      </w:r>
      <w:r>
        <w:t>Assumiu-se tambem</w:t>
      </w:r>
      <w:r w:rsidR="007D6234">
        <w:t xml:space="preserve"> que </w:t>
      </w:r>
      <w:r>
        <w:t>à</w:t>
      </w:r>
      <w:r w:rsidR="007D6234">
        <w:t xml:space="preserve"> frequência empregue no SPWM</w:t>
      </w:r>
      <w:r>
        <w:t>,</w:t>
      </w:r>
      <w:r w:rsidR="007D6234">
        <w:t xml:space="preserve"> </w:t>
      </w:r>
      <w:r>
        <w:t>podemos</w:t>
      </w:r>
      <w:r w:rsidR="007D6234">
        <w:t xml:space="preserve"> assumir que a corrente na indutância num período de 2</w:t>
      </w:r>
      <w:r>
        <w:t>ms seja sensivelmente constante.</w:t>
      </w:r>
      <w:r w:rsidR="007D6234">
        <w:t xml:space="preserve"> </w:t>
      </w:r>
      <w:r>
        <w:t>Admitiu-se um</w:t>
      </w:r>
      <w:r w:rsidR="007D6234">
        <w:t xml:space="preserve"> ripple </w:t>
      </w:r>
      <w:r>
        <w:t>máximo n</w:t>
      </w:r>
      <w:r w:rsidR="007D6234">
        <w:t xml:space="preserve">a corrente na indutância de </w:t>
      </w:r>
      <w:r w:rsidR="007D6234">
        <w:lastRenderedPageBreak/>
        <w:t xml:space="preserve">acoplamento </w:t>
      </w:r>
      <w:r>
        <w:t>de</w:t>
      </w:r>
      <w:r w:rsidR="007D6234">
        <w:t xml:space="preserve"> 5% dos 4000 A (di</w:t>
      </w:r>
      <w:r w:rsidR="007D6234" w:rsidRPr="003561F2">
        <w:rPr>
          <w:vertAlign w:val="subscript"/>
        </w:rPr>
        <w:t>L</w:t>
      </w:r>
      <w:r w:rsidR="007D6234">
        <w:t>/d</w:t>
      </w:r>
      <w:r w:rsidR="007D6234" w:rsidRPr="003561F2">
        <w:t>t</w:t>
      </w:r>
      <w:r w:rsidR="007D6234">
        <w:t xml:space="preserve"> max=</w:t>
      </w:r>
      <w:r>
        <w:t>100k</w:t>
      </w:r>
      <w:r w:rsidR="007D6234">
        <w:t>A), e que a tensão máxima aos terminais da indutância de acoplamento seja no máximo 10% da tensão nominal da linha de transporte (V</w:t>
      </w:r>
      <w:r w:rsidR="007D6234" w:rsidRPr="003561F2">
        <w:rPr>
          <w:vertAlign w:val="subscript"/>
        </w:rPr>
        <w:t>L</w:t>
      </w:r>
      <w:r w:rsidR="007D6234">
        <w:t xml:space="preserve"> max = 40kV). Por outro lado, assumiu-se que a corrente máxima do condensador DC </w:t>
      </w:r>
      <w:r w:rsidR="00EC2D8C">
        <w:t xml:space="preserve">consegue atingir em 2ms </w:t>
      </w:r>
      <w:r w:rsidR="007D6234">
        <w:t>está limitada pela indutância de acoplamento (I</w:t>
      </w:r>
      <w:r w:rsidR="007D6234" w:rsidRPr="003561F2">
        <w:rPr>
          <w:vertAlign w:val="subscript"/>
        </w:rPr>
        <w:t>DC</w:t>
      </w:r>
      <w:r w:rsidR="007D6234">
        <w:t xml:space="preserve"> max= 200 A) e que o ripple admissível na tensão no condensador DC seja de 1</w:t>
      </w:r>
      <w:r w:rsidR="00EC2D8C">
        <w:t>0</w:t>
      </w:r>
      <w:r w:rsidR="007D6234">
        <w:t>% (dV</w:t>
      </w:r>
      <w:r w:rsidR="007D6234" w:rsidRPr="005556C9">
        <w:rPr>
          <w:vertAlign w:val="subscript"/>
        </w:rPr>
        <w:t>DC</w:t>
      </w:r>
      <w:r w:rsidR="007D6234">
        <w:t>/dt max = 8</w:t>
      </w:r>
      <w:r w:rsidR="00EC2D8C">
        <w:t>0</w:t>
      </w:r>
      <w:r w:rsidR="007D6234">
        <w:t>k). O valor da indutância de acoplamento e da capacidade do condensador DC podem ser então obtidas através de (</w:t>
      </w:r>
      <w:r w:rsidR="007D6234" w:rsidRPr="005556C9">
        <w:rPr>
          <w:color w:val="FF0000"/>
        </w:rPr>
        <w:t>x.</w:t>
      </w:r>
      <w:r w:rsidR="003523C0">
        <w:rPr>
          <w:color w:val="FF0000"/>
        </w:rPr>
        <w:t>32</w:t>
      </w:r>
      <w:r w:rsidR="007D6234">
        <w:t>) e (</w:t>
      </w:r>
      <w:r w:rsidR="007D6234" w:rsidRPr="005556C9">
        <w:rPr>
          <w:color w:val="FF0000"/>
        </w:rPr>
        <w:t>x.</w:t>
      </w:r>
      <w:r w:rsidR="003523C0">
        <w:rPr>
          <w:color w:val="FF0000"/>
        </w:rPr>
        <w:t>33</w:t>
      </w:r>
      <w:r w:rsidR="007D6234">
        <w:t>).</w:t>
      </w:r>
      <w:r w:rsidR="00EC2D8C">
        <w:t xml:space="preserve"> Relembro mais uma vez que são estimativas e não calculos exactos, onde se pretende apenas garantir que a intutância de acoplamento e o condensador DC sejam adequados </w:t>
      </w:r>
      <w:r w:rsidR="00BA10CE">
        <w:t>ao funcionamento do STATCOM nos seus limites.</w:t>
      </w:r>
    </w:p>
    <w:p w:rsidR="007D6234" w:rsidRDefault="007D6234" w:rsidP="007D6234">
      <w:pPr>
        <w:spacing w:after="0"/>
        <w:jc w:val="both"/>
      </w:pPr>
    </w:p>
    <w:p w:rsidR="007D6234" w:rsidRDefault="007B0F25" w:rsidP="007D6234">
      <w:pPr>
        <w:spacing w:after="0"/>
        <w:jc w:val="both"/>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C</m:t>
            </m:r>
          </m:sub>
        </m:sSub>
        <m:r>
          <w:rPr>
            <w:rFonts w:ascii="Cambria Math" w:hAnsi="Cambria Math"/>
          </w:rPr>
          <m:t>=C</m:t>
        </m:r>
        <m:f>
          <m:fPr>
            <m:ctrlPr>
              <w:rPr>
                <w:rFonts w:ascii="Cambria Math" w:hAnsi="Cambria Math"/>
                <w:i/>
              </w:rPr>
            </m:ctrlPr>
          </m:fPr>
          <m:num>
            <m:sSub>
              <m:sSubPr>
                <m:ctrlPr>
                  <w:rPr>
                    <w:rFonts w:ascii="Cambria Math" w:hAnsi="Cambria Math"/>
                    <w:i/>
                  </w:rPr>
                </m:ctrlPr>
              </m:sSubPr>
              <m:e>
                <m:r>
                  <w:rPr>
                    <w:rFonts w:ascii="Cambria Math" w:hAnsi="Cambria Math"/>
                  </w:rPr>
                  <m:t>dV</m:t>
                </m:r>
              </m:e>
              <m:sub>
                <m:r>
                  <w:rPr>
                    <w:rFonts w:ascii="Cambria Math" w:hAnsi="Cambria Math"/>
                  </w:rPr>
                  <m:t>DC</m:t>
                </m:r>
              </m:sub>
            </m:sSub>
          </m:num>
          <m:den>
            <m:r>
              <w:rPr>
                <w:rFonts w:ascii="Cambria Math" w:hAnsi="Cambria Math"/>
              </w:rPr>
              <m:t>dt</m:t>
            </m:r>
          </m:den>
        </m:f>
        <m:r>
          <w:rPr>
            <w:rFonts w:ascii="Cambria Math" w:hAnsi="Cambria Math"/>
          </w:rPr>
          <m:t xml:space="preserve"> </m:t>
        </m:r>
        <m:box>
          <m:boxPr>
            <m:opEmu m:val="on"/>
            <m:ctrlPr>
              <w:rPr>
                <w:rFonts w:ascii="Cambria Math" w:hAnsi="Cambria Math"/>
                <w:i/>
              </w:rPr>
            </m:ctrlPr>
          </m:boxPr>
          <m:e>
            <m:r>
              <w:rPr>
                <w:rFonts w:ascii="Cambria Math" w:hAnsi="Cambria Math"/>
              </w:rPr>
              <m:t>⇒</m:t>
            </m:r>
          </m:e>
        </m:box>
        <m:r>
          <w:rPr>
            <w:rFonts w:ascii="Cambria Math" w:hAnsi="Cambria Math"/>
          </w:rPr>
          <m:t xml:space="preserve"> C=</m:t>
        </m:r>
        <m:f>
          <m:fPr>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L</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ΔV</m:t>
                    </m:r>
                  </m:e>
                  <m:sub>
                    <m:r>
                      <w:rPr>
                        <w:rFonts w:ascii="Cambria Math" w:hAnsi="Cambria Math"/>
                      </w:rPr>
                      <m:t>DC</m:t>
                    </m:r>
                  </m:sub>
                </m:sSub>
              </m:num>
              <m:den>
                <m:r>
                  <w:rPr>
                    <w:rFonts w:ascii="Cambria Math" w:hAnsi="Cambria Math"/>
                  </w:rPr>
                  <m:t>Δt</m:t>
                </m:r>
              </m:den>
            </m:f>
          </m:den>
        </m:f>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-4</m:t>
            </m:r>
          </m:sup>
        </m:sSup>
        <m:r>
          <w:rPr>
            <w:rFonts w:ascii="Cambria Math" w:hAnsi="Cambria Math"/>
          </w:rPr>
          <m:t>=500µF</m:t>
        </m:r>
      </m:oMath>
      <w:r w:rsidR="007D6234">
        <w:rPr>
          <w:rFonts w:eastAsiaTheme="minorEastAsia"/>
        </w:rPr>
        <w:t xml:space="preserve">                       </w:t>
      </w:r>
      <w:r w:rsidR="007D6234" w:rsidRPr="006F7415">
        <w:rPr>
          <w:rFonts w:eastAsiaTheme="minorEastAsia"/>
          <w:color w:val="FF0000"/>
        </w:rPr>
        <w:t>(x.</w:t>
      </w:r>
      <w:r w:rsidR="003523C0">
        <w:rPr>
          <w:rFonts w:eastAsiaTheme="minorEastAsia"/>
          <w:color w:val="FF0000"/>
        </w:rPr>
        <w:t>32</w:t>
      </w:r>
      <w:r w:rsidR="007D6234" w:rsidRPr="006F7415">
        <w:rPr>
          <w:rFonts w:eastAsiaTheme="minorEastAsia"/>
          <w:color w:val="FF0000"/>
        </w:rPr>
        <w:t>)</w:t>
      </w:r>
    </w:p>
    <w:p w:rsidR="007D6234" w:rsidRDefault="007D6234" w:rsidP="007D6234">
      <w:pPr>
        <w:spacing w:after="0"/>
        <w:jc w:val="both"/>
        <w:rPr>
          <w:rFonts w:eastAsiaTheme="minorEastAsia"/>
        </w:rPr>
      </w:pPr>
    </w:p>
    <w:p w:rsidR="007D6234" w:rsidRDefault="007B0F25" w:rsidP="007D6234">
      <w:pPr>
        <w:spacing w:after="0"/>
        <w:jc w:val="both"/>
      </w:pPr>
      <m:oMath>
        <m:sSub>
          <m:sSubPr>
            <m:ctrlPr>
              <w:rPr>
                <w:rFonts w:ascii="Cambria Math" w:hAnsi="Cambria Math"/>
                <w:i/>
              </w:rPr>
            </m:ctrlPr>
          </m:sSubPr>
          <m:e>
            <m:r>
              <w:rPr>
                <w:rFonts w:ascii="Cambria Math" w:hAnsi="Cambria Math"/>
              </w:rPr>
              <m:t>V</m:t>
            </m:r>
          </m:e>
          <m:sub>
            <m:r>
              <w:rPr>
                <w:rFonts w:ascii="Cambria Math" w:hAnsi="Cambria Math"/>
              </w:rPr>
              <m:t>L</m:t>
            </m:r>
          </m:sub>
        </m:sSub>
        <m:r>
          <w:rPr>
            <w:rFonts w:ascii="Cambria Math" w:hAnsi="Cambria Math"/>
          </w:rPr>
          <m:t>=L</m:t>
        </m:r>
        <m:f>
          <m:fPr>
            <m:ctrlPr>
              <w:rPr>
                <w:rFonts w:ascii="Cambria Math" w:hAnsi="Cambria Math"/>
                <w:i/>
              </w:rPr>
            </m:ctrlPr>
          </m:fPr>
          <m:num>
            <m:sSub>
              <m:sSubPr>
                <m:ctrlPr>
                  <w:rPr>
                    <w:rFonts w:ascii="Cambria Math" w:hAnsi="Cambria Math"/>
                    <w:i/>
                  </w:rPr>
                </m:ctrlPr>
              </m:sSubPr>
              <m:e>
                <m:r>
                  <w:rPr>
                    <w:rFonts w:ascii="Cambria Math" w:hAnsi="Cambria Math"/>
                  </w:rPr>
                  <m:t>di</m:t>
                </m:r>
              </m:e>
              <m:sub>
                <m:r>
                  <w:rPr>
                    <w:rFonts w:ascii="Cambria Math" w:hAnsi="Cambria Math"/>
                  </w:rPr>
                  <m:t>L</m:t>
                </m:r>
              </m:sub>
            </m:sSub>
          </m:num>
          <m:den>
            <m:r>
              <w:rPr>
                <w:rFonts w:ascii="Cambria Math" w:hAnsi="Cambria Math"/>
              </w:rPr>
              <m:t>dt</m:t>
            </m:r>
          </m:den>
        </m:f>
        <m:r>
          <w:rPr>
            <w:rFonts w:ascii="Cambria Math" w:hAnsi="Cambria Math"/>
          </w:rPr>
          <m:t xml:space="preserve"> </m:t>
        </m:r>
        <m:box>
          <m:boxPr>
            <m:opEmu m:val="on"/>
            <m:ctrlPr>
              <w:rPr>
                <w:rFonts w:ascii="Cambria Math" w:hAnsi="Cambria Math"/>
                <w:i/>
              </w:rPr>
            </m:ctrlPr>
          </m:boxPr>
          <m:e>
            <m:r>
              <w:rPr>
                <w:rFonts w:ascii="Cambria Math" w:hAnsi="Cambria Math"/>
              </w:rPr>
              <m:t>⇒</m:t>
            </m:r>
          </m:e>
        </m:box>
        <m:r>
          <w:rPr>
            <w:rFonts w:ascii="Cambria Math" w:hAnsi="Cambria Math"/>
          </w:rPr>
          <m:t xml:space="preserve"> L=</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L</m:t>
                </m:r>
              </m:sub>
            </m:sSub>
          </m:num>
          <m:den>
            <m:f>
              <m:fPr>
                <m:ctrlPr>
                  <w:rPr>
                    <w:rFonts w:ascii="Cambria Math" w:hAnsi="Cambria Math"/>
                    <w:i/>
                  </w:rPr>
                </m:ctrlPr>
              </m:fPr>
              <m:num>
                <m:sSub>
                  <m:sSubPr>
                    <m:ctrlPr>
                      <w:rPr>
                        <w:rFonts w:ascii="Cambria Math" w:hAnsi="Cambria Math"/>
                        <w:i/>
                      </w:rPr>
                    </m:ctrlPr>
                  </m:sSubPr>
                  <m:e>
                    <m:r>
                      <w:rPr>
                        <w:rFonts w:ascii="Cambria Math" w:hAnsi="Cambria Math"/>
                      </w:rPr>
                      <m:t>Δi</m:t>
                    </m:r>
                  </m:e>
                  <m:sub>
                    <m:r>
                      <w:rPr>
                        <w:rFonts w:ascii="Cambria Math" w:hAnsi="Cambria Math"/>
                      </w:rPr>
                      <m:t>L</m:t>
                    </m:r>
                  </m:sub>
                </m:sSub>
              </m:num>
              <m:den>
                <m:r>
                  <w:rPr>
                    <w:rFonts w:ascii="Cambria Math" w:hAnsi="Cambria Math"/>
                  </w:rPr>
                  <m:t>Δt</m:t>
                </m:r>
              </m:den>
            </m:f>
          </m:den>
        </m:f>
        <m:r>
          <w:rPr>
            <w:rFonts w:ascii="Cambria Math" w:hAnsi="Cambria Math"/>
          </w:rPr>
          <m:t>=0,4H</m:t>
        </m:r>
      </m:oMath>
      <w:r w:rsidR="007D6234">
        <w:rPr>
          <w:rFonts w:eastAsiaTheme="minorEastAsia"/>
        </w:rPr>
        <w:t xml:space="preserve">                                                     </w:t>
      </w:r>
      <w:r w:rsidR="007D6234" w:rsidRPr="006F7415">
        <w:rPr>
          <w:rFonts w:eastAsiaTheme="minorEastAsia"/>
          <w:color w:val="FF0000"/>
        </w:rPr>
        <w:t>(x.</w:t>
      </w:r>
      <w:r w:rsidR="003523C0">
        <w:rPr>
          <w:rFonts w:eastAsiaTheme="minorEastAsia"/>
          <w:color w:val="FF0000"/>
        </w:rPr>
        <w:t>33</w:t>
      </w:r>
      <w:r w:rsidR="007D6234" w:rsidRPr="006F7415">
        <w:rPr>
          <w:rFonts w:eastAsiaTheme="minorEastAsia"/>
          <w:color w:val="FF0000"/>
        </w:rPr>
        <w:t>)</w:t>
      </w:r>
    </w:p>
    <w:p w:rsidR="007D6234" w:rsidRDefault="007D6234" w:rsidP="007D6234">
      <w:pPr>
        <w:spacing w:after="0"/>
        <w:jc w:val="both"/>
      </w:pPr>
    </w:p>
    <w:p w:rsidR="007D6234" w:rsidRDefault="007D6234" w:rsidP="007D6234">
      <w:pPr>
        <w:spacing w:after="0"/>
        <w:jc w:val="both"/>
      </w:pPr>
      <w:r>
        <w:t xml:space="preserve">Foi tambem colocada uma resistência de acoplamento para ajudar a eliminar os transitórios de corrente que surgem como consequência natural da variação em degrau da tensão na linha. </w:t>
      </w:r>
    </w:p>
    <w:p w:rsidR="007D6234" w:rsidRDefault="007D6234" w:rsidP="007D6234">
      <w:pPr>
        <w:spacing w:after="0"/>
        <w:jc w:val="both"/>
      </w:pPr>
    </w:p>
    <w:p w:rsidR="007D6234" w:rsidRPr="00BA7664" w:rsidRDefault="007D6234" w:rsidP="007D6234">
      <w:pPr>
        <w:spacing w:after="0"/>
        <w:jc w:val="both"/>
        <w:rPr>
          <w:b/>
        </w:rPr>
      </w:pPr>
      <w:r w:rsidRPr="00BA7664">
        <w:rPr>
          <w:b/>
        </w:rPr>
        <w:t>Filtro de Harmonicos</w:t>
      </w:r>
    </w:p>
    <w:p w:rsidR="007D6234" w:rsidRDefault="007D6234" w:rsidP="007D6234">
      <w:pPr>
        <w:spacing w:after="0"/>
        <w:jc w:val="both"/>
      </w:pPr>
    </w:p>
    <w:p w:rsidR="004C761B" w:rsidRDefault="007D6234" w:rsidP="00A40FFE">
      <w:pPr>
        <w:spacing w:after="0"/>
        <w:jc w:val="both"/>
      </w:pPr>
      <w:r>
        <w:t xml:space="preserve">O filtro de Harmonicos empregue é relativamente simples, constituido por um indutor e um condensador em paralelo. Este é dimensionado de modo a ter uma frequência de ressonância igual à frequência fundamental da rede. Assim, o filtro apresenta-se com um circuito aberto para a frequência fundamental da rede, atenuando todas as outras. </w:t>
      </w:r>
      <w:r w:rsidR="00A40FFE">
        <w:t xml:space="preserve">Mas é preciso verificar </w:t>
      </w:r>
      <w:r w:rsidR="009132DE">
        <w:t>s</w:t>
      </w:r>
      <w:r w:rsidR="00A40FFE">
        <w:t>e o filtro não entra em ressonância com as indutâncias das linhas e de acoplamento do STATCOM.</w:t>
      </w:r>
      <w:r w:rsidR="004C761B">
        <w:t xml:space="preserve"> </w:t>
      </w:r>
      <w:r w:rsidR="00A40FFE">
        <w:t xml:space="preserve">Escolheram-se </w:t>
      </w:r>
      <w:r w:rsidR="004C761B">
        <w:t xml:space="preserve">por isso </w:t>
      </w:r>
      <w:r w:rsidR="00A40FFE">
        <w:t>os seguintes</w:t>
      </w:r>
      <w:r w:rsidR="004C761B">
        <w:t xml:space="preserve"> valores</w:t>
      </w:r>
      <w:r w:rsidR="009132DE">
        <w:t xml:space="preserve">, com os quais não se verificam </w:t>
      </w:r>
      <w:r w:rsidR="004C761B">
        <w:t>ressonância</w:t>
      </w:r>
      <w:r w:rsidR="009132DE">
        <w:t>s perceptíveis</w:t>
      </w:r>
      <w:r w:rsidR="004C761B">
        <w:t xml:space="preserve"> </w:t>
      </w:r>
      <w:r w:rsidR="009132DE">
        <w:t xml:space="preserve">do filtro </w:t>
      </w:r>
      <w:r w:rsidR="004C761B">
        <w:t xml:space="preserve">com as indutâncias da linha e de acoplamento do </w:t>
      </w:r>
      <w:r w:rsidR="00AB5C0E">
        <w:t>STATCOM:</w:t>
      </w:r>
    </w:p>
    <w:p w:rsidR="00A40FFE" w:rsidRDefault="00A40FFE" w:rsidP="00A40FFE">
      <w:pPr>
        <w:spacing w:after="0"/>
        <w:jc w:val="both"/>
      </w:pPr>
      <w:r>
        <w:t>L</w:t>
      </w:r>
      <w:r w:rsidRPr="00BA7664">
        <w:rPr>
          <w:vertAlign w:val="subscript"/>
        </w:rPr>
        <w:t>filtro</w:t>
      </w:r>
      <w:r>
        <w:t>=0,2H</w:t>
      </w:r>
    </w:p>
    <w:p w:rsidR="00A40FFE" w:rsidRDefault="00A40FFE" w:rsidP="00A40FFE">
      <w:pPr>
        <w:spacing w:after="0"/>
        <w:jc w:val="both"/>
      </w:pPr>
      <w:r>
        <w:t>C</w:t>
      </w:r>
      <w:r w:rsidRPr="00BA7664">
        <w:rPr>
          <w:vertAlign w:val="subscript"/>
        </w:rPr>
        <w:t>filtro</w:t>
      </w:r>
      <w:r>
        <w:t>=50,66µF</w:t>
      </w:r>
    </w:p>
    <w:p w:rsidR="00743C4B" w:rsidRDefault="00743C4B" w:rsidP="007D6234">
      <w:pPr>
        <w:spacing w:after="0"/>
        <w:jc w:val="both"/>
      </w:pPr>
    </w:p>
    <w:p w:rsidR="001A4C71" w:rsidRPr="001A4C71" w:rsidRDefault="001A4C71" w:rsidP="00841202">
      <w:pPr>
        <w:spacing w:after="0"/>
        <w:jc w:val="both"/>
        <w:rPr>
          <w:b/>
        </w:rPr>
      </w:pPr>
      <w:r w:rsidRPr="001A4C71">
        <w:rPr>
          <w:b/>
        </w:rPr>
        <w:t>Ganhos dos controladores PI</w:t>
      </w:r>
    </w:p>
    <w:p w:rsidR="001A4C71" w:rsidRDefault="001A4C71" w:rsidP="00841202">
      <w:pPr>
        <w:spacing w:after="0"/>
        <w:jc w:val="both"/>
      </w:pPr>
    </w:p>
    <w:p w:rsidR="00876ECB" w:rsidRDefault="00916D12" w:rsidP="00841202">
      <w:pPr>
        <w:spacing w:after="0"/>
        <w:jc w:val="both"/>
      </w:pPr>
      <w:r>
        <w:t xml:space="preserve">O estabelecimento dos ganhos adequados para os controladores PI é uma tarefa relativamente complexa. De facto, não existe um método exacto para escolher os ganhos certos para os controladores PI. </w:t>
      </w:r>
      <w:r w:rsidR="00864ADE">
        <w:t xml:space="preserve">Por outro lado, o desempenho de um controlador depende das solicitações que lhe são impostas. Por exemplo, um controlador não responde de maneira identica a uma variação em rampa ou a um variação em degrau. </w:t>
      </w:r>
      <w:r w:rsidR="00D0284E">
        <w:t>Podemos no entanto efectuar algumas estimativas iniciais para os valores dos ganhos dos cont</w:t>
      </w:r>
      <w:r w:rsidR="00F021C2">
        <w:t xml:space="preserve">roladores PI. Se o desempenho do controlador não for o pretendido, </w:t>
      </w:r>
      <w:r w:rsidR="006F0DED">
        <w:t>podemos obter novos ganhos partindo dos valores estimados inicialmeente para os controladores</w:t>
      </w:r>
      <w:r w:rsidR="00D0284E">
        <w:t xml:space="preserve"> </w:t>
      </w:r>
      <w:r w:rsidR="006F0DED">
        <w:t xml:space="preserve">PI até </w:t>
      </w:r>
      <w:r w:rsidR="00D0284E">
        <w:t>conseguir um desempenho aceitável.</w:t>
      </w:r>
      <w:r w:rsidR="00677542">
        <w:t xml:space="preserve"> Podemos começar por </w:t>
      </w:r>
      <w:r w:rsidR="00CB4B6E">
        <w:t>considerar</w:t>
      </w:r>
      <w:r w:rsidR="00677542">
        <w:t xml:space="preserve"> o tempo de resposta mínimo do sistema a uma solicitação relativamente grande imposta ao STATCOM</w:t>
      </w:r>
      <w:r w:rsidR="00CB4B6E">
        <w:t>, imposto pela frequência da portadora do SPWM: 2ms. Este intervalo de tempo limita a capacidade de resposta do STATCOM po</w:t>
      </w:r>
      <w:r w:rsidR="00876ECB">
        <w:t xml:space="preserve">r controlo da </w:t>
      </w:r>
      <w:r w:rsidR="00876ECB">
        <w:lastRenderedPageBreak/>
        <w:t>modulação do SPWM</w:t>
      </w:r>
      <w:r w:rsidR="00013534">
        <w:t xml:space="preserve"> quando se recorre</w:t>
      </w:r>
      <w:r w:rsidR="00876ECB">
        <w:t xml:space="preserve"> ao integrador dos controladores PI. O ganho integral do controlador PI 2 não deve então ser superior a 500. Para o PI 1 assumiu-se inicialmente um ganho integral de 200, </w:t>
      </w:r>
      <w:r w:rsidR="00013534">
        <w:t>de modo que o</w:t>
      </w:r>
      <w:r w:rsidR="00876ECB">
        <w:t xml:space="preserve"> PI 2 o consiga seguir com mais facilidade, visto que será o PI 1 a impor o valor de referência para o PI 2.</w:t>
      </w:r>
      <w:r w:rsidR="00115B44">
        <w:t xml:space="preserve"> A estimação inicial dos ganhos integrais dos controladores PI 3 e 4 pode ser feita através da constante de tempo de um circuito RLC</w:t>
      </w:r>
      <w:r w:rsidR="005F2945">
        <w:t xml:space="preserve"> série</w:t>
      </w:r>
      <w:r w:rsidR="00115B44">
        <w:t>, que determina o tempo de resposta mínimo aplicável à regulação da tensão no condensador DC.</w:t>
      </w:r>
      <w:r w:rsidR="005F2945">
        <w:t xml:space="preserve"> O circuito RLC série é formado pelo condensador e pela resistência e a indutância de acoplamento. Se assumirmos um caso em que a tensão na linha de transmissão é nula (pior caso), ficamos com um circuito RLC curto-circuitado, em que o condensador DC (a uma tensão de 800kV) vai descarregar na indutância e na resistência ligadas em série. O seu comportamento pode ser representado pela expressão </w:t>
      </w:r>
      <w:r w:rsidR="005F2945" w:rsidRPr="005F2945">
        <w:rPr>
          <w:color w:val="FF0000"/>
        </w:rPr>
        <w:t>(x.</w:t>
      </w:r>
      <w:r w:rsidR="003523C0">
        <w:rPr>
          <w:color w:val="FF0000"/>
        </w:rPr>
        <w:t>34</w:t>
      </w:r>
      <w:r w:rsidR="005F2945" w:rsidRPr="005F2945">
        <w:rPr>
          <w:color w:val="FF0000"/>
        </w:rPr>
        <w:t>)</w:t>
      </w:r>
      <w:r w:rsidR="00BF0586">
        <w:rPr>
          <w:color w:val="FF0000"/>
        </w:rPr>
        <w:t xml:space="preserve"> </w:t>
      </w:r>
      <w:r w:rsidR="00BF0586" w:rsidRPr="00BF0586">
        <w:t>no domínio de Laplace</w:t>
      </w:r>
      <w:r w:rsidR="00BF0586">
        <w:t>, onde R=14Ω, L=0,4H e C=0,0005F (valores determinados anteriormente).</w:t>
      </w:r>
    </w:p>
    <w:p w:rsidR="005F2945" w:rsidRDefault="005F2945" w:rsidP="00841202">
      <w:pPr>
        <w:spacing w:after="0"/>
        <w:jc w:val="both"/>
      </w:pPr>
    </w:p>
    <w:p w:rsidR="00115B44" w:rsidRDefault="007B0F25" w:rsidP="00841202">
      <w:pPr>
        <w:spacing w:after="0"/>
        <w:jc w:val="both"/>
        <w:rPr>
          <w:rFonts w:eastAsiaTheme="minorEastAsia"/>
        </w:rPr>
      </w:pPr>
      <m:oMath>
        <m:sSub>
          <m:sSubPr>
            <m:ctrlPr>
              <w:rPr>
                <w:rFonts w:ascii="Cambria Math" w:hAnsi="Cambria Math"/>
                <w:i/>
              </w:rPr>
            </m:ctrlPr>
          </m:sSubPr>
          <m:e>
            <m:r>
              <w:rPr>
                <w:rFonts w:ascii="Cambria Math" w:hAnsi="Cambria Math"/>
              </w:rPr>
              <m:t>i</m:t>
            </m:r>
          </m:e>
          <m:sub>
            <m:r>
              <w:rPr>
                <w:rFonts w:ascii="Cambria Math" w:hAnsi="Cambria Math"/>
              </w:rPr>
              <m:t>condensador</m:t>
            </m:r>
          </m:sub>
        </m:sSub>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LC</m:t>
                </m:r>
              </m:den>
            </m:f>
            <m:r>
              <w:rPr>
                <w:rFonts w:ascii="Cambria Math" w:hAnsi="Cambria Math"/>
              </w:rPr>
              <m:t>+</m:t>
            </m:r>
            <m:f>
              <m:fPr>
                <m:ctrlPr>
                  <w:rPr>
                    <w:rFonts w:ascii="Cambria Math" w:hAnsi="Cambria Math"/>
                    <w:i/>
                  </w:rPr>
                </m:ctrlPr>
              </m:fPr>
              <m:num>
                <m:r>
                  <w:rPr>
                    <w:rFonts w:ascii="Cambria Math" w:hAnsi="Cambria Math"/>
                  </w:rPr>
                  <m:t>R</m:t>
                </m:r>
              </m:num>
              <m:den>
                <m:r>
                  <w:rPr>
                    <w:rFonts w:ascii="Cambria Math" w:hAnsi="Cambria Math"/>
                  </w:rPr>
                  <m:t>L</m:t>
                </m:r>
              </m:den>
            </m:f>
            <m:r>
              <w:rPr>
                <w:rFonts w:ascii="Cambria Math" w:hAnsi="Cambria Math"/>
              </w:rPr>
              <m:t>s+</m:t>
            </m:r>
            <m:sSup>
              <m:sSupPr>
                <m:ctrlPr>
                  <w:rPr>
                    <w:rFonts w:ascii="Cambria Math" w:hAnsi="Cambria Math"/>
                    <w:i/>
                  </w:rPr>
                </m:ctrlPr>
              </m:sSupPr>
              <m:e>
                <m:r>
                  <w:rPr>
                    <w:rFonts w:ascii="Cambria Math" w:hAnsi="Cambria Math"/>
                  </w:rPr>
                  <m:t>s</m:t>
                </m:r>
              </m:e>
              <m:sup>
                <m:r>
                  <w:rPr>
                    <w:rFonts w:ascii="Cambria Math" w:hAnsi="Cambria Math"/>
                  </w:rPr>
                  <m:t>2</m:t>
                </m:r>
              </m:sup>
            </m:sSup>
          </m:e>
        </m:d>
        <m:r>
          <w:rPr>
            <w:rFonts w:ascii="Cambria Math" w:hAnsi="Cambria Math"/>
          </w:rPr>
          <m:t>=0</m:t>
        </m:r>
      </m:oMath>
      <w:r w:rsidR="00BF0586">
        <w:rPr>
          <w:rFonts w:eastAsiaTheme="minorEastAsia"/>
        </w:rPr>
        <w:t xml:space="preserve">          </w:t>
      </w:r>
      <w:r w:rsidR="00BF0586" w:rsidRPr="00BF0586">
        <w:rPr>
          <w:rFonts w:eastAsiaTheme="minorEastAsia"/>
          <w:color w:val="FF0000"/>
        </w:rPr>
        <w:t>(x.</w:t>
      </w:r>
      <w:r w:rsidR="003523C0">
        <w:rPr>
          <w:rFonts w:eastAsiaTheme="minorEastAsia"/>
          <w:color w:val="FF0000"/>
        </w:rPr>
        <w:t>34</w:t>
      </w:r>
      <w:r w:rsidR="00BF0586" w:rsidRPr="00BF0586">
        <w:rPr>
          <w:rFonts w:eastAsiaTheme="minorEastAsia"/>
          <w:color w:val="FF0000"/>
        </w:rPr>
        <w:t>)</w:t>
      </w:r>
    </w:p>
    <w:p w:rsidR="00BF0586" w:rsidRDefault="00BF0586" w:rsidP="00841202">
      <w:pPr>
        <w:spacing w:after="0"/>
        <w:jc w:val="both"/>
        <w:rPr>
          <w:rFonts w:eastAsiaTheme="minorEastAsia"/>
        </w:rPr>
      </w:pPr>
    </w:p>
    <w:p w:rsidR="00BF0586" w:rsidRDefault="00BF0586" w:rsidP="00841202">
      <w:pPr>
        <w:spacing w:after="0"/>
        <w:jc w:val="both"/>
        <w:rPr>
          <w:rFonts w:eastAsiaTheme="minorEastAsia"/>
        </w:rPr>
      </w:pPr>
      <w:r>
        <w:rPr>
          <w:rFonts w:eastAsiaTheme="minorEastAsia"/>
        </w:rPr>
        <w:t xml:space="preserve">Recorrendo a </w:t>
      </w:r>
      <w:r w:rsidRPr="00BF0586">
        <w:rPr>
          <w:rFonts w:eastAsiaTheme="minorEastAsia"/>
          <w:color w:val="FF0000"/>
        </w:rPr>
        <w:t>(x.</w:t>
      </w:r>
      <w:r w:rsidR="003523C0">
        <w:rPr>
          <w:rFonts w:eastAsiaTheme="minorEastAsia"/>
          <w:color w:val="FF0000"/>
        </w:rPr>
        <w:t>34</w:t>
      </w:r>
      <w:r w:rsidRPr="00BF0586">
        <w:rPr>
          <w:rFonts w:eastAsiaTheme="minorEastAsia"/>
          <w:color w:val="FF0000"/>
        </w:rPr>
        <w:t>)</w:t>
      </w:r>
      <w:r>
        <w:rPr>
          <w:rFonts w:eastAsiaTheme="minorEastAsia"/>
        </w:rPr>
        <w:t xml:space="preserve"> determinamos que o circuito RLC considerado possui uma constante de tempo na ordem dos 8ms. Por isso assumiu-se inicialmente um ganho integral de 120 para o controlador PI 3. Quanto ao </w:t>
      </w:r>
      <w:r w:rsidR="00236219">
        <w:rPr>
          <w:rFonts w:eastAsiaTheme="minorEastAsia"/>
        </w:rPr>
        <w:t xml:space="preserve">ganho integral </w:t>
      </w:r>
      <w:r>
        <w:rPr>
          <w:rFonts w:eastAsiaTheme="minorEastAsia"/>
        </w:rPr>
        <w:t xml:space="preserve">controlador PI 4, </w:t>
      </w:r>
      <w:r w:rsidR="00236219">
        <w:rPr>
          <w:rFonts w:eastAsiaTheme="minorEastAsia"/>
        </w:rPr>
        <w:t>este</w:t>
      </w:r>
      <w:r>
        <w:rPr>
          <w:rFonts w:eastAsiaTheme="minorEastAsia"/>
        </w:rPr>
        <w:t xml:space="preserve"> deve ser nulo, porque </w:t>
      </w:r>
      <w:r w:rsidR="00236219">
        <w:rPr>
          <w:rFonts w:eastAsiaTheme="minorEastAsia"/>
        </w:rPr>
        <w:t>como</w:t>
      </w:r>
      <w:r>
        <w:rPr>
          <w:rFonts w:eastAsiaTheme="minorEastAsia"/>
        </w:rPr>
        <w:t xml:space="preserve"> queremos uma tensão constante no condensador DC, o PI 4 só deve reagir à diferença entre a corrente I</w:t>
      </w:r>
      <w:r w:rsidRPr="00236219">
        <w:rPr>
          <w:rFonts w:eastAsiaTheme="minorEastAsia"/>
          <w:vertAlign w:val="subscript"/>
        </w:rPr>
        <w:t>d</w:t>
      </w:r>
      <w:r w:rsidR="00236219" w:rsidRPr="00236219">
        <w:rPr>
          <w:rFonts w:eastAsiaTheme="minorEastAsia"/>
          <w:vertAlign w:val="subscript"/>
        </w:rPr>
        <w:t>in</w:t>
      </w:r>
      <w:r w:rsidR="00236219">
        <w:rPr>
          <w:rFonts w:eastAsiaTheme="minorEastAsia"/>
        </w:rPr>
        <w:t xml:space="preserve"> e a saída do PI 3. Por outras palavras, a saída do PI 4 </w:t>
      </w:r>
      <w:r w:rsidR="003929EE">
        <w:rPr>
          <w:rFonts w:eastAsiaTheme="minorEastAsia"/>
        </w:rPr>
        <w:t xml:space="preserve">em teoria </w:t>
      </w:r>
      <w:r w:rsidR="00236219">
        <w:rPr>
          <w:rFonts w:eastAsiaTheme="minorEastAsia"/>
        </w:rPr>
        <w:t>deve ser nula quando não ha diferença entre a saída do PI 3 e I</w:t>
      </w:r>
      <w:r w:rsidR="00236219" w:rsidRPr="00236219">
        <w:rPr>
          <w:rFonts w:eastAsiaTheme="minorEastAsia"/>
          <w:vertAlign w:val="subscript"/>
        </w:rPr>
        <w:t>din</w:t>
      </w:r>
      <w:r w:rsidR="00236219">
        <w:rPr>
          <w:rFonts w:eastAsiaTheme="minorEastAsia"/>
        </w:rPr>
        <w:t>, que pode ser conseguido através de um controlo proporcional adequado (com resposta instantanea)</w:t>
      </w:r>
      <w:r w:rsidR="003929EE">
        <w:rPr>
          <w:rFonts w:eastAsiaTheme="minorEastAsia"/>
        </w:rPr>
        <w:t>, no entanto, devido à resistência de acoplamento é conveniente adicionar um ganho integral no PI 4 de valor bastante reduzido</w:t>
      </w:r>
      <w:r w:rsidR="00236219">
        <w:rPr>
          <w:rFonts w:eastAsiaTheme="minorEastAsia"/>
        </w:rPr>
        <w:t xml:space="preserve">. O emprego de um ganho integral no PI 4 atrasa a resposta e dificulta a estabilização da tensão no condensador DC. </w:t>
      </w:r>
      <w:r w:rsidR="00C372CD">
        <w:rPr>
          <w:rFonts w:eastAsiaTheme="minorEastAsia"/>
        </w:rPr>
        <w:t>O emprego de um ganho integral que não exceda os limites referidos é importante para a estabilidade do sistema, porque se o controlo integral dos controladores PI for mais rápido que a capacidade de resposta do sistema em si, eles irão “somar” demasiado rápido e atingirão valores de “overshoot” demasiado elevados e crescentes.</w:t>
      </w:r>
      <w:r w:rsidR="00B30308">
        <w:rPr>
          <w:rFonts w:eastAsiaTheme="minorEastAsia"/>
        </w:rPr>
        <w:t xml:space="preserve"> Por isso é aconselhável que os ganhos não produzam saídas nos controladores PI que exijam </w:t>
      </w:r>
      <w:r w:rsidR="00EA05CE">
        <w:rPr>
          <w:rFonts w:eastAsiaTheme="minorEastAsia"/>
        </w:rPr>
        <w:t xml:space="preserve">instantaneamente </w:t>
      </w:r>
      <w:r w:rsidR="00B30308">
        <w:rPr>
          <w:rFonts w:eastAsiaTheme="minorEastAsia"/>
        </w:rPr>
        <w:t>ao STATCOM que supere os seus valores nominais, sob pena de tornar o sistema de controlo oscilante ou instavel.</w:t>
      </w:r>
      <w:r w:rsidR="00805693">
        <w:rPr>
          <w:rFonts w:eastAsiaTheme="minorEastAsia"/>
        </w:rPr>
        <w:t xml:space="preserve"> Deve-se sempre adicionar algum atraso de resposta mesmo para as condições nominais. </w:t>
      </w:r>
    </w:p>
    <w:p w:rsidR="000243CB" w:rsidRDefault="00013534" w:rsidP="00841202">
      <w:pPr>
        <w:spacing w:after="0"/>
        <w:jc w:val="both"/>
        <w:rPr>
          <w:rFonts w:eastAsiaTheme="minorEastAsia"/>
        </w:rPr>
      </w:pPr>
      <w:r>
        <w:rPr>
          <w:rFonts w:eastAsiaTheme="minorEastAsia"/>
        </w:rPr>
        <w:t>Outra correcção a aplicar aos ganhos inegrais e que serve de base à estimação dos</w:t>
      </w:r>
      <w:r w:rsidR="00601449">
        <w:rPr>
          <w:rFonts w:eastAsiaTheme="minorEastAsia"/>
        </w:rPr>
        <w:t xml:space="preserve"> ganhos proporcionais </w:t>
      </w:r>
      <w:r>
        <w:rPr>
          <w:rFonts w:eastAsiaTheme="minorEastAsia"/>
        </w:rPr>
        <w:t xml:space="preserve">a aplicar nos controladores PI é </w:t>
      </w:r>
      <w:r w:rsidR="00601449">
        <w:rPr>
          <w:rFonts w:eastAsiaTheme="minorEastAsia"/>
        </w:rPr>
        <w:t xml:space="preserve">a resposta máxima nas condições mais desfavoráveis. </w:t>
      </w:r>
      <w:r w:rsidR="000243CB">
        <w:rPr>
          <w:rFonts w:eastAsiaTheme="minorEastAsia"/>
        </w:rPr>
        <w:t>Os controladores  PI 1 e PI 3 recebem valores de tensão em p.u e as suas saídas serão comparada com I</w:t>
      </w:r>
      <w:r w:rsidR="000243CB" w:rsidRPr="000243CB">
        <w:rPr>
          <w:rFonts w:eastAsiaTheme="minorEastAsia"/>
          <w:vertAlign w:val="subscript"/>
        </w:rPr>
        <w:t>qin</w:t>
      </w:r>
      <w:r w:rsidR="000243CB">
        <w:rPr>
          <w:rFonts w:eastAsiaTheme="minorEastAsia"/>
        </w:rPr>
        <w:t xml:space="preserve"> e I</w:t>
      </w:r>
      <w:r w:rsidR="000243CB" w:rsidRPr="000243CB">
        <w:rPr>
          <w:rFonts w:eastAsiaTheme="minorEastAsia"/>
          <w:vertAlign w:val="subscript"/>
        </w:rPr>
        <w:t>din</w:t>
      </w:r>
      <w:r w:rsidR="000243CB">
        <w:rPr>
          <w:rFonts w:eastAsiaTheme="minorEastAsia"/>
        </w:rPr>
        <w:t xml:space="preserve"> respectivamente. A corrente máxima que o STATCOM consegue fornecer é dada por </w:t>
      </w:r>
      <w:r w:rsidR="000243CB" w:rsidRPr="000243CB">
        <w:rPr>
          <w:rFonts w:eastAsiaTheme="minorEastAsia"/>
          <w:color w:val="FF0000"/>
        </w:rPr>
        <w:t>(x.</w:t>
      </w:r>
      <w:r w:rsidR="003523C0">
        <w:rPr>
          <w:rFonts w:eastAsiaTheme="minorEastAsia"/>
          <w:color w:val="FF0000"/>
        </w:rPr>
        <w:t>35</w:t>
      </w:r>
      <w:r w:rsidR="000243CB" w:rsidRPr="000243CB">
        <w:rPr>
          <w:rFonts w:eastAsiaTheme="minorEastAsia"/>
          <w:color w:val="FF0000"/>
        </w:rPr>
        <w:t>)</w:t>
      </w:r>
      <w:r w:rsidR="000243CB">
        <w:rPr>
          <w:rFonts w:eastAsiaTheme="minorEastAsia"/>
        </w:rPr>
        <w:t>.</w:t>
      </w:r>
    </w:p>
    <w:p w:rsidR="000243CB" w:rsidRDefault="000243CB" w:rsidP="00841202">
      <w:pPr>
        <w:spacing w:after="0"/>
        <w:jc w:val="both"/>
        <w:rPr>
          <w:rFonts w:eastAsiaTheme="minorEastAsia"/>
        </w:rPr>
      </w:pPr>
    </w:p>
    <w:p w:rsidR="000243CB" w:rsidRDefault="007B0F25" w:rsidP="00841202">
      <w:pPr>
        <w:spacing w:after="0"/>
        <w:jc w:val="both"/>
        <w:rPr>
          <w:rFonts w:eastAsiaTheme="minorEastAsia"/>
        </w:rPr>
      </w:pP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max</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DC</m:t>
                </m:r>
              </m:sub>
            </m:sSub>
          </m:num>
          <m:den>
            <m:rad>
              <m:radPr>
                <m:degHide m:val="on"/>
                <m:ctrlPr>
                  <w:rPr>
                    <w:rFonts w:ascii="Cambria Math" w:eastAsiaTheme="minorEastAsia" w:hAnsi="Cambria Math"/>
                    <w:i/>
                  </w:rPr>
                </m:ctrlPr>
              </m:radPr>
              <m:deg/>
              <m:e>
                <m:r>
                  <w:rPr>
                    <w:rFonts w:ascii="Cambria Math" w:eastAsiaTheme="minorEastAsia" w:hAnsi="Cambria Math"/>
                  </w:rPr>
                  <m:t>2</m:t>
                </m:r>
              </m:e>
            </m:rad>
            <m:rad>
              <m:radPr>
                <m:degHide m:val="on"/>
                <m:ctrlPr>
                  <w:rPr>
                    <w:rFonts w:ascii="Cambria Math" w:eastAsiaTheme="minorEastAsia" w:hAnsi="Cambria Math"/>
                    <w:i/>
                  </w:rPr>
                </m:ctrlPr>
              </m:radPr>
              <m:deg/>
              <m:e>
                <m:r>
                  <w:rPr>
                    <w:rFonts w:ascii="Cambria Math" w:eastAsiaTheme="minorEastAsia" w:hAnsi="Cambria Math"/>
                  </w:rPr>
                  <m:t>3</m:t>
                </m:r>
              </m:e>
            </m:ra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R</m:t>
                    </m:r>
                  </m:e>
                  <m:sub>
                    <m:r>
                      <w:rPr>
                        <w:rFonts w:ascii="Cambria Math" w:eastAsiaTheme="minorEastAsia" w:hAnsi="Cambria Math"/>
                      </w:rPr>
                      <m:t>i</m:t>
                    </m:r>
                  </m:sub>
                </m:sSub>
                <m:r>
                  <w:rPr>
                    <w:rFonts w:ascii="Cambria Math" w:eastAsiaTheme="minorEastAsia" w:hAnsi="Cambria Math"/>
                  </w:rPr>
                  <m:t>+2pi50</m:t>
                </m:r>
                <m:sSub>
                  <m:sSubPr>
                    <m:ctrlPr>
                      <w:rPr>
                        <w:rFonts w:ascii="Cambria Math" w:eastAsiaTheme="minorEastAsia" w:hAnsi="Cambria Math"/>
                        <w:i/>
                      </w:rPr>
                    </m:ctrlPr>
                  </m:sSubPr>
                  <m:e>
                    <m:r>
                      <w:rPr>
                        <w:rFonts w:ascii="Cambria Math" w:eastAsiaTheme="minorEastAsia" w:hAnsi="Cambria Math"/>
                      </w:rPr>
                      <m:t>L</m:t>
                    </m:r>
                  </m:e>
                  <m:sub>
                    <m:r>
                      <w:rPr>
                        <w:rFonts w:ascii="Cambria Math" w:eastAsiaTheme="minorEastAsia" w:hAnsi="Cambria Math"/>
                      </w:rPr>
                      <m:t>i</m:t>
                    </m:r>
                  </m:sub>
                </m:sSub>
              </m:e>
            </m: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800000</m:t>
            </m:r>
          </m:num>
          <m:den>
            <m:rad>
              <m:radPr>
                <m:degHide m:val="on"/>
                <m:ctrlPr>
                  <w:rPr>
                    <w:rFonts w:ascii="Cambria Math" w:eastAsiaTheme="minorEastAsia" w:hAnsi="Cambria Math"/>
                    <w:i/>
                  </w:rPr>
                </m:ctrlPr>
              </m:radPr>
              <m:deg/>
              <m:e>
                <m:r>
                  <w:rPr>
                    <w:rFonts w:ascii="Cambria Math" w:eastAsiaTheme="minorEastAsia" w:hAnsi="Cambria Math"/>
                  </w:rPr>
                  <m:t>2</m:t>
                </m:r>
              </m:e>
            </m:rad>
            <m:rad>
              <m:radPr>
                <m:degHide m:val="on"/>
                <m:ctrlPr>
                  <w:rPr>
                    <w:rFonts w:ascii="Cambria Math" w:eastAsiaTheme="minorEastAsia" w:hAnsi="Cambria Math"/>
                    <w:i/>
                  </w:rPr>
                </m:ctrlPr>
              </m:radPr>
              <m:deg/>
              <m:e>
                <m:r>
                  <w:rPr>
                    <w:rFonts w:ascii="Cambria Math" w:eastAsiaTheme="minorEastAsia" w:hAnsi="Cambria Math"/>
                  </w:rPr>
                  <m:t>3</m:t>
                </m:r>
              </m:e>
            </m:rad>
            <m:d>
              <m:dPr>
                <m:ctrlPr>
                  <w:rPr>
                    <w:rFonts w:ascii="Cambria Math" w:eastAsiaTheme="minorEastAsia" w:hAnsi="Cambria Math"/>
                    <w:i/>
                  </w:rPr>
                </m:ctrlPr>
              </m:dPr>
              <m:e>
                <m:r>
                  <w:rPr>
                    <w:rFonts w:ascii="Cambria Math" w:eastAsiaTheme="minorEastAsia" w:hAnsi="Cambria Math"/>
                  </w:rPr>
                  <m:t>14+2pi50×0,4</m:t>
                </m:r>
              </m:e>
            </m:d>
          </m:den>
        </m:f>
        <m:r>
          <w:rPr>
            <w:rFonts w:ascii="Cambria Math" w:eastAsiaTheme="minorEastAsia" w:hAnsi="Cambria Math"/>
          </w:rPr>
          <m:t>=2338A</m:t>
        </m:r>
      </m:oMath>
      <w:r w:rsidR="0014338D">
        <w:rPr>
          <w:rFonts w:eastAsiaTheme="minorEastAsia"/>
        </w:rPr>
        <w:t xml:space="preserve">      </w:t>
      </w:r>
      <w:r w:rsidR="0014338D" w:rsidRPr="009F72D7">
        <w:rPr>
          <w:rFonts w:eastAsiaTheme="minorEastAsia"/>
          <w:color w:val="FF0000"/>
        </w:rPr>
        <w:t>(x.</w:t>
      </w:r>
      <w:r w:rsidR="003523C0">
        <w:rPr>
          <w:rFonts w:eastAsiaTheme="minorEastAsia"/>
          <w:color w:val="FF0000"/>
        </w:rPr>
        <w:t>35</w:t>
      </w:r>
      <w:r w:rsidR="0014338D" w:rsidRPr="009F72D7">
        <w:rPr>
          <w:rFonts w:eastAsiaTheme="minorEastAsia"/>
          <w:color w:val="FF0000"/>
        </w:rPr>
        <w:t>)</w:t>
      </w:r>
    </w:p>
    <w:p w:rsidR="00AE30C8" w:rsidRDefault="00AE30C8" w:rsidP="00841202">
      <w:pPr>
        <w:spacing w:after="0"/>
        <w:jc w:val="both"/>
        <w:rPr>
          <w:rFonts w:eastAsiaTheme="minorEastAsia"/>
        </w:rPr>
      </w:pPr>
    </w:p>
    <w:p w:rsidR="00AE30C8" w:rsidRDefault="0014338D" w:rsidP="00841202">
      <w:pPr>
        <w:spacing w:after="0"/>
        <w:jc w:val="both"/>
      </w:pPr>
      <w:r>
        <w:t xml:space="preserve">No entanto apareceram algumas dificuldades relacionados com o detector da componente simétrica da sequência positiva fundamental. Os blocos EPLL operam satisfatoriamente para grandezas com valores que em módulo estejam abaixo ou próximos da unidade, mas ficou claro que não podemos restringir o limite de corrente do STATCOM a 1 p.u.  porque a </w:t>
      </w:r>
      <w:r>
        <w:lastRenderedPageBreak/>
        <w:t>capacidade de compensação seria bastante limitada. Por isso aplicou-se um factor de escala igual a I</w:t>
      </w:r>
      <w:r w:rsidRPr="008D5EAC">
        <w:rPr>
          <w:vertAlign w:val="subscript"/>
        </w:rPr>
        <w:t>base</w:t>
      </w:r>
      <w:r>
        <w:t xml:space="preserve">/4000 para garantir que o EPLL não teria quaisquer problemas em processar o sinal de corrente recebido. Então </w:t>
      </w:r>
      <w:r w:rsidR="00013534">
        <w:t>assumiu-se</w:t>
      </w:r>
      <w:r>
        <w:t xml:space="preserve"> um valor máximo para o sinal de corrente igual a  2330/4000 ≈0,6. Sendo assim, sabendo que o valor máximo do sinal de tensão </w:t>
      </w:r>
      <w:r w:rsidR="00F0465D">
        <w:t xml:space="preserve">no controlador PI </w:t>
      </w:r>
      <w:r>
        <w:t xml:space="preserve">1 </w:t>
      </w:r>
      <w:r w:rsidR="00F0465D">
        <w:t>ronda a unidade (porque recebe a tensão em p.u), o PI 1 não deve</w:t>
      </w:r>
      <w:r>
        <w:t xml:space="preserve"> produzir uma resposta instantanea máxima (através do ganho proporcional adequado) que não ultrapasse 0,6</w:t>
      </w:r>
      <w:r w:rsidR="00F0465D">
        <w:t xml:space="preserve"> (0,6/1 p.u)</w:t>
      </w:r>
      <w:r>
        <w:t>. Aplicando o mesmo critério ao PI 3, o ganho proporcional nao deve exceder 0,</w:t>
      </w:r>
      <w:r w:rsidR="00F0465D">
        <w:t>3 (0,6/2 p.u).</w:t>
      </w:r>
      <w:r w:rsidR="0037489E">
        <w:t xml:space="preserve"> Podemos no entanto ser mais oprimistas e assumir que o condensador nunca vai assumir valores de tensão abaixo de 1,5 p.u, o que ja permite considerar um ganho proporcional </w:t>
      </w:r>
      <w:r w:rsidR="00D1227F">
        <w:t>a 1,2</w:t>
      </w:r>
      <w:r w:rsidR="008E6D98">
        <w:t>.</w:t>
      </w:r>
      <w:r w:rsidR="009F72D7">
        <w:t xml:space="preserve"> O controlador PI 2 está limitado a uma saída em módulo máxima de 1 (tensão nominal do STATCOM em p.u), pelo que podemos assumir um ganho proporcional deste controlador </w:t>
      </w:r>
      <w:r w:rsidR="00013534">
        <w:t>ig</w:t>
      </w:r>
      <w:r w:rsidR="009F72D7">
        <w:t>ual a 1/0,6 =1,6. No PI 4, a saída maxima tambem é de 1, pelo que se considera tambem um ganho proporcional de 1,6.</w:t>
      </w:r>
      <w:r w:rsidR="00ED1120">
        <w:t xml:space="preserve"> </w:t>
      </w:r>
      <w:r w:rsidR="00013534">
        <w:t xml:space="preserve">Esta análise deve </w:t>
      </w:r>
      <w:r w:rsidR="00F77497">
        <w:t xml:space="preserve">tambem complemetar </w:t>
      </w:r>
      <w:r w:rsidR="00013534">
        <w:t xml:space="preserve">os ganhos integrais, obtendo assim os valores presentes na tabela </w:t>
      </w:r>
      <w:r w:rsidR="00013534" w:rsidRPr="00013534">
        <w:rPr>
          <w:color w:val="FF0000"/>
        </w:rPr>
        <w:t>x.1</w:t>
      </w:r>
      <w:r w:rsidR="00013534">
        <w:t xml:space="preserve">, que contem </w:t>
      </w:r>
      <w:r w:rsidR="00ED1120">
        <w:t xml:space="preserve">de forma resumida os valores iniciais </w:t>
      </w:r>
      <w:r w:rsidR="0098125B">
        <w:t>estimados</w:t>
      </w:r>
      <w:r w:rsidR="00ED1120">
        <w:t xml:space="preserve"> para os ganhos dos controladores PI</w:t>
      </w:r>
      <w:r w:rsidR="0098125B">
        <w:t>, que devem ser considerados como valores máximos a não ultrapassar</w:t>
      </w:r>
      <w:r w:rsidR="00ED1120">
        <w:t>.</w:t>
      </w:r>
    </w:p>
    <w:p w:rsidR="00ED1120" w:rsidRDefault="00ED1120" w:rsidP="00841202">
      <w:pPr>
        <w:spacing w:after="0"/>
        <w:jc w:val="both"/>
      </w:pPr>
    </w:p>
    <w:p w:rsidR="00ED1120" w:rsidRDefault="00ED1120" w:rsidP="00ED1120">
      <w:pPr>
        <w:spacing w:after="0"/>
        <w:jc w:val="both"/>
      </w:pPr>
      <w:r>
        <w:t xml:space="preserve">Tabela </w:t>
      </w:r>
      <w:r w:rsidRPr="005608AE">
        <w:rPr>
          <w:color w:val="FF0000"/>
        </w:rPr>
        <w:t>x.1</w:t>
      </w:r>
      <w:r>
        <w:t xml:space="preserve"> – Ganhos iniciais  considerados para os controladores PI presentes na estrutura de controlo ilustrada na figura </w:t>
      </w:r>
      <w:r w:rsidRPr="005608AE">
        <w:rPr>
          <w:color w:val="FF0000"/>
        </w:rPr>
        <w:t>x.</w:t>
      </w:r>
      <w:r w:rsidR="00327BC4">
        <w:rPr>
          <w:color w:val="FF0000"/>
        </w:rPr>
        <w:t>9</w:t>
      </w:r>
    </w:p>
    <w:tbl>
      <w:tblPr>
        <w:tblStyle w:val="TableGrid"/>
        <w:tblW w:w="0" w:type="auto"/>
        <w:jc w:val="center"/>
        <w:tblLook w:val="04A0"/>
      </w:tblPr>
      <w:tblGrid>
        <w:gridCol w:w="817"/>
        <w:gridCol w:w="2126"/>
        <w:gridCol w:w="1560"/>
      </w:tblGrid>
      <w:tr w:rsidR="00ED1120" w:rsidTr="00F464FF">
        <w:trPr>
          <w:jc w:val="center"/>
        </w:trPr>
        <w:tc>
          <w:tcPr>
            <w:tcW w:w="817" w:type="dxa"/>
          </w:tcPr>
          <w:p w:rsidR="00ED1120" w:rsidRDefault="00ED1120" w:rsidP="00F464FF">
            <w:pPr>
              <w:jc w:val="both"/>
            </w:pPr>
          </w:p>
        </w:tc>
        <w:tc>
          <w:tcPr>
            <w:tcW w:w="2126" w:type="dxa"/>
          </w:tcPr>
          <w:p w:rsidR="00ED1120" w:rsidRDefault="00ED1120" w:rsidP="00F464FF">
            <w:pPr>
              <w:jc w:val="both"/>
            </w:pPr>
            <w:r>
              <w:t>Ganho proporcional</w:t>
            </w:r>
          </w:p>
        </w:tc>
        <w:tc>
          <w:tcPr>
            <w:tcW w:w="1560" w:type="dxa"/>
          </w:tcPr>
          <w:p w:rsidR="00ED1120" w:rsidRDefault="00ED1120" w:rsidP="00F464FF">
            <w:pPr>
              <w:jc w:val="both"/>
            </w:pPr>
            <w:r>
              <w:t>Ganho integral</w:t>
            </w:r>
          </w:p>
        </w:tc>
      </w:tr>
      <w:tr w:rsidR="00ED1120" w:rsidTr="00F464FF">
        <w:trPr>
          <w:jc w:val="center"/>
        </w:trPr>
        <w:tc>
          <w:tcPr>
            <w:tcW w:w="817" w:type="dxa"/>
          </w:tcPr>
          <w:p w:rsidR="00ED1120" w:rsidRDefault="00ED1120" w:rsidP="00F464FF">
            <w:pPr>
              <w:jc w:val="both"/>
            </w:pPr>
            <w:r>
              <w:t>PI 1</w:t>
            </w:r>
          </w:p>
        </w:tc>
        <w:tc>
          <w:tcPr>
            <w:tcW w:w="2126" w:type="dxa"/>
          </w:tcPr>
          <w:p w:rsidR="00ED1120" w:rsidRDefault="00A932DD" w:rsidP="00F464FF">
            <w:pPr>
              <w:jc w:val="both"/>
            </w:pPr>
            <w:r>
              <w:t>0,6</w:t>
            </w:r>
          </w:p>
        </w:tc>
        <w:tc>
          <w:tcPr>
            <w:tcW w:w="1560" w:type="dxa"/>
          </w:tcPr>
          <w:p w:rsidR="00ED1120" w:rsidRDefault="00B30308" w:rsidP="00F464FF">
            <w:pPr>
              <w:jc w:val="both"/>
            </w:pPr>
            <w:r>
              <w:t>120</w:t>
            </w:r>
          </w:p>
        </w:tc>
      </w:tr>
      <w:tr w:rsidR="00ED1120" w:rsidTr="00F464FF">
        <w:trPr>
          <w:jc w:val="center"/>
        </w:trPr>
        <w:tc>
          <w:tcPr>
            <w:tcW w:w="817" w:type="dxa"/>
          </w:tcPr>
          <w:p w:rsidR="00ED1120" w:rsidRDefault="00ED1120" w:rsidP="00F464FF">
            <w:pPr>
              <w:jc w:val="both"/>
            </w:pPr>
            <w:r>
              <w:t>PI 2</w:t>
            </w:r>
          </w:p>
        </w:tc>
        <w:tc>
          <w:tcPr>
            <w:tcW w:w="2126" w:type="dxa"/>
          </w:tcPr>
          <w:p w:rsidR="00ED1120" w:rsidRDefault="00A932DD" w:rsidP="00F464FF">
            <w:pPr>
              <w:jc w:val="both"/>
            </w:pPr>
            <w:r>
              <w:t>1,6</w:t>
            </w:r>
          </w:p>
        </w:tc>
        <w:tc>
          <w:tcPr>
            <w:tcW w:w="1560" w:type="dxa"/>
          </w:tcPr>
          <w:p w:rsidR="00ED1120" w:rsidRDefault="00B30308" w:rsidP="00F464FF">
            <w:pPr>
              <w:jc w:val="both"/>
            </w:pPr>
            <w:r>
              <w:t>8</w:t>
            </w:r>
            <w:r w:rsidR="00A932DD">
              <w:t>00</w:t>
            </w:r>
          </w:p>
        </w:tc>
      </w:tr>
      <w:tr w:rsidR="00ED1120" w:rsidTr="00F464FF">
        <w:trPr>
          <w:jc w:val="center"/>
        </w:trPr>
        <w:tc>
          <w:tcPr>
            <w:tcW w:w="817" w:type="dxa"/>
          </w:tcPr>
          <w:p w:rsidR="00ED1120" w:rsidRDefault="00ED1120" w:rsidP="00F464FF">
            <w:pPr>
              <w:jc w:val="both"/>
            </w:pPr>
            <w:r>
              <w:t>PI 3</w:t>
            </w:r>
          </w:p>
        </w:tc>
        <w:tc>
          <w:tcPr>
            <w:tcW w:w="2126" w:type="dxa"/>
          </w:tcPr>
          <w:p w:rsidR="00ED1120" w:rsidRDefault="007A62C2" w:rsidP="00F464FF">
            <w:pPr>
              <w:jc w:val="both"/>
            </w:pPr>
            <w:r>
              <w:t>1</w:t>
            </w:r>
            <w:r w:rsidR="00D1227F">
              <w:t>,2</w:t>
            </w:r>
          </w:p>
        </w:tc>
        <w:tc>
          <w:tcPr>
            <w:tcW w:w="1560" w:type="dxa"/>
          </w:tcPr>
          <w:p w:rsidR="00ED1120" w:rsidRDefault="00B30308" w:rsidP="00F464FF">
            <w:pPr>
              <w:jc w:val="both"/>
            </w:pPr>
            <w:r>
              <w:t>12</w:t>
            </w:r>
            <w:r w:rsidR="00A932DD">
              <w:t>0</w:t>
            </w:r>
          </w:p>
        </w:tc>
      </w:tr>
      <w:tr w:rsidR="00ED1120" w:rsidTr="00F464FF">
        <w:trPr>
          <w:jc w:val="center"/>
        </w:trPr>
        <w:tc>
          <w:tcPr>
            <w:tcW w:w="817" w:type="dxa"/>
          </w:tcPr>
          <w:p w:rsidR="00ED1120" w:rsidRDefault="00ED1120" w:rsidP="00F464FF">
            <w:pPr>
              <w:jc w:val="both"/>
            </w:pPr>
            <w:r>
              <w:t>PI 4</w:t>
            </w:r>
          </w:p>
        </w:tc>
        <w:tc>
          <w:tcPr>
            <w:tcW w:w="2126" w:type="dxa"/>
          </w:tcPr>
          <w:p w:rsidR="00ED1120" w:rsidRDefault="00A932DD" w:rsidP="00F464FF">
            <w:pPr>
              <w:jc w:val="both"/>
            </w:pPr>
            <w:r>
              <w:t>1,6</w:t>
            </w:r>
          </w:p>
        </w:tc>
        <w:tc>
          <w:tcPr>
            <w:tcW w:w="1560" w:type="dxa"/>
          </w:tcPr>
          <w:p w:rsidR="00ED1120" w:rsidRDefault="00A932DD" w:rsidP="00F464FF">
            <w:pPr>
              <w:jc w:val="both"/>
            </w:pPr>
            <w:r>
              <w:t>0</w:t>
            </w:r>
            <w:r w:rsidR="00FA715F">
              <w:t>,001</w:t>
            </w:r>
          </w:p>
        </w:tc>
      </w:tr>
    </w:tbl>
    <w:p w:rsidR="00ED1120" w:rsidRDefault="00ED1120" w:rsidP="00841202">
      <w:pPr>
        <w:spacing w:after="0"/>
        <w:jc w:val="both"/>
        <w:rPr>
          <w:rFonts w:eastAsiaTheme="minorEastAsia"/>
        </w:rPr>
      </w:pPr>
    </w:p>
    <w:p w:rsidR="007A62C2" w:rsidRDefault="00494EAC" w:rsidP="00841202">
      <w:pPr>
        <w:spacing w:after="0"/>
        <w:jc w:val="both"/>
        <w:rPr>
          <w:rFonts w:eastAsiaTheme="minorEastAsia"/>
        </w:rPr>
      </w:pPr>
      <w:r>
        <w:rPr>
          <w:rFonts w:eastAsiaTheme="minorEastAsia"/>
        </w:rPr>
        <w:t>No entanto, o sistema apesar de estável, apresentava um comportamento oscilatório</w:t>
      </w:r>
      <w:r w:rsidR="00C372CD">
        <w:rPr>
          <w:rFonts w:eastAsiaTheme="minorEastAsia"/>
        </w:rPr>
        <w:t xml:space="preserve"> de baixa frequência. Foi necessário então reduzir por etapas os ganhos dos controladores PI, a começar pelos ganhos integrais, que são normalmente os responsáveis por este tipo de comportamento.</w:t>
      </w:r>
      <w:r w:rsidR="007A62C2">
        <w:rPr>
          <w:rFonts w:eastAsiaTheme="minorEastAsia"/>
        </w:rPr>
        <w:t xml:space="preserve"> Os ganhos obtidos que oferecem um comportamento aceitável ao sistema estão apresentados na tabela </w:t>
      </w:r>
      <w:r w:rsidR="007A62C2" w:rsidRPr="007A62C2">
        <w:rPr>
          <w:rFonts w:eastAsiaTheme="minorEastAsia"/>
          <w:color w:val="FF0000"/>
        </w:rPr>
        <w:t>x.2</w:t>
      </w:r>
      <w:r w:rsidR="007A62C2">
        <w:rPr>
          <w:rFonts w:eastAsiaTheme="minorEastAsia"/>
        </w:rPr>
        <w:t>.</w:t>
      </w:r>
    </w:p>
    <w:p w:rsidR="00AE30C8" w:rsidRDefault="00AE30C8" w:rsidP="00841202">
      <w:pPr>
        <w:spacing w:after="0"/>
        <w:jc w:val="both"/>
        <w:rPr>
          <w:rFonts w:eastAsiaTheme="minorEastAsia"/>
        </w:rPr>
      </w:pPr>
    </w:p>
    <w:p w:rsidR="007A62C2" w:rsidRDefault="007A62C2" w:rsidP="007A62C2">
      <w:pPr>
        <w:spacing w:after="0"/>
        <w:jc w:val="both"/>
      </w:pPr>
      <w:r>
        <w:t xml:space="preserve">Tabela </w:t>
      </w:r>
      <w:r w:rsidRPr="005608AE">
        <w:rPr>
          <w:color w:val="FF0000"/>
        </w:rPr>
        <w:t>x.</w:t>
      </w:r>
      <w:r>
        <w:rPr>
          <w:color w:val="FF0000"/>
        </w:rPr>
        <w:t>2</w:t>
      </w:r>
      <w:r>
        <w:t xml:space="preserve"> – Ganhos determinados para os controladores PI presentes na estrutura de controlo ilustrada na figura </w:t>
      </w:r>
      <w:r w:rsidRPr="005608AE">
        <w:rPr>
          <w:color w:val="FF0000"/>
        </w:rPr>
        <w:t>x.</w:t>
      </w:r>
      <w:r w:rsidR="00327BC4">
        <w:rPr>
          <w:color w:val="FF0000"/>
        </w:rPr>
        <w:t>9</w:t>
      </w:r>
    </w:p>
    <w:tbl>
      <w:tblPr>
        <w:tblStyle w:val="TableGrid"/>
        <w:tblW w:w="0" w:type="auto"/>
        <w:jc w:val="center"/>
        <w:tblLook w:val="04A0"/>
      </w:tblPr>
      <w:tblGrid>
        <w:gridCol w:w="817"/>
        <w:gridCol w:w="2126"/>
        <w:gridCol w:w="1560"/>
      </w:tblGrid>
      <w:tr w:rsidR="007A62C2" w:rsidTr="00F464FF">
        <w:trPr>
          <w:jc w:val="center"/>
        </w:trPr>
        <w:tc>
          <w:tcPr>
            <w:tcW w:w="817" w:type="dxa"/>
          </w:tcPr>
          <w:p w:rsidR="007A62C2" w:rsidRDefault="007A62C2" w:rsidP="00F464FF">
            <w:pPr>
              <w:jc w:val="both"/>
            </w:pPr>
          </w:p>
        </w:tc>
        <w:tc>
          <w:tcPr>
            <w:tcW w:w="2126" w:type="dxa"/>
          </w:tcPr>
          <w:p w:rsidR="007A62C2" w:rsidRDefault="007A62C2" w:rsidP="00F464FF">
            <w:pPr>
              <w:jc w:val="both"/>
            </w:pPr>
            <w:r>
              <w:t>Ganho proporcional</w:t>
            </w:r>
          </w:p>
        </w:tc>
        <w:tc>
          <w:tcPr>
            <w:tcW w:w="1560" w:type="dxa"/>
          </w:tcPr>
          <w:p w:rsidR="007A62C2" w:rsidRDefault="007A62C2" w:rsidP="00F464FF">
            <w:pPr>
              <w:jc w:val="both"/>
            </w:pPr>
            <w:r>
              <w:t>Ganho integral</w:t>
            </w:r>
          </w:p>
        </w:tc>
      </w:tr>
      <w:tr w:rsidR="007A62C2" w:rsidTr="00F464FF">
        <w:trPr>
          <w:jc w:val="center"/>
        </w:trPr>
        <w:tc>
          <w:tcPr>
            <w:tcW w:w="817" w:type="dxa"/>
          </w:tcPr>
          <w:p w:rsidR="007A62C2" w:rsidRDefault="007A62C2" w:rsidP="00F464FF">
            <w:pPr>
              <w:jc w:val="both"/>
            </w:pPr>
            <w:r>
              <w:t>PI 1</w:t>
            </w:r>
          </w:p>
        </w:tc>
        <w:tc>
          <w:tcPr>
            <w:tcW w:w="2126" w:type="dxa"/>
          </w:tcPr>
          <w:p w:rsidR="007A62C2" w:rsidRDefault="007A62C2" w:rsidP="00F464FF">
            <w:pPr>
              <w:jc w:val="both"/>
            </w:pPr>
            <w:r>
              <w:t>0,6</w:t>
            </w:r>
          </w:p>
        </w:tc>
        <w:tc>
          <w:tcPr>
            <w:tcW w:w="1560" w:type="dxa"/>
          </w:tcPr>
          <w:p w:rsidR="007A62C2" w:rsidRDefault="007A62C2" w:rsidP="00F464FF">
            <w:pPr>
              <w:jc w:val="both"/>
            </w:pPr>
            <w:r>
              <w:t>100</w:t>
            </w:r>
          </w:p>
        </w:tc>
      </w:tr>
      <w:tr w:rsidR="007A62C2" w:rsidTr="00F464FF">
        <w:trPr>
          <w:jc w:val="center"/>
        </w:trPr>
        <w:tc>
          <w:tcPr>
            <w:tcW w:w="817" w:type="dxa"/>
          </w:tcPr>
          <w:p w:rsidR="007A62C2" w:rsidRDefault="007A62C2" w:rsidP="00F464FF">
            <w:pPr>
              <w:jc w:val="both"/>
            </w:pPr>
            <w:r>
              <w:t>PI 2</w:t>
            </w:r>
          </w:p>
        </w:tc>
        <w:tc>
          <w:tcPr>
            <w:tcW w:w="2126" w:type="dxa"/>
          </w:tcPr>
          <w:p w:rsidR="007A62C2" w:rsidRDefault="007A62C2" w:rsidP="00F464FF">
            <w:pPr>
              <w:jc w:val="both"/>
            </w:pPr>
            <w:r>
              <w:t>1,5</w:t>
            </w:r>
          </w:p>
        </w:tc>
        <w:tc>
          <w:tcPr>
            <w:tcW w:w="1560" w:type="dxa"/>
          </w:tcPr>
          <w:p w:rsidR="007A62C2" w:rsidRDefault="007A62C2" w:rsidP="00F464FF">
            <w:pPr>
              <w:jc w:val="both"/>
            </w:pPr>
            <w:r>
              <w:t>100</w:t>
            </w:r>
          </w:p>
        </w:tc>
      </w:tr>
      <w:tr w:rsidR="007A62C2" w:rsidTr="00F464FF">
        <w:trPr>
          <w:jc w:val="center"/>
        </w:trPr>
        <w:tc>
          <w:tcPr>
            <w:tcW w:w="817" w:type="dxa"/>
          </w:tcPr>
          <w:p w:rsidR="007A62C2" w:rsidRDefault="007A62C2" w:rsidP="00F464FF">
            <w:pPr>
              <w:jc w:val="both"/>
            </w:pPr>
            <w:r>
              <w:t>PI 3</w:t>
            </w:r>
          </w:p>
        </w:tc>
        <w:tc>
          <w:tcPr>
            <w:tcW w:w="2126" w:type="dxa"/>
          </w:tcPr>
          <w:p w:rsidR="007A62C2" w:rsidRDefault="00327BC4" w:rsidP="00F464FF">
            <w:pPr>
              <w:jc w:val="both"/>
            </w:pPr>
            <w:r>
              <w:t>1,2</w:t>
            </w:r>
          </w:p>
        </w:tc>
        <w:tc>
          <w:tcPr>
            <w:tcW w:w="1560" w:type="dxa"/>
          </w:tcPr>
          <w:p w:rsidR="007A62C2" w:rsidRDefault="007A62C2" w:rsidP="00F464FF">
            <w:pPr>
              <w:jc w:val="both"/>
            </w:pPr>
            <w:r>
              <w:t>10</w:t>
            </w:r>
          </w:p>
        </w:tc>
      </w:tr>
      <w:tr w:rsidR="007A62C2" w:rsidTr="00F464FF">
        <w:trPr>
          <w:jc w:val="center"/>
        </w:trPr>
        <w:tc>
          <w:tcPr>
            <w:tcW w:w="817" w:type="dxa"/>
          </w:tcPr>
          <w:p w:rsidR="007A62C2" w:rsidRDefault="007A62C2" w:rsidP="00F464FF">
            <w:pPr>
              <w:jc w:val="both"/>
            </w:pPr>
            <w:r>
              <w:t>PI 4</w:t>
            </w:r>
          </w:p>
        </w:tc>
        <w:tc>
          <w:tcPr>
            <w:tcW w:w="2126" w:type="dxa"/>
          </w:tcPr>
          <w:p w:rsidR="007A62C2" w:rsidRDefault="007A62C2" w:rsidP="00F464FF">
            <w:pPr>
              <w:jc w:val="both"/>
            </w:pPr>
            <w:r>
              <w:t>1</w:t>
            </w:r>
          </w:p>
        </w:tc>
        <w:tc>
          <w:tcPr>
            <w:tcW w:w="1560" w:type="dxa"/>
          </w:tcPr>
          <w:p w:rsidR="007A62C2" w:rsidRDefault="007A62C2" w:rsidP="00F464FF">
            <w:pPr>
              <w:jc w:val="both"/>
            </w:pPr>
            <w:r>
              <w:t>0</w:t>
            </w:r>
            <w:r w:rsidR="003929EE">
              <w:t>,001</w:t>
            </w:r>
          </w:p>
        </w:tc>
      </w:tr>
    </w:tbl>
    <w:p w:rsidR="00AE30C8" w:rsidRDefault="00AE30C8" w:rsidP="00841202">
      <w:pPr>
        <w:spacing w:after="0"/>
        <w:jc w:val="both"/>
        <w:rPr>
          <w:rFonts w:eastAsiaTheme="minorEastAsia"/>
        </w:rPr>
      </w:pPr>
    </w:p>
    <w:p w:rsidR="00916D12" w:rsidRDefault="007506B5" w:rsidP="00841202">
      <w:pPr>
        <w:spacing w:after="0"/>
        <w:jc w:val="both"/>
      </w:pPr>
      <w:r>
        <w:t xml:space="preserve">O bloco “Abs” </w:t>
      </w:r>
      <w:r w:rsidR="00327BC4">
        <w:t xml:space="preserve">mostrado na figura </w:t>
      </w:r>
      <w:r w:rsidR="00327BC4" w:rsidRPr="00327BC4">
        <w:rPr>
          <w:color w:val="FF0000"/>
        </w:rPr>
        <w:t>x.</w:t>
      </w:r>
      <w:r w:rsidR="00327BC4">
        <w:rPr>
          <w:color w:val="FF0000"/>
        </w:rPr>
        <w:t>9</w:t>
      </w:r>
      <w:r w:rsidR="00327BC4">
        <w:t xml:space="preserve"> </w:t>
      </w:r>
      <w:r>
        <w:t xml:space="preserve">serve para manter uma </w:t>
      </w:r>
      <w:r w:rsidR="00570E02">
        <w:t>razão</w:t>
      </w:r>
      <w:r>
        <w:t xml:space="preserve"> </w:t>
      </w:r>
      <w:r w:rsidR="00570E02">
        <w:t>V</w:t>
      </w:r>
      <w:r w:rsidR="00570E02" w:rsidRPr="00570E02">
        <w:rPr>
          <w:vertAlign w:val="subscript"/>
        </w:rPr>
        <w:t>d</w:t>
      </w:r>
      <w:r w:rsidR="00570E02">
        <w:t>/V</w:t>
      </w:r>
      <w:r w:rsidRPr="00570E02">
        <w:rPr>
          <w:vertAlign w:val="subscript"/>
        </w:rPr>
        <w:t>q</w:t>
      </w:r>
      <w:r>
        <w:t xml:space="preserve"> mais estável, atenuando as oscilações no nível de tensão no condensador C</w:t>
      </w:r>
      <w:r w:rsidRPr="007506B5">
        <w:rPr>
          <w:vertAlign w:val="subscript"/>
        </w:rPr>
        <w:t>DC</w:t>
      </w:r>
      <w:r>
        <w:t>.</w:t>
      </w:r>
      <w:r w:rsidR="00EF61E6">
        <w:t xml:space="preserve"> </w:t>
      </w:r>
    </w:p>
    <w:p w:rsidR="005608AE" w:rsidRDefault="005608AE" w:rsidP="00841202">
      <w:pPr>
        <w:spacing w:after="0"/>
        <w:jc w:val="both"/>
      </w:pPr>
    </w:p>
    <w:p w:rsidR="00327BC4" w:rsidRDefault="00327BC4" w:rsidP="00841202">
      <w:pPr>
        <w:spacing w:after="0"/>
        <w:jc w:val="both"/>
        <w:rPr>
          <w:b/>
          <w:sz w:val="28"/>
        </w:rPr>
      </w:pPr>
    </w:p>
    <w:p w:rsidR="00327BC4" w:rsidRDefault="00327BC4" w:rsidP="00841202">
      <w:pPr>
        <w:spacing w:after="0"/>
        <w:jc w:val="both"/>
        <w:rPr>
          <w:b/>
          <w:sz w:val="28"/>
        </w:rPr>
      </w:pPr>
    </w:p>
    <w:p w:rsidR="00CA18EF" w:rsidRDefault="00CA18EF" w:rsidP="00841202">
      <w:pPr>
        <w:spacing w:after="0"/>
        <w:jc w:val="both"/>
        <w:rPr>
          <w:b/>
          <w:sz w:val="28"/>
        </w:rPr>
      </w:pPr>
    </w:p>
    <w:p w:rsidR="00136052" w:rsidRDefault="00136052" w:rsidP="00841202">
      <w:pPr>
        <w:spacing w:after="0"/>
        <w:jc w:val="both"/>
        <w:rPr>
          <w:b/>
          <w:sz w:val="28"/>
        </w:rPr>
      </w:pPr>
      <w:r>
        <w:rPr>
          <w:b/>
          <w:sz w:val="28"/>
        </w:rPr>
        <w:lastRenderedPageBreak/>
        <w:t>Modelo de s</w:t>
      </w:r>
      <w:r w:rsidRPr="00A60695">
        <w:rPr>
          <w:b/>
          <w:sz w:val="28"/>
        </w:rPr>
        <w:t xml:space="preserve">imulação </w:t>
      </w:r>
      <w:r>
        <w:rPr>
          <w:b/>
          <w:sz w:val="28"/>
        </w:rPr>
        <w:t>do</w:t>
      </w:r>
      <w:r w:rsidRPr="00A60695">
        <w:rPr>
          <w:b/>
          <w:sz w:val="28"/>
        </w:rPr>
        <w:t xml:space="preserve"> STATCOM inserido </w:t>
      </w:r>
      <w:r>
        <w:rPr>
          <w:b/>
          <w:sz w:val="28"/>
        </w:rPr>
        <w:t>nos terminais de uma carga</w:t>
      </w:r>
    </w:p>
    <w:p w:rsidR="00136052" w:rsidRDefault="00136052" w:rsidP="00841202">
      <w:pPr>
        <w:spacing w:after="0"/>
        <w:jc w:val="both"/>
        <w:rPr>
          <w:b/>
          <w:sz w:val="28"/>
        </w:rPr>
      </w:pPr>
    </w:p>
    <w:p w:rsidR="00034E9F" w:rsidRDefault="00034E9F" w:rsidP="00841202">
      <w:pPr>
        <w:spacing w:after="0"/>
        <w:jc w:val="both"/>
      </w:pPr>
      <w:r w:rsidRPr="00034E9F">
        <w:t>Este modelo de simulação</w:t>
      </w:r>
      <w:r>
        <w:t xml:space="preserve"> é uma modificação do modelo representado na figura </w:t>
      </w:r>
      <w:r w:rsidRPr="00034E9F">
        <w:rPr>
          <w:color w:val="FF0000"/>
        </w:rPr>
        <w:t>x.6</w:t>
      </w:r>
      <w:r>
        <w:t xml:space="preserve">. O barramento receptor </w:t>
      </w:r>
      <w:r w:rsidR="00D820AF">
        <w:t>foi substituido</w:t>
      </w:r>
      <w:r>
        <w:t xml:space="preserve"> por um conjunto de três cargas que podem ser inseridas ou removidas mediante sinais de controlo. Cada carga </w:t>
      </w:r>
      <w:r w:rsidR="00D820AF">
        <w:t>corresponde a</w:t>
      </w:r>
      <w:r>
        <w:t xml:space="preserve"> 316MVA (300MW + 100Mvar). Todos os restantes parâmetros foram mantidos. </w:t>
      </w:r>
    </w:p>
    <w:p w:rsidR="00034E9F" w:rsidRPr="00034E9F" w:rsidRDefault="00034E9F" w:rsidP="00841202">
      <w:pPr>
        <w:spacing w:after="0"/>
        <w:jc w:val="both"/>
      </w:pPr>
    </w:p>
    <w:p w:rsidR="00136052" w:rsidRDefault="00C11D3F" w:rsidP="00841202">
      <w:pPr>
        <w:spacing w:after="0"/>
        <w:jc w:val="both"/>
        <w:rPr>
          <w:b/>
          <w:sz w:val="28"/>
        </w:rPr>
      </w:pPr>
      <w:r>
        <w:rPr>
          <w:b/>
          <w:noProof/>
          <w:sz w:val="28"/>
          <w:lang w:eastAsia="pt-PT"/>
        </w:rPr>
        <w:drawing>
          <wp:inline distT="0" distB="0" distL="0" distR="0">
            <wp:extent cx="5398770" cy="3355340"/>
            <wp:effectExtent l="19050" t="0" r="0" b="0"/>
            <wp:docPr id="3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5398770" cy="3355340"/>
                    </a:xfrm>
                    <a:prstGeom prst="rect">
                      <a:avLst/>
                    </a:prstGeom>
                    <a:noFill/>
                    <a:ln w="9525">
                      <a:noFill/>
                      <a:miter lim="800000"/>
                      <a:headEnd/>
                      <a:tailEnd/>
                    </a:ln>
                  </pic:spPr>
                </pic:pic>
              </a:graphicData>
            </a:graphic>
          </wp:inline>
        </w:drawing>
      </w:r>
    </w:p>
    <w:p w:rsidR="00387C39" w:rsidRDefault="00387C39" w:rsidP="00387C39">
      <w:pPr>
        <w:spacing w:after="0"/>
        <w:jc w:val="both"/>
      </w:pPr>
      <w:r>
        <w:t xml:space="preserve">Figura </w:t>
      </w:r>
      <w:r w:rsidRPr="0043531D">
        <w:rPr>
          <w:color w:val="FF0000"/>
        </w:rPr>
        <w:t>x.</w:t>
      </w:r>
      <w:r w:rsidR="00F56841">
        <w:rPr>
          <w:color w:val="FF0000"/>
        </w:rPr>
        <w:t>10</w:t>
      </w:r>
      <w:r>
        <w:t xml:space="preserve"> – Representação da linha de transmissão a interligar o barramento emissor com o conjunto de cargas, do circuito de potência do STATCOM, do filtro de harmonicos, instrumentos de medida e dos respectivos elementos de acoplamento com o Simcoupler.</w:t>
      </w:r>
    </w:p>
    <w:p w:rsidR="00BE389B" w:rsidRDefault="00BE389B" w:rsidP="00841202">
      <w:pPr>
        <w:spacing w:after="0"/>
        <w:jc w:val="both"/>
        <w:rPr>
          <w:b/>
          <w:sz w:val="28"/>
        </w:rPr>
      </w:pPr>
    </w:p>
    <w:p w:rsidR="002774FB" w:rsidRDefault="00F56841" w:rsidP="00841202">
      <w:pPr>
        <w:spacing w:after="0"/>
        <w:jc w:val="both"/>
        <w:rPr>
          <w:b/>
          <w:sz w:val="28"/>
        </w:rPr>
      </w:pPr>
      <w:r>
        <w:t>Este modelo de simulação será empregue na análise do comportamento de um D-STATCOM na ocorrência d</w:t>
      </w:r>
      <w:r w:rsidR="00E8068C">
        <w:t>e variações discetas de carga,</w:t>
      </w:r>
      <w:r>
        <w:t xml:space="preserve"> na ocorrência de cavas de tensão e de sobretensões aos terminais da carga</w:t>
      </w:r>
      <w:r w:rsidR="00E8068C">
        <w:t xml:space="preserve"> e na correcção do factor de potência</w:t>
      </w:r>
      <w:r>
        <w:t xml:space="preserve">. É certo que seria mais realista implementar uma representação de uma linha de distribuição interligando um barramento e respectivas cargas, cuja potência não ultrapassasse algumas dezenas de MVA, mas tal exigiria dimensionar um novo STATCOM e respectivo sistema de controlo. No entanto, como o </w:t>
      </w:r>
      <w:r w:rsidR="00D820AF">
        <w:t>objectivo desta dissertação é observar a influência dos</w:t>
      </w:r>
      <w:r>
        <w:t xml:space="preserve"> dispositivo</w:t>
      </w:r>
      <w:r w:rsidR="00D820AF">
        <w:t>s</w:t>
      </w:r>
      <w:r>
        <w:t xml:space="preserve"> FACTS nas redes de transporte e distribuição, com o modelo de simulação presente na figura </w:t>
      </w:r>
      <w:r w:rsidRPr="00F56841">
        <w:rPr>
          <w:color w:val="FF0000"/>
        </w:rPr>
        <w:t>x.10</w:t>
      </w:r>
      <w:r>
        <w:t xml:space="preserve"> podemos obter o mesmo comportamento que seria de esperar </w:t>
      </w:r>
      <w:r w:rsidR="00D820AF">
        <w:t>n</w:t>
      </w:r>
      <w:r>
        <w:t>uma rede de distribuição. A unica diferença está na magnitude das grandezas obtidas.</w:t>
      </w:r>
      <w:r w:rsidR="002774FB">
        <w:t xml:space="preserve"> </w:t>
      </w:r>
      <w:r w:rsidR="00D820AF">
        <w:t xml:space="preserve">Por isso podemos </w:t>
      </w:r>
      <w:r w:rsidR="002774FB">
        <w:t xml:space="preserve">utilizar o STATCOM e respectivo sistema de controlo ja </w:t>
      </w:r>
      <w:r w:rsidR="00D820AF">
        <w:t>analisado</w:t>
      </w:r>
      <w:r w:rsidR="002774FB">
        <w:t xml:space="preserve"> anteriormente, com algumas alterações mínimas (como se pode ver na figura </w:t>
      </w:r>
      <w:r w:rsidR="002774FB" w:rsidRPr="002774FB">
        <w:rPr>
          <w:color w:val="FF0000"/>
        </w:rPr>
        <w:t>x.11</w:t>
      </w:r>
      <w:r w:rsidR="002774FB" w:rsidRPr="002774FB">
        <w:t>)</w:t>
      </w:r>
      <w:r w:rsidR="00B76163">
        <w:t>, onde f</w:t>
      </w:r>
      <w:r w:rsidR="002774FB">
        <w:t>oi retirado o sistema de controlo do barramento receptor, que já não existe</w:t>
      </w:r>
      <w:r w:rsidR="00D820AF">
        <w:t>.</w:t>
      </w:r>
    </w:p>
    <w:p w:rsidR="00F56841" w:rsidRDefault="00F56841" w:rsidP="00841202">
      <w:pPr>
        <w:spacing w:after="0"/>
        <w:jc w:val="both"/>
        <w:rPr>
          <w:b/>
          <w:sz w:val="28"/>
        </w:rPr>
      </w:pPr>
    </w:p>
    <w:p w:rsidR="006E0A14" w:rsidRDefault="006E0A14" w:rsidP="00841202">
      <w:pPr>
        <w:spacing w:after="0"/>
        <w:jc w:val="both"/>
        <w:rPr>
          <w:b/>
          <w:sz w:val="28"/>
        </w:rPr>
      </w:pPr>
      <w:r>
        <w:rPr>
          <w:b/>
          <w:noProof/>
          <w:sz w:val="28"/>
          <w:lang w:eastAsia="pt-PT"/>
        </w:rPr>
        <w:lastRenderedPageBreak/>
        <w:drawing>
          <wp:inline distT="0" distB="0" distL="0" distR="0">
            <wp:extent cx="5398770" cy="3300095"/>
            <wp:effectExtent l="19050" t="0" r="0" b="0"/>
            <wp:docPr id="4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398770" cy="3300095"/>
                    </a:xfrm>
                    <a:prstGeom prst="rect">
                      <a:avLst/>
                    </a:prstGeom>
                    <a:noFill/>
                    <a:ln w="9525">
                      <a:noFill/>
                      <a:miter lim="800000"/>
                      <a:headEnd/>
                      <a:tailEnd/>
                    </a:ln>
                  </pic:spPr>
                </pic:pic>
              </a:graphicData>
            </a:graphic>
          </wp:inline>
        </w:drawing>
      </w:r>
    </w:p>
    <w:p w:rsidR="006E0A14" w:rsidRDefault="006E0A14" w:rsidP="006E0A14">
      <w:pPr>
        <w:spacing w:after="0"/>
        <w:jc w:val="both"/>
      </w:pPr>
      <w:r>
        <w:t xml:space="preserve">Figura </w:t>
      </w:r>
      <w:r w:rsidRPr="002C7B83">
        <w:rPr>
          <w:color w:val="FF0000"/>
        </w:rPr>
        <w:t>x.</w:t>
      </w:r>
      <w:r>
        <w:rPr>
          <w:color w:val="FF0000"/>
        </w:rPr>
        <w:t>11</w:t>
      </w:r>
      <w:r>
        <w:t xml:space="preserve"> – Representação do controlador implementado do STATCOM interligado com o Simcoupler e os vários instrumentos de visualização.</w:t>
      </w:r>
    </w:p>
    <w:p w:rsidR="006E0A14" w:rsidRDefault="006E0A14" w:rsidP="00841202">
      <w:pPr>
        <w:spacing w:after="0"/>
        <w:jc w:val="both"/>
        <w:rPr>
          <w:b/>
          <w:sz w:val="28"/>
        </w:rPr>
      </w:pPr>
    </w:p>
    <w:p w:rsidR="000C0007" w:rsidRPr="000C0007" w:rsidRDefault="000C0007" w:rsidP="00841202">
      <w:pPr>
        <w:spacing w:after="0"/>
        <w:jc w:val="both"/>
        <w:rPr>
          <w:b/>
          <w:sz w:val="28"/>
        </w:rPr>
      </w:pPr>
      <w:r w:rsidRPr="000C0007">
        <w:rPr>
          <w:b/>
          <w:sz w:val="28"/>
        </w:rPr>
        <w:t>Resultado das Simulações</w:t>
      </w:r>
    </w:p>
    <w:p w:rsidR="000C0007" w:rsidRDefault="000C0007" w:rsidP="00841202">
      <w:pPr>
        <w:spacing w:after="0"/>
        <w:jc w:val="both"/>
      </w:pPr>
    </w:p>
    <w:p w:rsidR="0049688F" w:rsidRDefault="000C0007" w:rsidP="00841202">
      <w:pPr>
        <w:spacing w:after="0"/>
        <w:jc w:val="both"/>
      </w:pPr>
      <w:r>
        <w:t xml:space="preserve">Para finalizar, passamos à exposição dos resultados obtidos dos modelos de simulação. </w:t>
      </w:r>
      <w:r w:rsidR="00C90C8B">
        <w:t xml:space="preserve">Foram testadas aquelas que no meu entender são as </w:t>
      </w:r>
      <w:r w:rsidR="00B01E02">
        <w:t>funcionalidades</w:t>
      </w:r>
      <w:r w:rsidR="00C90C8B">
        <w:t xml:space="preserve"> principais do STATCOM e do D-STATCOM</w:t>
      </w:r>
      <w:r w:rsidR="00E77589">
        <w:t xml:space="preserve">, recorrendo claro ao </w:t>
      </w:r>
      <w:r w:rsidR="00B01E02">
        <w:t>modelo de simulação construido</w:t>
      </w:r>
      <w:r w:rsidR="00E77589">
        <w:t>, que efectuou os dois papeis</w:t>
      </w:r>
      <w:r w:rsidR="00DB0E68">
        <w:t xml:space="preserve">. </w:t>
      </w:r>
    </w:p>
    <w:p w:rsidR="0049688F" w:rsidRDefault="0049688F" w:rsidP="00841202">
      <w:pPr>
        <w:spacing w:after="0"/>
        <w:jc w:val="both"/>
      </w:pPr>
    </w:p>
    <w:p w:rsidR="000C0007" w:rsidRDefault="00B01E02" w:rsidP="00841202">
      <w:pPr>
        <w:spacing w:after="0"/>
        <w:jc w:val="both"/>
      </w:pPr>
      <w:r>
        <w:t>O</w:t>
      </w:r>
      <w:r w:rsidR="00DB0E68">
        <w:t xml:space="preserve"> STA</w:t>
      </w:r>
      <w:r>
        <w:t>TCOM foi testado nos seguintes c</w:t>
      </w:r>
      <w:r w:rsidR="00DB0E68">
        <w:t>enários:</w:t>
      </w:r>
    </w:p>
    <w:p w:rsidR="00660636" w:rsidRDefault="00DB0E68" w:rsidP="00841202">
      <w:pPr>
        <w:spacing w:after="0"/>
        <w:jc w:val="both"/>
      </w:pPr>
      <w:r>
        <w:tab/>
      </w:r>
      <w:r w:rsidR="008B721D">
        <w:t>-A</w:t>
      </w:r>
      <w:r w:rsidR="00C76E79">
        <w:t>umento do trânsito de</w:t>
      </w:r>
      <w:r w:rsidR="008B721D">
        <w:t xml:space="preserve"> </w:t>
      </w:r>
      <w:r w:rsidR="00984A8F">
        <w:t xml:space="preserve">potência </w:t>
      </w:r>
      <w:r w:rsidR="00AD5B1D">
        <w:t xml:space="preserve">activa </w:t>
      </w:r>
      <w:r w:rsidR="00C76E79">
        <w:t>na</w:t>
      </w:r>
      <w:r w:rsidR="00984A8F">
        <w:t xml:space="preserve"> linha de transmissão</w:t>
      </w:r>
    </w:p>
    <w:p w:rsidR="00AD2436" w:rsidRDefault="00AD2436" w:rsidP="00841202">
      <w:pPr>
        <w:spacing w:after="0"/>
        <w:jc w:val="both"/>
      </w:pPr>
      <w:r>
        <w:tab/>
        <w:t>-Aumento da Estabilidade Transitória</w:t>
      </w:r>
    </w:p>
    <w:p w:rsidR="000E6B16" w:rsidRDefault="000E6B16" w:rsidP="00841202">
      <w:pPr>
        <w:spacing w:after="0"/>
        <w:jc w:val="both"/>
      </w:pPr>
      <w:r>
        <w:tab/>
        <w:t>-Resposta contra cavas de tensão e sobtetensões</w:t>
      </w:r>
    </w:p>
    <w:p w:rsidR="00AD2436" w:rsidRDefault="00AD2436" w:rsidP="00841202">
      <w:pPr>
        <w:spacing w:after="0"/>
        <w:jc w:val="both"/>
      </w:pPr>
      <w:r>
        <w:tab/>
        <w:t xml:space="preserve">-Resposta a variações </w:t>
      </w:r>
      <w:r w:rsidR="005108A8">
        <w:t>discretas</w:t>
      </w:r>
      <w:r>
        <w:t xml:space="preserve"> de carga</w:t>
      </w:r>
    </w:p>
    <w:p w:rsidR="003D1D75" w:rsidRDefault="00DB0E68" w:rsidP="00841202">
      <w:pPr>
        <w:spacing w:after="0"/>
        <w:jc w:val="both"/>
      </w:pPr>
      <w:r>
        <w:tab/>
      </w:r>
      <w:r w:rsidR="00AD2436">
        <w:t>-</w:t>
      </w:r>
      <w:r w:rsidR="006D421D">
        <w:t>Correcção do factor de potência</w:t>
      </w:r>
      <w:r w:rsidR="00AD2436">
        <w:t xml:space="preserve">  </w:t>
      </w:r>
    </w:p>
    <w:p w:rsidR="00DB0E68" w:rsidRDefault="00DB0E68" w:rsidP="00841202">
      <w:pPr>
        <w:spacing w:after="0"/>
        <w:jc w:val="both"/>
      </w:pPr>
    </w:p>
    <w:p w:rsidR="00897B92" w:rsidRPr="00C76E79" w:rsidRDefault="00C76E79" w:rsidP="00984A8F">
      <w:pPr>
        <w:spacing w:after="0"/>
        <w:jc w:val="both"/>
        <w:rPr>
          <w:b/>
          <w:sz w:val="24"/>
        </w:rPr>
      </w:pPr>
      <w:r w:rsidRPr="00C76E79">
        <w:rPr>
          <w:b/>
          <w:sz w:val="24"/>
        </w:rPr>
        <w:t xml:space="preserve">Aumento do trânsito de potência </w:t>
      </w:r>
      <w:r w:rsidR="00AD5B1D">
        <w:rPr>
          <w:b/>
          <w:sz w:val="24"/>
        </w:rPr>
        <w:t xml:space="preserve">activa </w:t>
      </w:r>
      <w:r w:rsidRPr="00C76E79">
        <w:rPr>
          <w:b/>
          <w:sz w:val="24"/>
        </w:rPr>
        <w:t>na linha de transmissão</w:t>
      </w:r>
      <w:r w:rsidR="00BE2C47">
        <w:rPr>
          <w:b/>
          <w:sz w:val="24"/>
        </w:rPr>
        <w:t xml:space="preserve"> </w:t>
      </w:r>
    </w:p>
    <w:p w:rsidR="00C76E79" w:rsidRDefault="00C76E79" w:rsidP="00984A8F">
      <w:pPr>
        <w:spacing w:after="0"/>
        <w:jc w:val="both"/>
      </w:pPr>
    </w:p>
    <w:p w:rsidR="002F2C2C" w:rsidRDefault="00897B92" w:rsidP="00984A8F">
      <w:pPr>
        <w:spacing w:after="0"/>
        <w:jc w:val="both"/>
      </w:pPr>
      <w:r>
        <w:t>Nesta simulação foi demonstrada a capacidade do STATCOM em aumentar a potência transmitida pela linha de transmissão, que é uma das principais tarefas dos dispositivos FACTS aplicados nas redes de transporte.</w:t>
      </w:r>
      <w:r w:rsidR="00C76E79">
        <w:t xml:space="preserve"> A linha de transmissão é a descrita anteriormente e implementada no PSIM</w:t>
      </w:r>
      <w:r w:rsidR="00012091">
        <w:t xml:space="preserve"> segundo o modelo da figura </w:t>
      </w:r>
      <w:r w:rsidR="00012091" w:rsidRPr="00012091">
        <w:rPr>
          <w:color w:val="FF0000"/>
        </w:rPr>
        <w:t>x.6</w:t>
      </w:r>
      <w:r w:rsidR="00C76E79">
        <w:t>.</w:t>
      </w:r>
      <w:r w:rsidR="00F36B26">
        <w:t xml:space="preserve"> </w:t>
      </w:r>
      <w:r w:rsidR="0047570C">
        <w:t xml:space="preserve">Consideramos vários angulos transmissão com o intuito de observar o desempenho do STATCOM com a linha sujeita a vários cenários de carga. </w:t>
      </w:r>
      <w:r w:rsidR="002F2C2C">
        <w:t xml:space="preserve">Simulou-se primeiramente com o STATCOM desligado e depois com o STATCOM em funcionamento e a impor uma tensão de referência de 1 p.u (identica à imposta aos barramentos emissor e receptor). Para desligar o STATCOM basta desactivar a saída de impulsos P1, presente no controlador implementado no Simulink (ver figura </w:t>
      </w:r>
      <w:r w:rsidR="002F2C2C" w:rsidRPr="0022243C">
        <w:rPr>
          <w:color w:val="FF0000"/>
        </w:rPr>
        <w:t>x.7</w:t>
      </w:r>
      <w:r w:rsidR="002F2C2C">
        <w:t>).</w:t>
      </w:r>
      <w:r w:rsidR="00034E25">
        <w:t xml:space="preserve"> </w:t>
      </w:r>
    </w:p>
    <w:p w:rsidR="002F2C2C" w:rsidRDefault="002F2C2C" w:rsidP="00984A8F">
      <w:pPr>
        <w:spacing w:after="0"/>
        <w:jc w:val="both"/>
      </w:pPr>
    </w:p>
    <w:p w:rsidR="00FB5F1B" w:rsidRDefault="00F120D1" w:rsidP="00984A8F">
      <w:pPr>
        <w:spacing w:after="0"/>
        <w:jc w:val="both"/>
      </w:pPr>
      <w:r>
        <w:t xml:space="preserve">Efectuaram-se simulações para </w:t>
      </w:r>
      <w:r w:rsidR="007657CA">
        <w:t>três</w:t>
      </w:r>
      <w:r>
        <w:t xml:space="preserve"> angulos de transmissão: 20</w:t>
      </w:r>
      <w:r w:rsidRPr="00F120D1">
        <w:rPr>
          <w:vertAlign w:val="superscript"/>
        </w:rPr>
        <w:t>o</w:t>
      </w:r>
      <w:r>
        <w:t>, 40</w:t>
      </w:r>
      <w:r w:rsidRPr="00F120D1">
        <w:rPr>
          <w:vertAlign w:val="superscript"/>
        </w:rPr>
        <w:t>o</w:t>
      </w:r>
      <w:r w:rsidR="007657CA">
        <w:rPr>
          <w:vertAlign w:val="superscript"/>
        </w:rPr>
        <w:t xml:space="preserve"> </w:t>
      </w:r>
      <w:r w:rsidR="007657CA">
        <w:t>e</w:t>
      </w:r>
      <w:r>
        <w:t xml:space="preserve"> 60</w:t>
      </w:r>
      <w:r w:rsidRPr="00F120D1">
        <w:rPr>
          <w:vertAlign w:val="superscript"/>
        </w:rPr>
        <w:t>o</w:t>
      </w:r>
      <w:r w:rsidR="006E43F9">
        <w:rPr>
          <w:vertAlign w:val="superscript"/>
        </w:rPr>
        <w:t xml:space="preserve"> </w:t>
      </w:r>
      <w:r w:rsidR="0047570C">
        <w:t>. Vejamos os resultados obtidos:</w:t>
      </w:r>
    </w:p>
    <w:p w:rsidR="007C5C59" w:rsidRDefault="007C5C59" w:rsidP="00984A8F">
      <w:pPr>
        <w:spacing w:after="0"/>
        <w:jc w:val="both"/>
      </w:pPr>
    </w:p>
    <w:p w:rsidR="007C5C59" w:rsidRPr="00AF1AC5" w:rsidRDefault="007C5C59" w:rsidP="00984A8F">
      <w:pPr>
        <w:spacing w:after="0"/>
        <w:jc w:val="both"/>
      </w:pPr>
      <w:r w:rsidRPr="00AF1AC5">
        <w:t>Angulo de transmissão: 20</w:t>
      </w:r>
      <w:r w:rsidRPr="00AF1AC5">
        <w:rPr>
          <w:vertAlign w:val="superscript"/>
        </w:rPr>
        <w:t>o</w:t>
      </w:r>
      <w:r w:rsidR="008B0EA9" w:rsidRPr="00AF1AC5">
        <w:t xml:space="preserve"> com STATCOM desligado</w:t>
      </w:r>
    </w:p>
    <w:p w:rsidR="002F2C2C" w:rsidRDefault="004C2E1B" w:rsidP="00984A8F">
      <w:pPr>
        <w:spacing w:after="0"/>
        <w:jc w:val="both"/>
      </w:pPr>
      <w:r>
        <w:rPr>
          <w:noProof/>
          <w:lang w:eastAsia="pt-PT"/>
        </w:rPr>
        <w:drawing>
          <wp:inline distT="0" distB="0" distL="0" distR="0">
            <wp:extent cx="5387837" cy="2043485"/>
            <wp:effectExtent l="19050" t="0" r="3313"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srcRect/>
                    <a:stretch>
                      <a:fillRect/>
                    </a:stretch>
                  </pic:blipFill>
                  <pic:spPr bwMode="auto">
                    <a:xfrm>
                      <a:off x="0" y="0"/>
                      <a:ext cx="5391150" cy="2044742"/>
                    </a:xfrm>
                    <a:prstGeom prst="rect">
                      <a:avLst/>
                    </a:prstGeom>
                    <a:noFill/>
                    <a:ln w="9525">
                      <a:noFill/>
                      <a:miter lim="800000"/>
                      <a:headEnd/>
                      <a:tailEnd/>
                    </a:ln>
                  </pic:spPr>
                </pic:pic>
              </a:graphicData>
            </a:graphic>
          </wp:inline>
        </w:drawing>
      </w:r>
    </w:p>
    <w:p w:rsidR="00FB5F1B" w:rsidRDefault="002F2C2C" w:rsidP="00984A8F">
      <w:pPr>
        <w:spacing w:after="0"/>
        <w:jc w:val="both"/>
      </w:pPr>
      <w:r>
        <w:t xml:space="preserve">Figura </w:t>
      </w:r>
      <w:r w:rsidRPr="007C5C59">
        <w:rPr>
          <w:color w:val="FF0000"/>
        </w:rPr>
        <w:t>x.1</w:t>
      </w:r>
      <w:r w:rsidR="00012091">
        <w:rPr>
          <w:color w:val="FF0000"/>
        </w:rPr>
        <w:t>2</w:t>
      </w:r>
      <w:r>
        <w:t xml:space="preserve"> –</w:t>
      </w:r>
      <w:r w:rsidR="007C5C59">
        <w:t xml:space="preserve"> </w:t>
      </w:r>
      <w:r>
        <w:t>Potência activa (amarelo) e reactiva (</w:t>
      </w:r>
      <w:r w:rsidR="007C5C59">
        <w:t xml:space="preserve">magenta) no lado esquerdo da imagem </w:t>
      </w:r>
      <w:r w:rsidR="007720A4">
        <w:t>e valor eficaz da tensão no ponto central</w:t>
      </w:r>
      <w:r w:rsidR="007C5C59">
        <w:t xml:space="preserve"> da linha de transmissão no lado direito da imagem.</w:t>
      </w:r>
    </w:p>
    <w:p w:rsidR="007C5C59" w:rsidRDefault="007C5C59" w:rsidP="00984A8F">
      <w:pPr>
        <w:spacing w:after="0"/>
        <w:jc w:val="both"/>
      </w:pPr>
    </w:p>
    <w:p w:rsidR="007C5C59" w:rsidRPr="00AF1AC5" w:rsidRDefault="007C5C59" w:rsidP="007C5C59">
      <w:pPr>
        <w:spacing w:after="0"/>
        <w:jc w:val="both"/>
      </w:pPr>
      <w:r w:rsidRPr="00AF1AC5">
        <w:t>Angulo de transmissão: 40</w:t>
      </w:r>
      <w:r w:rsidRPr="00AF1AC5">
        <w:rPr>
          <w:vertAlign w:val="superscript"/>
        </w:rPr>
        <w:t>o</w:t>
      </w:r>
      <w:r w:rsidR="008B0EA9" w:rsidRPr="00AF1AC5">
        <w:t xml:space="preserve"> com STATCOM desligado</w:t>
      </w:r>
    </w:p>
    <w:p w:rsidR="007C5C59" w:rsidRDefault="00804E7A" w:rsidP="007C5C59">
      <w:pPr>
        <w:spacing w:after="0"/>
        <w:jc w:val="both"/>
      </w:pPr>
      <w:r w:rsidRPr="00804E7A">
        <w:rPr>
          <w:noProof/>
          <w:lang w:eastAsia="pt-PT"/>
        </w:rPr>
        <w:drawing>
          <wp:inline distT="0" distB="0" distL="0" distR="0">
            <wp:extent cx="5387837" cy="1900362"/>
            <wp:effectExtent l="19050" t="0" r="3313"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391150" cy="1901531"/>
                    </a:xfrm>
                    <a:prstGeom prst="rect">
                      <a:avLst/>
                    </a:prstGeom>
                    <a:noFill/>
                    <a:ln w="9525">
                      <a:noFill/>
                      <a:miter lim="800000"/>
                      <a:headEnd/>
                      <a:tailEnd/>
                    </a:ln>
                  </pic:spPr>
                </pic:pic>
              </a:graphicData>
            </a:graphic>
          </wp:inline>
        </w:drawing>
      </w:r>
    </w:p>
    <w:p w:rsidR="007C5C59" w:rsidRDefault="007C5C59" w:rsidP="007C5C59">
      <w:pPr>
        <w:spacing w:after="0"/>
        <w:jc w:val="both"/>
      </w:pPr>
      <w:r>
        <w:t xml:space="preserve">Figura </w:t>
      </w:r>
      <w:r w:rsidRPr="007C5C59">
        <w:rPr>
          <w:color w:val="FF0000"/>
        </w:rPr>
        <w:t>x.1</w:t>
      </w:r>
      <w:r w:rsidR="00012091">
        <w:rPr>
          <w:color w:val="FF0000"/>
        </w:rPr>
        <w:t>3</w:t>
      </w:r>
      <w:r>
        <w:t xml:space="preserve"> – Potência activa (amarelo) e reactiva (magenta) no lado esquerdo da imagem </w:t>
      </w:r>
      <w:r w:rsidR="007720A4">
        <w:t>e valor eficaz da tensão no ponto central</w:t>
      </w:r>
      <w:r>
        <w:t xml:space="preserve"> da linha de transmissão no lado direito da imagem.</w:t>
      </w:r>
    </w:p>
    <w:p w:rsidR="007C5C59" w:rsidRDefault="007C5C59" w:rsidP="00984A8F">
      <w:pPr>
        <w:spacing w:after="0"/>
        <w:jc w:val="both"/>
      </w:pPr>
    </w:p>
    <w:p w:rsidR="007C5C59" w:rsidRDefault="007C5C59" w:rsidP="007C5C59">
      <w:pPr>
        <w:spacing w:after="0"/>
        <w:jc w:val="both"/>
      </w:pPr>
      <w:r w:rsidRPr="00AF1AC5">
        <w:t>Angulo de transmissão: 60</w:t>
      </w:r>
      <w:r w:rsidRPr="00AF1AC5">
        <w:rPr>
          <w:vertAlign w:val="superscript"/>
        </w:rPr>
        <w:t>o</w:t>
      </w:r>
      <w:r w:rsidR="008B0EA9" w:rsidRPr="00AF1AC5">
        <w:t xml:space="preserve"> com STATCOM desligado</w:t>
      </w:r>
    </w:p>
    <w:p w:rsidR="000E2FFE" w:rsidRPr="00AF1AC5" w:rsidRDefault="000E2FFE" w:rsidP="007C5C59">
      <w:pPr>
        <w:spacing w:after="0"/>
        <w:jc w:val="both"/>
      </w:pPr>
      <w:r>
        <w:rPr>
          <w:noProof/>
          <w:lang w:eastAsia="pt-PT"/>
        </w:rPr>
        <w:drawing>
          <wp:inline distT="0" distB="0" distL="0" distR="0">
            <wp:extent cx="5387837" cy="1884459"/>
            <wp:effectExtent l="19050" t="0" r="3313"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391150" cy="1885618"/>
                    </a:xfrm>
                    <a:prstGeom prst="rect">
                      <a:avLst/>
                    </a:prstGeom>
                    <a:noFill/>
                    <a:ln w="9525">
                      <a:noFill/>
                      <a:miter lim="800000"/>
                      <a:headEnd/>
                      <a:tailEnd/>
                    </a:ln>
                  </pic:spPr>
                </pic:pic>
              </a:graphicData>
            </a:graphic>
          </wp:inline>
        </w:drawing>
      </w:r>
    </w:p>
    <w:p w:rsidR="007C5C59" w:rsidRDefault="007C5C59" w:rsidP="007C5C59">
      <w:pPr>
        <w:spacing w:after="0"/>
        <w:jc w:val="both"/>
      </w:pPr>
    </w:p>
    <w:p w:rsidR="007C5C59" w:rsidRDefault="007C5C59" w:rsidP="007C5C59">
      <w:pPr>
        <w:spacing w:after="0"/>
        <w:jc w:val="both"/>
      </w:pPr>
      <w:r>
        <w:lastRenderedPageBreak/>
        <w:t xml:space="preserve">Figura </w:t>
      </w:r>
      <w:r w:rsidRPr="007C5C59">
        <w:rPr>
          <w:color w:val="FF0000"/>
        </w:rPr>
        <w:t>x.1</w:t>
      </w:r>
      <w:r w:rsidR="00012091">
        <w:rPr>
          <w:color w:val="FF0000"/>
        </w:rPr>
        <w:t>4</w:t>
      </w:r>
      <w:r>
        <w:t xml:space="preserve"> – Potência activa (amarelo) e reactiva (magenta) no lado esquerdo da imagem e </w:t>
      </w:r>
      <w:r w:rsidR="00BD7D3D">
        <w:t xml:space="preserve">valor eficaz </w:t>
      </w:r>
      <w:r>
        <w:t>da tensão no ponto central da linha de transmissão no lado direito da imagem.</w:t>
      </w:r>
    </w:p>
    <w:p w:rsidR="007C5C59" w:rsidRDefault="007C5C59" w:rsidP="00984A8F">
      <w:pPr>
        <w:spacing w:after="0"/>
        <w:jc w:val="both"/>
      </w:pPr>
    </w:p>
    <w:p w:rsidR="00AF1AC5" w:rsidRPr="00AF1AC5" w:rsidRDefault="00AF1AC5" w:rsidP="00AF1AC5">
      <w:pPr>
        <w:spacing w:after="0"/>
        <w:jc w:val="both"/>
      </w:pPr>
      <w:r w:rsidRPr="00AF1AC5">
        <w:t>Angulo de transmissão: 20</w:t>
      </w:r>
      <w:r w:rsidRPr="00AF1AC5">
        <w:rPr>
          <w:vertAlign w:val="superscript"/>
        </w:rPr>
        <w:t>o</w:t>
      </w:r>
      <w:r w:rsidRPr="00AF1AC5">
        <w:t xml:space="preserve"> com STATCOM </w:t>
      </w:r>
      <w:r>
        <w:t>ligado</w:t>
      </w:r>
    </w:p>
    <w:p w:rsidR="00AF1AC5" w:rsidRDefault="004C2E1B" w:rsidP="00AF1AC5">
      <w:pPr>
        <w:spacing w:after="0"/>
        <w:jc w:val="both"/>
      </w:pPr>
      <w:r>
        <w:rPr>
          <w:noProof/>
          <w:lang w:eastAsia="pt-PT"/>
        </w:rPr>
        <w:drawing>
          <wp:inline distT="0" distB="0" distL="0" distR="0">
            <wp:extent cx="5387837" cy="2011680"/>
            <wp:effectExtent l="19050" t="0" r="3313"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391150" cy="2012917"/>
                    </a:xfrm>
                    <a:prstGeom prst="rect">
                      <a:avLst/>
                    </a:prstGeom>
                    <a:noFill/>
                    <a:ln w="9525">
                      <a:noFill/>
                      <a:miter lim="800000"/>
                      <a:headEnd/>
                      <a:tailEnd/>
                    </a:ln>
                  </pic:spPr>
                </pic:pic>
              </a:graphicData>
            </a:graphic>
          </wp:inline>
        </w:drawing>
      </w:r>
    </w:p>
    <w:p w:rsidR="00AF1AC5" w:rsidRDefault="00AF1AC5" w:rsidP="00AF1AC5">
      <w:pPr>
        <w:spacing w:after="0"/>
        <w:jc w:val="both"/>
      </w:pPr>
      <w:r>
        <w:t xml:space="preserve">Figura </w:t>
      </w:r>
      <w:r w:rsidRPr="007C5C59">
        <w:rPr>
          <w:color w:val="FF0000"/>
        </w:rPr>
        <w:t>x.1</w:t>
      </w:r>
      <w:r w:rsidR="00012091">
        <w:rPr>
          <w:color w:val="FF0000"/>
        </w:rPr>
        <w:t>5</w:t>
      </w:r>
      <w:r>
        <w:t xml:space="preserve"> – Potência activa (amarelo) e reactiva (magenta) no lado esquerdo da imagem </w:t>
      </w:r>
      <w:r w:rsidR="007720A4">
        <w:t xml:space="preserve">e valor eficaz da tensão no ponto central </w:t>
      </w:r>
      <w:r>
        <w:t>da linha de transmissão no lado direito da imagem.</w:t>
      </w:r>
    </w:p>
    <w:p w:rsidR="00AF1AC5" w:rsidRDefault="00AF1AC5" w:rsidP="00AF1AC5">
      <w:pPr>
        <w:spacing w:after="0"/>
        <w:jc w:val="both"/>
      </w:pPr>
    </w:p>
    <w:p w:rsidR="00CA18EF" w:rsidRDefault="00CA18EF" w:rsidP="00AF1AC5">
      <w:pPr>
        <w:spacing w:after="0"/>
        <w:jc w:val="both"/>
      </w:pPr>
    </w:p>
    <w:p w:rsidR="00CA18EF" w:rsidRDefault="00CA18EF" w:rsidP="00AF1AC5">
      <w:pPr>
        <w:spacing w:after="0"/>
        <w:jc w:val="both"/>
      </w:pPr>
    </w:p>
    <w:p w:rsidR="00AF1AC5" w:rsidRPr="00AF1AC5" w:rsidRDefault="00AF1AC5" w:rsidP="00AF1AC5">
      <w:pPr>
        <w:spacing w:after="0"/>
        <w:jc w:val="both"/>
        <w:rPr>
          <w:sz w:val="20"/>
        </w:rPr>
      </w:pPr>
      <w:r w:rsidRPr="00AF1AC5">
        <w:t>Angulo de transmissão: 40</w:t>
      </w:r>
      <w:r w:rsidRPr="00AF1AC5">
        <w:rPr>
          <w:vertAlign w:val="superscript"/>
        </w:rPr>
        <w:t>o</w:t>
      </w:r>
      <w:r w:rsidRPr="00AF1AC5">
        <w:t xml:space="preserve"> com STATCOM ligado</w:t>
      </w:r>
    </w:p>
    <w:p w:rsidR="00AF1AC5" w:rsidRDefault="00E1248F" w:rsidP="00AF1AC5">
      <w:pPr>
        <w:spacing w:after="0"/>
        <w:jc w:val="both"/>
      </w:pPr>
      <w:r>
        <w:rPr>
          <w:noProof/>
          <w:lang w:eastAsia="pt-PT"/>
        </w:rPr>
        <w:drawing>
          <wp:inline distT="0" distB="0" distL="0" distR="0">
            <wp:extent cx="5395789" cy="188446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398770" cy="1885501"/>
                    </a:xfrm>
                    <a:prstGeom prst="rect">
                      <a:avLst/>
                    </a:prstGeom>
                    <a:noFill/>
                    <a:ln w="9525">
                      <a:noFill/>
                      <a:miter lim="800000"/>
                      <a:headEnd/>
                      <a:tailEnd/>
                    </a:ln>
                  </pic:spPr>
                </pic:pic>
              </a:graphicData>
            </a:graphic>
          </wp:inline>
        </w:drawing>
      </w:r>
    </w:p>
    <w:p w:rsidR="00AF1AC5" w:rsidRDefault="00AF1AC5" w:rsidP="00AF1AC5">
      <w:pPr>
        <w:spacing w:after="0"/>
        <w:jc w:val="both"/>
      </w:pPr>
      <w:r>
        <w:t xml:space="preserve">Figura </w:t>
      </w:r>
      <w:r w:rsidRPr="007C5C59">
        <w:rPr>
          <w:color w:val="FF0000"/>
        </w:rPr>
        <w:t>x.1</w:t>
      </w:r>
      <w:r w:rsidR="00012091">
        <w:rPr>
          <w:color w:val="FF0000"/>
        </w:rPr>
        <w:t>6</w:t>
      </w:r>
      <w:r>
        <w:t xml:space="preserve"> – Potência activa (amarelo) e reactiva (magenta) no lado esquerdo da imagem </w:t>
      </w:r>
      <w:r w:rsidR="007720A4">
        <w:t>e valor eficaz da tensão no ponto central</w:t>
      </w:r>
      <w:r>
        <w:t xml:space="preserve"> da linha de transmissão no lado direito da imagem.</w:t>
      </w:r>
    </w:p>
    <w:p w:rsidR="00AF1AC5" w:rsidRDefault="00AF1AC5" w:rsidP="00AF1AC5">
      <w:pPr>
        <w:spacing w:after="0"/>
        <w:jc w:val="both"/>
      </w:pPr>
    </w:p>
    <w:p w:rsidR="00AF1AC5" w:rsidRPr="007C5C59" w:rsidRDefault="00AF1AC5" w:rsidP="00AF1AC5">
      <w:pPr>
        <w:spacing w:after="0"/>
        <w:jc w:val="both"/>
        <w:rPr>
          <w:sz w:val="20"/>
        </w:rPr>
      </w:pPr>
      <w:r w:rsidRPr="00AF1AC5">
        <w:t>Angulo de transmissão: 60</w:t>
      </w:r>
      <w:r w:rsidRPr="00AF1AC5">
        <w:rPr>
          <w:vertAlign w:val="superscript"/>
        </w:rPr>
        <w:t>o</w:t>
      </w:r>
      <w:r w:rsidRPr="00AF1AC5">
        <w:t xml:space="preserve"> com STATCOM </w:t>
      </w:r>
      <w:r>
        <w:t>ligado</w:t>
      </w:r>
    </w:p>
    <w:p w:rsidR="00AF1AC5" w:rsidRDefault="000E2FFE" w:rsidP="00AF1AC5">
      <w:pPr>
        <w:spacing w:after="0"/>
        <w:jc w:val="both"/>
      </w:pPr>
      <w:r w:rsidRPr="000E2FFE">
        <w:rPr>
          <w:noProof/>
          <w:lang w:eastAsia="pt-PT"/>
        </w:rPr>
        <w:drawing>
          <wp:inline distT="0" distB="0" distL="0" distR="0">
            <wp:extent cx="5395789" cy="1956021"/>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5398770" cy="1957102"/>
                    </a:xfrm>
                    <a:prstGeom prst="rect">
                      <a:avLst/>
                    </a:prstGeom>
                    <a:noFill/>
                    <a:ln w="9525">
                      <a:noFill/>
                      <a:miter lim="800000"/>
                      <a:headEnd/>
                      <a:tailEnd/>
                    </a:ln>
                  </pic:spPr>
                </pic:pic>
              </a:graphicData>
            </a:graphic>
          </wp:inline>
        </w:drawing>
      </w:r>
    </w:p>
    <w:p w:rsidR="00AF1AC5" w:rsidRDefault="00AF1AC5" w:rsidP="00AF1AC5">
      <w:pPr>
        <w:spacing w:after="0"/>
        <w:jc w:val="both"/>
      </w:pPr>
      <w:r>
        <w:lastRenderedPageBreak/>
        <w:t xml:space="preserve">Figura </w:t>
      </w:r>
      <w:r w:rsidRPr="007C5C59">
        <w:rPr>
          <w:color w:val="FF0000"/>
        </w:rPr>
        <w:t>x.1</w:t>
      </w:r>
      <w:r w:rsidR="00012091">
        <w:rPr>
          <w:color w:val="FF0000"/>
        </w:rPr>
        <w:t>7</w:t>
      </w:r>
      <w:r>
        <w:t xml:space="preserve"> – Potência activa (amarelo) e reactiva (magenta) no lado esquerdo da imagem </w:t>
      </w:r>
      <w:r w:rsidR="007720A4">
        <w:t>e valor eficaz da tensão no ponto central</w:t>
      </w:r>
      <w:r>
        <w:t xml:space="preserve"> da linha de transmissão no lado direito da imagem.</w:t>
      </w:r>
    </w:p>
    <w:p w:rsidR="00CD2C27" w:rsidRDefault="00CD2C27" w:rsidP="00AF1AC5">
      <w:pPr>
        <w:spacing w:after="0"/>
        <w:jc w:val="both"/>
      </w:pPr>
    </w:p>
    <w:p w:rsidR="00CD2C27" w:rsidRDefault="007720A4" w:rsidP="00AF1AC5">
      <w:pPr>
        <w:spacing w:after="0"/>
        <w:jc w:val="both"/>
      </w:pPr>
      <w:r>
        <w:t xml:space="preserve">Nas figuras </w:t>
      </w:r>
      <w:r w:rsidRPr="007720A4">
        <w:rPr>
          <w:color w:val="FF0000"/>
        </w:rPr>
        <w:t>x.1</w:t>
      </w:r>
      <w:r w:rsidR="00012091">
        <w:rPr>
          <w:color w:val="FF0000"/>
        </w:rPr>
        <w:t>2</w:t>
      </w:r>
      <w:r>
        <w:t xml:space="preserve"> a </w:t>
      </w:r>
      <w:r w:rsidRPr="007720A4">
        <w:rPr>
          <w:color w:val="FF0000"/>
        </w:rPr>
        <w:t>x.1</w:t>
      </w:r>
      <w:r w:rsidR="00012091">
        <w:rPr>
          <w:color w:val="FF0000"/>
        </w:rPr>
        <w:t>7</w:t>
      </w:r>
      <w:r>
        <w:t xml:space="preserve"> podemos ver um transitório inicial que ocorre devido ao arranque da simulação no instante t=0, com condições iniciais nulas no circuito de potência implementado no PSIM. </w:t>
      </w:r>
      <w:r w:rsidR="00CD2C27">
        <w:t xml:space="preserve">Os valores das potências medidas e da tensão </w:t>
      </w:r>
      <w:r w:rsidR="003002AF">
        <w:t xml:space="preserve">no ponto central da linha estão resumidos na tabela </w:t>
      </w:r>
      <w:r w:rsidR="003002AF" w:rsidRPr="003002AF">
        <w:rPr>
          <w:color w:val="FF0000"/>
        </w:rPr>
        <w:t>x.3</w:t>
      </w:r>
      <w:r w:rsidR="003002AF">
        <w:t>.</w:t>
      </w:r>
      <w:r w:rsidR="004B7CEB">
        <w:t xml:space="preserve"> Foi convencionado que o valor negativo das potências reactivas medidas no nosso caso </w:t>
      </w:r>
      <w:r w:rsidR="003D6D46">
        <w:t>representa a</w:t>
      </w:r>
      <w:r w:rsidR="004B7CEB">
        <w:t xml:space="preserve"> potência reactiva </w:t>
      </w:r>
      <w:r w:rsidR="003D6D46">
        <w:t>consumida pela linha de transmissão</w:t>
      </w:r>
      <w:r w:rsidR="004B7CEB">
        <w:t>. Caso se trate de potência reactiva indutiva, os valores serão positivos.</w:t>
      </w:r>
    </w:p>
    <w:p w:rsidR="003002AF" w:rsidRDefault="003002AF" w:rsidP="00AF1AC5">
      <w:pPr>
        <w:spacing w:after="0"/>
        <w:jc w:val="both"/>
      </w:pPr>
    </w:p>
    <w:p w:rsidR="003002AF" w:rsidRDefault="003002AF" w:rsidP="00AF1AC5">
      <w:pPr>
        <w:spacing w:after="0"/>
        <w:jc w:val="both"/>
      </w:pPr>
      <w:r>
        <w:t xml:space="preserve">Tabela </w:t>
      </w:r>
      <w:r w:rsidRPr="003002AF">
        <w:rPr>
          <w:color w:val="FF0000"/>
        </w:rPr>
        <w:t>x.3</w:t>
      </w:r>
      <w:r>
        <w:t xml:space="preserve"> – Valores das potências activa e reactiva e tensão no ponto central da linha medidos nas simulações, com o STATCOM ligado e desligado, para varios angulos de transmissão.</w:t>
      </w:r>
    </w:p>
    <w:tbl>
      <w:tblPr>
        <w:tblStyle w:val="TableGrid"/>
        <w:tblW w:w="0" w:type="auto"/>
        <w:tblLook w:val="04A0"/>
      </w:tblPr>
      <w:tblGrid>
        <w:gridCol w:w="1668"/>
        <w:gridCol w:w="925"/>
        <w:gridCol w:w="1238"/>
        <w:gridCol w:w="1156"/>
        <w:gridCol w:w="1298"/>
        <w:gridCol w:w="1238"/>
        <w:gridCol w:w="1197"/>
      </w:tblGrid>
      <w:tr w:rsidR="003002AF" w:rsidTr="00241C3B">
        <w:tc>
          <w:tcPr>
            <w:tcW w:w="1668" w:type="dxa"/>
            <w:tcBorders>
              <w:top w:val="nil"/>
              <w:left w:val="nil"/>
            </w:tcBorders>
            <w:vAlign w:val="center"/>
          </w:tcPr>
          <w:p w:rsidR="003002AF" w:rsidRDefault="003002AF" w:rsidP="00241C3B">
            <w:pPr>
              <w:jc w:val="center"/>
            </w:pPr>
          </w:p>
        </w:tc>
        <w:tc>
          <w:tcPr>
            <w:tcW w:w="3319" w:type="dxa"/>
            <w:gridSpan w:val="3"/>
            <w:vAlign w:val="center"/>
          </w:tcPr>
          <w:p w:rsidR="003002AF" w:rsidRDefault="003002AF" w:rsidP="00241C3B">
            <w:pPr>
              <w:jc w:val="center"/>
            </w:pPr>
            <w:r>
              <w:t>STATCOM desligado</w:t>
            </w:r>
          </w:p>
        </w:tc>
        <w:tc>
          <w:tcPr>
            <w:tcW w:w="3733" w:type="dxa"/>
            <w:gridSpan w:val="3"/>
            <w:vAlign w:val="center"/>
          </w:tcPr>
          <w:p w:rsidR="003002AF" w:rsidRDefault="003002AF" w:rsidP="00241C3B">
            <w:pPr>
              <w:jc w:val="center"/>
            </w:pPr>
            <w:r>
              <w:t>STATCOM ligado</w:t>
            </w:r>
          </w:p>
        </w:tc>
      </w:tr>
      <w:tr w:rsidR="003002AF" w:rsidTr="00241C3B">
        <w:tc>
          <w:tcPr>
            <w:tcW w:w="1668" w:type="dxa"/>
            <w:vAlign w:val="center"/>
          </w:tcPr>
          <w:p w:rsidR="003002AF" w:rsidRDefault="003002AF" w:rsidP="00241C3B">
            <w:pPr>
              <w:jc w:val="center"/>
            </w:pPr>
            <m:oMath>
              <m:r>
                <w:rPr>
                  <w:rFonts w:ascii="Cambria Math" w:hAnsi="Cambria Math"/>
                </w:rPr>
                <m:t>δ</m:t>
              </m:r>
            </m:oMath>
            <w:r>
              <w:rPr>
                <w:rFonts w:eastAsiaTheme="minorEastAsia"/>
              </w:rPr>
              <w:t xml:space="preserve"> (</w:t>
            </w:r>
            <w:r w:rsidRPr="003002AF">
              <w:rPr>
                <w:rFonts w:eastAsiaTheme="minorEastAsia"/>
                <w:vertAlign w:val="superscript"/>
              </w:rPr>
              <w:t>o</w:t>
            </w:r>
            <w:r>
              <w:rPr>
                <w:rFonts w:eastAsiaTheme="minorEastAsia"/>
              </w:rPr>
              <w:t>)</w:t>
            </w:r>
          </w:p>
        </w:tc>
        <w:tc>
          <w:tcPr>
            <w:tcW w:w="925" w:type="dxa"/>
            <w:vAlign w:val="center"/>
          </w:tcPr>
          <w:p w:rsidR="003002AF" w:rsidRDefault="003002AF" w:rsidP="00241C3B">
            <w:pPr>
              <w:jc w:val="center"/>
            </w:pPr>
            <w:r>
              <w:t>P (MW)</w:t>
            </w:r>
          </w:p>
        </w:tc>
        <w:tc>
          <w:tcPr>
            <w:tcW w:w="1238" w:type="dxa"/>
            <w:vAlign w:val="center"/>
          </w:tcPr>
          <w:p w:rsidR="003002AF" w:rsidRDefault="003002AF" w:rsidP="00241C3B">
            <w:pPr>
              <w:jc w:val="center"/>
            </w:pPr>
            <w:r>
              <w:t>Q (MVAr)</w:t>
            </w:r>
          </w:p>
        </w:tc>
        <w:tc>
          <w:tcPr>
            <w:tcW w:w="1156" w:type="dxa"/>
            <w:vAlign w:val="center"/>
          </w:tcPr>
          <w:p w:rsidR="003002AF" w:rsidRDefault="003002AF" w:rsidP="00241C3B">
            <w:pPr>
              <w:jc w:val="center"/>
            </w:pPr>
            <w:r>
              <w:t>V</w:t>
            </w:r>
            <w:r w:rsidR="00D41A4B">
              <w:t>rms</w:t>
            </w:r>
            <w:r w:rsidR="00D41A4B" w:rsidRPr="00D41A4B">
              <w:rPr>
                <w:vertAlign w:val="subscript"/>
              </w:rPr>
              <w:t>f-f</w:t>
            </w:r>
            <w:r>
              <w:t xml:space="preserve"> </w:t>
            </w:r>
            <w:r w:rsidRPr="00853D2A">
              <w:rPr>
                <w:sz w:val="18"/>
              </w:rPr>
              <w:t>(</w:t>
            </w:r>
            <w:r w:rsidR="00853D2A" w:rsidRPr="00853D2A">
              <w:rPr>
                <w:sz w:val="18"/>
              </w:rPr>
              <w:t>k</w:t>
            </w:r>
            <w:r w:rsidRPr="00853D2A">
              <w:rPr>
                <w:sz w:val="18"/>
              </w:rPr>
              <w:t>V)</w:t>
            </w:r>
          </w:p>
        </w:tc>
        <w:tc>
          <w:tcPr>
            <w:tcW w:w="1298" w:type="dxa"/>
            <w:vAlign w:val="center"/>
          </w:tcPr>
          <w:p w:rsidR="003002AF" w:rsidRDefault="003002AF" w:rsidP="00241C3B">
            <w:pPr>
              <w:jc w:val="center"/>
            </w:pPr>
            <w:r>
              <w:t>P (MW)</w:t>
            </w:r>
          </w:p>
        </w:tc>
        <w:tc>
          <w:tcPr>
            <w:tcW w:w="1238" w:type="dxa"/>
            <w:vAlign w:val="center"/>
          </w:tcPr>
          <w:p w:rsidR="003002AF" w:rsidRDefault="003002AF" w:rsidP="00241C3B">
            <w:pPr>
              <w:jc w:val="center"/>
            </w:pPr>
            <w:r>
              <w:t>Q (MVAr)</w:t>
            </w:r>
          </w:p>
        </w:tc>
        <w:tc>
          <w:tcPr>
            <w:tcW w:w="1197" w:type="dxa"/>
            <w:vAlign w:val="center"/>
          </w:tcPr>
          <w:p w:rsidR="003002AF" w:rsidRDefault="00D41A4B" w:rsidP="00241C3B">
            <w:pPr>
              <w:jc w:val="center"/>
            </w:pPr>
            <w:r>
              <w:t>Vrms</w:t>
            </w:r>
            <w:r w:rsidRPr="00D41A4B">
              <w:rPr>
                <w:vertAlign w:val="subscript"/>
              </w:rPr>
              <w:t>f-f</w:t>
            </w:r>
            <w:r>
              <w:t xml:space="preserve"> </w:t>
            </w:r>
            <w:r w:rsidRPr="00853D2A">
              <w:rPr>
                <w:sz w:val="20"/>
              </w:rPr>
              <w:t>(</w:t>
            </w:r>
            <w:r w:rsidR="00853D2A" w:rsidRPr="00853D2A">
              <w:rPr>
                <w:sz w:val="20"/>
              </w:rPr>
              <w:t>k</w:t>
            </w:r>
            <w:r w:rsidRPr="00853D2A">
              <w:rPr>
                <w:sz w:val="20"/>
              </w:rPr>
              <w:t>V)</w:t>
            </w:r>
          </w:p>
        </w:tc>
      </w:tr>
      <w:tr w:rsidR="003002AF" w:rsidTr="00241C3B">
        <w:tc>
          <w:tcPr>
            <w:tcW w:w="1668" w:type="dxa"/>
            <w:vAlign w:val="center"/>
          </w:tcPr>
          <w:p w:rsidR="003002AF" w:rsidRDefault="003002AF" w:rsidP="00241C3B">
            <w:pPr>
              <w:jc w:val="center"/>
            </w:pPr>
            <w:r>
              <w:t>20</w:t>
            </w:r>
          </w:p>
        </w:tc>
        <w:tc>
          <w:tcPr>
            <w:tcW w:w="925" w:type="dxa"/>
            <w:vAlign w:val="center"/>
          </w:tcPr>
          <w:p w:rsidR="003002AF" w:rsidRDefault="003002AF" w:rsidP="00241C3B">
            <w:pPr>
              <w:jc w:val="center"/>
            </w:pPr>
            <w:r>
              <w:t>3</w:t>
            </w:r>
            <w:r w:rsidR="004C2E1B">
              <w:t>40</w:t>
            </w:r>
          </w:p>
        </w:tc>
        <w:tc>
          <w:tcPr>
            <w:tcW w:w="1238" w:type="dxa"/>
            <w:vAlign w:val="center"/>
          </w:tcPr>
          <w:p w:rsidR="003002AF" w:rsidRDefault="00E441F1" w:rsidP="004C2E1B">
            <w:pPr>
              <w:jc w:val="center"/>
            </w:pPr>
            <w:r>
              <w:t>-</w:t>
            </w:r>
            <w:r w:rsidR="004C2E1B">
              <w:t>120</w:t>
            </w:r>
          </w:p>
        </w:tc>
        <w:tc>
          <w:tcPr>
            <w:tcW w:w="1156" w:type="dxa"/>
            <w:vAlign w:val="center"/>
          </w:tcPr>
          <w:p w:rsidR="003002AF" w:rsidRDefault="001A4F05" w:rsidP="00241C3B">
            <w:pPr>
              <w:jc w:val="center"/>
            </w:pPr>
            <w:r>
              <w:t>39</w:t>
            </w:r>
            <w:r w:rsidR="00F75C9D">
              <w:t>4</w:t>
            </w:r>
          </w:p>
        </w:tc>
        <w:tc>
          <w:tcPr>
            <w:tcW w:w="1298" w:type="dxa"/>
            <w:vAlign w:val="center"/>
          </w:tcPr>
          <w:p w:rsidR="003002AF" w:rsidRDefault="004C2E1B" w:rsidP="00241C3B">
            <w:pPr>
              <w:jc w:val="center"/>
            </w:pPr>
            <w:r>
              <w:t>352</w:t>
            </w:r>
          </w:p>
        </w:tc>
        <w:tc>
          <w:tcPr>
            <w:tcW w:w="1238" w:type="dxa"/>
            <w:vAlign w:val="center"/>
          </w:tcPr>
          <w:p w:rsidR="003002AF" w:rsidRDefault="001A4F05" w:rsidP="004C2E1B">
            <w:pPr>
              <w:jc w:val="center"/>
            </w:pPr>
            <w:r>
              <w:t>-1</w:t>
            </w:r>
            <w:r w:rsidR="004C2E1B">
              <w:t>21</w:t>
            </w:r>
          </w:p>
        </w:tc>
        <w:tc>
          <w:tcPr>
            <w:tcW w:w="1197" w:type="dxa"/>
            <w:vAlign w:val="center"/>
          </w:tcPr>
          <w:p w:rsidR="003002AF" w:rsidRDefault="001A4F05" w:rsidP="00241C3B">
            <w:pPr>
              <w:jc w:val="center"/>
            </w:pPr>
            <w:r>
              <w:t>4</w:t>
            </w:r>
            <w:r w:rsidR="00853D2A">
              <w:t>00</w:t>
            </w:r>
          </w:p>
        </w:tc>
      </w:tr>
      <w:tr w:rsidR="003002AF" w:rsidTr="00241C3B">
        <w:tc>
          <w:tcPr>
            <w:tcW w:w="1668" w:type="dxa"/>
            <w:vAlign w:val="center"/>
          </w:tcPr>
          <w:p w:rsidR="003002AF" w:rsidRDefault="003002AF" w:rsidP="00241C3B">
            <w:pPr>
              <w:jc w:val="center"/>
            </w:pPr>
            <w:r>
              <w:t>40</w:t>
            </w:r>
          </w:p>
        </w:tc>
        <w:tc>
          <w:tcPr>
            <w:tcW w:w="925" w:type="dxa"/>
            <w:vAlign w:val="center"/>
          </w:tcPr>
          <w:p w:rsidR="003002AF" w:rsidRDefault="001A4F05" w:rsidP="00241C3B">
            <w:pPr>
              <w:jc w:val="center"/>
            </w:pPr>
            <w:r>
              <w:t>6</w:t>
            </w:r>
            <w:r w:rsidR="00804E7A">
              <w:t>40</w:t>
            </w:r>
          </w:p>
        </w:tc>
        <w:tc>
          <w:tcPr>
            <w:tcW w:w="1238" w:type="dxa"/>
            <w:vAlign w:val="center"/>
          </w:tcPr>
          <w:p w:rsidR="003002AF" w:rsidRDefault="001A4F05" w:rsidP="00241C3B">
            <w:pPr>
              <w:jc w:val="center"/>
            </w:pPr>
            <w:r>
              <w:t>-</w:t>
            </w:r>
            <w:r w:rsidR="00804E7A">
              <w:t>465</w:t>
            </w:r>
          </w:p>
        </w:tc>
        <w:tc>
          <w:tcPr>
            <w:tcW w:w="1156" w:type="dxa"/>
            <w:vAlign w:val="center"/>
          </w:tcPr>
          <w:p w:rsidR="003002AF" w:rsidRDefault="001A4F05" w:rsidP="00804E7A">
            <w:pPr>
              <w:jc w:val="center"/>
            </w:pPr>
            <w:r>
              <w:t>37</w:t>
            </w:r>
            <w:r w:rsidR="00804E7A">
              <w:t>6</w:t>
            </w:r>
          </w:p>
        </w:tc>
        <w:tc>
          <w:tcPr>
            <w:tcW w:w="1298" w:type="dxa"/>
            <w:vAlign w:val="center"/>
          </w:tcPr>
          <w:p w:rsidR="003002AF" w:rsidRDefault="001A4F05" w:rsidP="00241C3B">
            <w:pPr>
              <w:jc w:val="center"/>
            </w:pPr>
            <w:r>
              <w:t>6</w:t>
            </w:r>
            <w:r w:rsidR="007A4A40">
              <w:t>90</w:t>
            </w:r>
          </w:p>
        </w:tc>
        <w:tc>
          <w:tcPr>
            <w:tcW w:w="1238" w:type="dxa"/>
            <w:vAlign w:val="center"/>
          </w:tcPr>
          <w:p w:rsidR="003002AF" w:rsidRDefault="001A4F05" w:rsidP="007A4A40">
            <w:pPr>
              <w:jc w:val="center"/>
            </w:pPr>
            <w:r>
              <w:t>-</w:t>
            </w:r>
            <w:r w:rsidR="007A4A40">
              <w:t>480</w:t>
            </w:r>
          </w:p>
        </w:tc>
        <w:tc>
          <w:tcPr>
            <w:tcW w:w="1197" w:type="dxa"/>
            <w:vAlign w:val="center"/>
          </w:tcPr>
          <w:p w:rsidR="003002AF" w:rsidRDefault="001A4F05" w:rsidP="00241C3B">
            <w:pPr>
              <w:jc w:val="center"/>
            </w:pPr>
            <w:r>
              <w:t>4</w:t>
            </w:r>
            <w:r w:rsidR="00853D2A">
              <w:t>00</w:t>
            </w:r>
          </w:p>
        </w:tc>
      </w:tr>
      <w:tr w:rsidR="003002AF" w:rsidTr="00241C3B">
        <w:tc>
          <w:tcPr>
            <w:tcW w:w="1668" w:type="dxa"/>
            <w:vAlign w:val="center"/>
          </w:tcPr>
          <w:p w:rsidR="003002AF" w:rsidRDefault="003002AF" w:rsidP="00241C3B">
            <w:pPr>
              <w:jc w:val="center"/>
            </w:pPr>
            <w:r>
              <w:t>60</w:t>
            </w:r>
          </w:p>
        </w:tc>
        <w:tc>
          <w:tcPr>
            <w:tcW w:w="925" w:type="dxa"/>
            <w:vAlign w:val="center"/>
          </w:tcPr>
          <w:p w:rsidR="003002AF" w:rsidRDefault="001A4F05" w:rsidP="000E2FFE">
            <w:pPr>
              <w:jc w:val="center"/>
            </w:pPr>
            <w:r>
              <w:t>8</w:t>
            </w:r>
            <w:r w:rsidR="000E2FFE">
              <w:t>62</w:t>
            </w:r>
          </w:p>
        </w:tc>
        <w:tc>
          <w:tcPr>
            <w:tcW w:w="1238" w:type="dxa"/>
            <w:vAlign w:val="center"/>
          </w:tcPr>
          <w:p w:rsidR="003002AF" w:rsidRDefault="001A4F05" w:rsidP="000E2FFE">
            <w:pPr>
              <w:jc w:val="center"/>
            </w:pPr>
            <w:r>
              <w:t>-</w:t>
            </w:r>
            <w:r w:rsidR="000E2FFE">
              <w:t>995</w:t>
            </w:r>
          </w:p>
        </w:tc>
        <w:tc>
          <w:tcPr>
            <w:tcW w:w="1156" w:type="dxa"/>
            <w:vAlign w:val="center"/>
          </w:tcPr>
          <w:p w:rsidR="003002AF" w:rsidRDefault="001A4F05" w:rsidP="00241C3B">
            <w:pPr>
              <w:jc w:val="center"/>
            </w:pPr>
            <w:r>
              <w:t>347</w:t>
            </w:r>
          </w:p>
        </w:tc>
        <w:tc>
          <w:tcPr>
            <w:tcW w:w="1298" w:type="dxa"/>
            <w:vAlign w:val="center"/>
          </w:tcPr>
          <w:p w:rsidR="003002AF" w:rsidRDefault="001A4F05" w:rsidP="003D6D46">
            <w:pPr>
              <w:jc w:val="center"/>
            </w:pPr>
            <w:r>
              <w:t>10</w:t>
            </w:r>
            <w:r w:rsidR="003D6D46">
              <w:t>05</w:t>
            </w:r>
          </w:p>
        </w:tc>
        <w:tc>
          <w:tcPr>
            <w:tcW w:w="1238" w:type="dxa"/>
            <w:vAlign w:val="center"/>
          </w:tcPr>
          <w:p w:rsidR="003002AF" w:rsidRDefault="003D6D46" w:rsidP="00241C3B">
            <w:pPr>
              <w:jc w:val="center"/>
            </w:pPr>
            <w:r>
              <w:t>-1060</w:t>
            </w:r>
          </w:p>
        </w:tc>
        <w:tc>
          <w:tcPr>
            <w:tcW w:w="1197" w:type="dxa"/>
            <w:vAlign w:val="center"/>
          </w:tcPr>
          <w:p w:rsidR="003002AF" w:rsidRDefault="003D6D46" w:rsidP="00241C3B">
            <w:pPr>
              <w:jc w:val="center"/>
            </w:pPr>
            <w:r>
              <w:t>396</w:t>
            </w:r>
          </w:p>
        </w:tc>
      </w:tr>
    </w:tbl>
    <w:p w:rsidR="003002AF" w:rsidRDefault="003002AF" w:rsidP="00AF1AC5">
      <w:pPr>
        <w:spacing w:after="0"/>
        <w:jc w:val="both"/>
      </w:pPr>
    </w:p>
    <w:p w:rsidR="00FE1C1D" w:rsidRDefault="00FE1C1D" w:rsidP="00AF1AC5">
      <w:pPr>
        <w:spacing w:after="0"/>
        <w:jc w:val="both"/>
      </w:pPr>
    </w:p>
    <w:p w:rsidR="005A2795" w:rsidRDefault="005A2795" w:rsidP="00AF1AC5">
      <w:pPr>
        <w:spacing w:after="0"/>
        <w:jc w:val="both"/>
      </w:pPr>
      <w:r>
        <w:t xml:space="preserve">Como seria de esperar, o STATCOM </w:t>
      </w:r>
      <w:r w:rsidR="004B7CEB">
        <w:t>aumentou a capacidade da</w:t>
      </w:r>
      <w:r>
        <w:t xml:space="preserve"> linha </w:t>
      </w:r>
      <w:r w:rsidR="004B7CEB">
        <w:t>na transmissão de potência</w:t>
      </w:r>
      <w:r w:rsidR="00012091">
        <w:t xml:space="preserve"> activa</w:t>
      </w:r>
      <w:r>
        <w:t>. No entanto podemos observar q</w:t>
      </w:r>
      <w:r w:rsidR="00CE64AC">
        <w:t xml:space="preserve">ue </w:t>
      </w:r>
      <w:r w:rsidR="009316AD">
        <w:t>o aumento não foi muito significativo, quer para a potência activa, quer para a potência reactiva</w:t>
      </w:r>
      <w:r w:rsidR="004B7CEB">
        <w:t xml:space="preserve">. </w:t>
      </w:r>
      <w:r w:rsidR="009316AD">
        <w:t xml:space="preserve">Mas é visível que quanto maior o angulo de transmissão, maior é </w:t>
      </w:r>
      <w:r w:rsidR="00E51988">
        <w:t>o aumento de potência transmitida.</w:t>
      </w:r>
      <w:r w:rsidR="009316AD">
        <w:t xml:space="preserve"> </w:t>
      </w:r>
      <w:r w:rsidR="00CE64AC">
        <w:t>Podemos comparar</w:t>
      </w:r>
      <w:r w:rsidR="004B7CEB">
        <w:t xml:space="preserve"> os resultados da tabela </w:t>
      </w:r>
      <w:r w:rsidR="004B7CEB" w:rsidRPr="004B7CEB">
        <w:rPr>
          <w:color w:val="FF0000"/>
        </w:rPr>
        <w:t>x.3</w:t>
      </w:r>
      <w:r w:rsidR="004B7CEB">
        <w:t xml:space="preserve"> com os </w:t>
      </w:r>
      <w:r w:rsidR="00CE64AC">
        <w:t xml:space="preserve">valores teóricos </w:t>
      </w:r>
      <w:r w:rsidR="004B7CEB">
        <w:t xml:space="preserve">obtidos pelas expressões </w:t>
      </w:r>
      <w:r w:rsidR="004B7CEB" w:rsidRPr="004B7CEB">
        <w:rPr>
          <w:color w:val="FF0000"/>
        </w:rPr>
        <w:t>(a.11)</w:t>
      </w:r>
      <w:r w:rsidR="004B7CEB">
        <w:t xml:space="preserve"> e </w:t>
      </w:r>
      <w:r w:rsidR="004B7CEB" w:rsidRPr="004B7CEB">
        <w:rPr>
          <w:color w:val="FF0000"/>
        </w:rPr>
        <w:t>(a.12)</w:t>
      </w:r>
      <w:r w:rsidR="004B7CEB">
        <w:t xml:space="preserve">, obtendo-se os resultados apresentados na tabela </w:t>
      </w:r>
      <w:r w:rsidR="004B7CEB" w:rsidRPr="004B7CEB">
        <w:rPr>
          <w:color w:val="FF0000"/>
        </w:rPr>
        <w:t>x.4</w:t>
      </w:r>
      <w:r w:rsidR="004B7CEB">
        <w:t>.</w:t>
      </w:r>
      <w:r w:rsidR="0041273D">
        <w:t xml:space="preserve"> Os valores para a tensão eficaz no ponto central</w:t>
      </w:r>
      <w:r w:rsidR="003523C0">
        <w:t xml:space="preserve"> da linha podem ser dados pela expressão </w:t>
      </w:r>
      <w:r w:rsidR="003523C0" w:rsidRPr="003523C0">
        <w:rPr>
          <w:color w:val="FF0000"/>
        </w:rPr>
        <w:t>(x.36)</w:t>
      </w:r>
      <w:r w:rsidR="003523C0">
        <w:t xml:space="preserve"> para o caso da linha sem compensação</w:t>
      </w:r>
      <w:r w:rsidR="006E4468">
        <w:t>, onde V</w:t>
      </w:r>
      <w:r w:rsidR="006E4468" w:rsidRPr="006E4468">
        <w:rPr>
          <w:vertAlign w:val="subscript"/>
        </w:rPr>
        <w:t>se</w:t>
      </w:r>
      <w:r w:rsidR="006E4468">
        <w:t xml:space="preserve"> é o módulo da tensão no barramento emissor e </w:t>
      </w:r>
      <m:oMath>
        <m:r>
          <w:rPr>
            <w:rFonts w:ascii="Cambria Math" w:hAnsi="Cambria Math"/>
          </w:rPr>
          <m:t>δ</m:t>
        </m:r>
      </m:oMath>
      <w:r w:rsidR="006E4468">
        <w:rPr>
          <w:rFonts w:eastAsiaTheme="minorEastAsia"/>
        </w:rPr>
        <w:t xml:space="preserve"> é o angulo de trasmissão da linha</w:t>
      </w:r>
      <w:r w:rsidR="003523C0">
        <w:t xml:space="preserve">. </w:t>
      </w:r>
      <w:r w:rsidR="00D70BEA">
        <w:t>Na situação em que o STATCOM se encontra ligado, assume-se o valor de referência do STATCOM: 400kV.</w:t>
      </w:r>
    </w:p>
    <w:p w:rsidR="00E63A78" w:rsidRDefault="00E63A78" w:rsidP="00AF1AC5">
      <w:pPr>
        <w:spacing w:after="0"/>
        <w:jc w:val="both"/>
      </w:pPr>
    </w:p>
    <w:p w:rsidR="00E63A78" w:rsidRDefault="007B0F25" w:rsidP="00AF1AC5">
      <w:pPr>
        <w:spacing w:after="0"/>
        <w:jc w:val="both"/>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rms f-f</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se</m:t>
            </m:r>
          </m:sub>
        </m:sSub>
        <m:r>
          <m:rPr>
            <m:sty m:val="p"/>
          </m:rPr>
          <w:rPr>
            <w:rFonts w:ascii="Cambria Math" w:hAnsi="Cambria Math"/>
          </w:rPr>
          <m:t>cos⁡</m:t>
        </m:r>
        <m:d>
          <m:dPr>
            <m:ctrlPr>
              <w:rPr>
                <w:rFonts w:ascii="Cambria Math" w:hAnsi="Cambria Math"/>
                <w:i/>
              </w:rPr>
            </m:ctrlPr>
          </m:dPr>
          <m:e>
            <m:f>
              <m:fPr>
                <m:ctrlPr>
                  <w:rPr>
                    <w:rFonts w:ascii="Cambria Math" w:hAnsi="Cambria Math"/>
                    <w:i/>
                  </w:rPr>
                </m:ctrlPr>
              </m:fPr>
              <m:num>
                <m:r>
                  <w:rPr>
                    <w:rFonts w:ascii="Cambria Math" w:hAnsi="Cambria Math"/>
                  </w:rPr>
                  <m:t>δ</m:t>
                </m:r>
              </m:num>
              <m:den>
                <m:r>
                  <w:rPr>
                    <w:rFonts w:ascii="Cambria Math" w:hAnsi="Cambria Math"/>
                  </w:rPr>
                  <m:t>2</m:t>
                </m:r>
              </m:den>
            </m:f>
          </m:e>
        </m:d>
      </m:oMath>
      <w:r w:rsidR="00E63A78" w:rsidRPr="003523C0">
        <w:rPr>
          <w:rFonts w:eastAsiaTheme="minorEastAsia"/>
        </w:rPr>
        <w:t xml:space="preserve">                               </w:t>
      </w:r>
      <w:r w:rsidR="00E63A78" w:rsidRPr="003523C0">
        <w:rPr>
          <w:rFonts w:eastAsiaTheme="minorEastAsia"/>
          <w:color w:val="FF0000"/>
        </w:rPr>
        <w:t>(</w:t>
      </w:r>
      <w:r w:rsidR="003523C0" w:rsidRPr="003523C0">
        <w:rPr>
          <w:rFonts w:eastAsiaTheme="minorEastAsia"/>
          <w:color w:val="FF0000"/>
        </w:rPr>
        <w:t>x.</w:t>
      </w:r>
      <w:r w:rsidR="003523C0">
        <w:rPr>
          <w:rFonts w:eastAsiaTheme="minorEastAsia"/>
          <w:color w:val="FF0000"/>
        </w:rPr>
        <w:t>36</w:t>
      </w:r>
      <w:r w:rsidR="00E63A78" w:rsidRPr="003523C0">
        <w:rPr>
          <w:rFonts w:eastAsiaTheme="minorEastAsia"/>
          <w:color w:val="FF0000"/>
        </w:rPr>
        <w:t>)</w:t>
      </w:r>
      <w:r w:rsidR="00E63A78" w:rsidRPr="003523C0">
        <w:rPr>
          <w:rFonts w:eastAsiaTheme="minorEastAsia"/>
        </w:rPr>
        <w:t xml:space="preserve">     </w:t>
      </w:r>
    </w:p>
    <w:p w:rsidR="00CE64AC" w:rsidRDefault="00CE64AC" w:rsidP="00AF1AC5">
      <w:pPr>
        <w:spacing w:after="0"/>
        <w:jc w:val="both"/>
        <w:rPr>
          <w:rFonts w:eastAsiaTheme="minorEastAsia"/>
        </w:rPr>
      </w:pPr>
    </w:p>
    <w:p w:rsidR="00CE64AC" w:rsidRDefault="00CE64AC" w:rsidP="00CE64AC">
      <w:pPr>
        <w:spacing w:after="0"/>
        <w:jc w:val="both"/>
        <w:rPr>
          <w:rFonts w:eastAsiaTheme="minorEastAsia"/>
          <w:color w:val="FF0000"/>
        </w:rPr>
      </w:pPr>
      <m:oMath>
        <m:r>
          <w:rPr>
            <w:rFonts w:ascii="Cambria Math" w:hAnsi="Cambria Math"/>
          </w:rPr>
          <m:t>P=</m:t>
        </m:r>
        <m:f>
          <m:fPr>
            <m:ctrlPr>
              <w:rPr>
                <w:rFonts w:ascii="Cambria Math" w:hAnsi="Cambria Math"/>
                <w:i/>
              </w:rPr>
            </m:ctrlPr>
          </m:fPr>
          <m:num>
            <m:sSup>
              <m:sSupPr>
                <m:ctrlPr>
                  <w:rPr>
                    <w:rFonts w:ascii="Cambria Math" w:hAnsi="Cambria Math"/>
                    <w:i/>
                  </w:rPr>
                </m:ctrlPr>
              </m:sSupPr>
              <m:e>
                <m:r>
                  <w:rPr>
                    <w:rFonts w:ascii="Cambria Math" w:hAnsi="Cambria Math"/>
                  </w:rPr>
                  <m:t>2V</m:t>
                </m:r>
              </m:e>
              <m:sup>
                <m:r>
                  <w:rPr>
                    <w:rFonts w:ascii="Cambria Math" w:hAnsi="Cambria Math"/>
                  </w:rPr>
                  <m:t>2</m:t>
                </m:r>
              </m:sup>
            </m:sSup>
          </m:num>
          <m:den>
            <m:sSub>
              <m:sSubPr>
                <m:ctrlPr>
                  <w:rPr>
                    <w:rFonts w:ascii="Cambria Math" w:hAnsi="Cambria Math"/>
                    <w:i/>
                  </w:rPr>
                </m:ctrlPr>
              </m:sSubPr>
              <m:e>
                <m:r>
                  <w:rPr>
                    <w:rFonts w:ascii="Cambria Math" w:hAnsi="Cambria Math"/>
                  </w:rPr>
                  <m:t>X</m:t>
                </m:r>
              </m:e>
              <m:sub>
                <m:r>
                  <w:rPr>
                    <w:rFonts w:ascii="Cambria Math" w:hAnsi="Cambria Math"/>
                  </w:rPr>
                  <m:t>l</m:t>
                </m:r>
              </m:sub>
            </m:sSub>
          </m:den>
        </m:f>
        <m:func>
          <m:funcPr>
            <m:ctrlPr>
              <w:rPr>
                <w:rFonts w:ascii="Cambria Math" w:hAnsi="Cambria Math"/>
                <w:i/>
              </w:rPr>
            </m:ctrlPr>
          </m:funcPr>
          <m:fName>
            <m:r>
              <m:rPr>
                <m:sty m:val="p"/>
              </m:rPr>
              <w:rPr>
                <w:rFonts w:ascii="Cambria Math" w:hAnsi="Cambria Math"/>
              </w:rPr>
              <m:t>sin</m:t>
            </m:r>
          </m:fName>
          <m:e>
            <m:r>
              <w:rPr>
                <w:rFonts w:ascii="Cambria Math" w:hAnsi="Cambria Math"/>
              </w:rPr>
              <m:t>δ</m:t>
            </m:r>
          </m:e>
        </m:func>
      </m:oMath>
      <w:r>
        <w:rPr>
          <w:rFonts w:eastAsiaTheme="minorEastAsia"/>
        </w:rPr>
        <w:t xml:space="preserve">                        </w:t>
      </w:r>
      <w:r w:rsidRPr="00187327">
        <w:rPr>
          <w:rFonts w:eastAsiaTheme="minorEastAsia"/>
          <w:color w:val="FF0000"/>
        </w:rPr>
        <w:t>(</w:t>
      </w:r>
      <w:r>
        <w:rPr>
          <w:rFonts w:eastAsiaTheme="minorEastAsia"/>
          <w:color w:val="FF0000"/>
        </w:rPr>
        <w:t>a</w:t>
      </w:r>
      <w:r w:rsidRPr="00187327">
        <w:rPr>
          <w:rFonts w:eastAsiaTheme="minorEastAsia"/>
          <w:color w:val="FF0000"/>
        </w:rPr>
        <w:t>.11)</w:t>
      </w:r>
      <w:r>
        <w:rPr>
          <w:rFonts w:eastAsiaTheme="minorEastAsia"/>
          <w:color w:val="FF0000"/>
        </w:rPr>
        <w:t xml:space="preserve">             </w:t>
      </w:r>
      <w:r w:rsidRPr="00CE64AC">
        <w:rPr>
          <w:rFonts w:eastAsiaTheme="minorEastAsia"/>
          <w:color w:val="00B050"/>
        </w:rPr>
        <w:t>(</w:t>
      </w:r>
      <w:r w:rsidR="00012091">
        <w:rPr>
          <w:rFonts w:eastAsiaTheme="minorEastAsia"/>
          <w:color w:val="00B050"/>
        </w:rPr>
        <w:t xml:space="preserve">presente no cap 2, </w:t>
      </w:r>
      <w:r w:rsidRPr="00CE64AC">
        <w:rPr>
          <w:rFonts w:eastAsiaTheme="minorEastAsia"/>
          <w:color w:val="00B050"/>
        </w:rPr>
        <w:t>retirar daqui depois)</w:t>
      </w:r>
    </w:p>
    <w:p w:rsidR="00F700C3" w:rsidRPr="00F700C3" w:rsidRDefault="00F700C3" w:rsidP="00CE64AC">
      <w:pPr>
        <w:spacing w:after="0"/>
        <w:jc w:val="both"/>
        <w:rPr>
          <w:rFonts w:eastAsiaTheme="minorEastAsia"/>
        </w:rPr>
      </w:pPr>
    </w:p>
    <w:p w:rsidR="00CE64AC" w:rsidRDefault="00CE64AC" w:rsidP="00CE64AC">
      <w:pPr>
        <w:spacing w:after="0"/>
        <w:jc w:val="both"/>
      </w:pPr>
      <m:oMath>
        <m:r>
          <w:rPr>
            <w:rFonts w:ascii="Cambria Math" w:hAnsi="Cambria Math"/>
          </w:rPr>
          <m:t>Q=</m:t>
        </m:r>
        <m:f>
          <m:fPr>
            <m:ctrlPr>
              <w:rPr>
                <w:rFonts w:ascii="Cambria Math" w:hAnsi="Cambria Math"/>
                <w:i/>
              </w:rPr>
            </m:ctrlPr>
          </m:fPr>
          <m:num>
            <m:sSup>
              <m:sSupPr>
                <m:ctrlPr>
                  <w:rPr>
                    <w:rFonts w:ascii="Cambria Math" w:hAnsi="Cambria Math"/>
                    <w:i/>
                  </w:rPr>
                </m:ctrlPr>
              </m:sSupPr>
              <m:e>
                <m:r>
                  <w:rPr>
                    <w:rFonts w:ascii="Cambria Math" w:hAnsi="Cambria Math"/>
                  </w:rPr>
                  <m:t>4V</m:t>
                </m:r>
              </m:e>
              <m:sup>
                <m:r>
                  <w:rPr>
                    <w:rFonts w:ascii="Cambria Math" w:hAnsi="Cambria Math"/>
                  </w:rPr>
                  <m:t>2</m:t>
                </m:r>
              </m:sup>
            </m:sSup>
          </m:num>
          <m:den>
            <m:sSub>
              <m:sSubPr>
                <m:ctrlPr>
                  <w:rPr>
                    <w:rFonts w:ascii="Cambria Math" w:hAnsi="Cambria Math"/>
                    <w:i/>
                  </w:rPr>
                </m:ctrlPr>
              </m:sSubPr>
              <m:e>
                <m:r>
                  <w:rPr>
                    <w:rFonts w:ascii="Cambria Math" w:hAnsi="Cambria Math"/>
                  </w:rPr>
                  <m:t>X</m:t>
                </m:r>
              </m:e>
              <m:sub>
                <m:r>
                  <w:rPr>
                    <w:rFonts w:ascii="Cambria Math" w:hAnsi="Cambria Math"/>
                  </w:rPr>
                  <m:t>l</m:t>
                </m:r>
              </m:sub>
            </m:sSub>
          </m:den>
        </m:f>
        <m:r>
          <w:rPr>
            <w:rFonts w:ascii="Cambria Math" w:hAnsi="Cambria Math"/>
          </w:rPr>
          <m:t>(1-cosδ)</m:t>
        </m:r>
      </m:oMath>
      <w:r>
        <w:rPr>
          <w:rFonts w:eastAsiaTheme="minorEastAsia"/>
        </w:rPr>
        <w:t xml:space="preserve">                </w:t>
      </w:r>
      <w:r w:rsidRPr="00187327">
        <w:rPr>
          <w:rFonts w:eastAsiaTheme="minorEastAsia"/>
          <w:color w:val="FF0000"/>
        </w:rPr>
        <w:t>(</w:t>
      </w:r>
      <w:r>
        <w:rPr>
          <w:rFonts w:eastAsiaTheme="minorEastAsia"/>
          <w:color w:val="FF0000"/>
        </w:rPr>
        <w:t>a</w:t>
      </w:r>
      <w:r w:rsidRPr="00187327">
        <w:rPr>
          <w:rFonts w:eastAsiaTheme="minorEastAsia"/>
          <w:color w:val="FF0000"/>
        </w:rPr>
        <w:t>.12)</w:t>
      </w:r>
      <w:r>
        <w:rPr>
          <w:rFonts w:eastAsiaTheme="minorEastAsia"/>
          <w:color w:val="FF0000"/>
        </w:rPr>
        <w:t xml:space="preserve">          </w:t>
      </w:r>
      <w:r w:rsidRPr="00CE64AC">
        <w:rPr>
          <w:rFonts w:eastAsiaTheme="minorEastAsia"/>
          <w:color w:val="00B050"/>
        </w:rPr>
        <w:t>(</w:t>
      </w:r>
      <w:r w:rsidR="00012091">
        <w:rPr>
          <w:rFonts w:eastAsiaTheme="minorEastAsia"/>
          <w:color w:val="00B050"/>
        </w:rPr>
        <w:t xml:space="preserve">presente no cap 2, </w:t>
      </w:r>
      <w:r w:rsidR="00012091" w:rsidRPr="00CE64AC">
        <w:rPr>
          <w:rFonts w:eastAsiaTheme="minorEastAsia"/>
          <w:color w:val="00B050"/>
        </w:rPr>
        <w:t>retirar daqui depois</w:t>
      </w:r>
      <w:r w:rsidRPr="00CE64AC">
        <w:rPr>
          <w:rFonts w:eastAsiaTheme="minorEastAsia"/>
          <w:color w:val="00B050"/>
        </w:rPr>
        <w:t>)</w:t>
      </w:r>
      <w:r>
        <w:rPr>
          <w:rFonts w:eastAsiaTheme="minorEastAsia"/>
          <w:color w:val="FF0000"/>
        </w:rPr>
        <w:t xml:space="preserve">     </w:t>
      </w:r>
    </w:p>
    <w:p w:rsidR="00CE64AC" w:rsidRPr="003523C0" w:rsidRDefault="00CE64AC" w:rsidP="00AF1AC5">
      <w:pPr>
        <w:spacing w:after="0"/>
        <w:jc w:val="both"/>
        <w:rPr>
          <w:rFonts w:eastAsiaTheme="minorEastAsia"/>
        </w:rPr>
      </w:pPr>
    </w:p>
    <w:p w:rsidR="004B7CEB" w:rsidRDefault="004B7CEB" w:rsidP="004B7CEB">
      <w:pPr>
        <w:spacing w:after="0"/>
        <w:jc w:val="both"/>
      </w:pPr>
      <w:r>
        <w:t xml:space="preserve">Tabela </w:t>
      </w:r>
      <w:r w:rsidRPr="003002AF">
        <w:rPr>
          <w:color w:val="FF0000"/>
        </w:rPr>
        <w:t>x.</w:t>
      </w:r>
      <w:r>
        <w:rPr>
          <w:color w:val="FF0000"/>
        </w:rPr>
        <w:t>4</w:t>
      </w:r>
      <w:r>
        <w:t xml:space="preserve"> – Valores </w:t>
      </w:r>
      <w:r w:rsidR="00D70BEA">
        <w:t xml:space="preserve">teóricos </w:t>
      </w:r>
      <w:r>
        <w:t xml:space="preserve">das potências activa e reactiva e tensão no ponto central da linha obtidos pelas expressões </w:t>
      </w:r>
      <w:r w:rsidRPr="004B7CEB">
        <w:rPr>
          <w:color w:val="FF0000"/>
        </w:rPr>
        <w:t>(a.11)</w:t>
      </w:r>
      <w:r w:rsidR="00CE64AC">
        <w:t>,</w:t>
      </w:r>
      <w:r>
        <w:t xml:space="preserve"> </w:t>
      </w:r>
      <w:r w:rsidRPr="004B7CEB">
        <w:rPr>
          <w:color w:val="FF0000"/>
        </w:rPr>
        <w:t>(a.12)</w:t>
      </w:r>
      <w:r w:rsidR="00CE64AC">
        <w:rPr>
          <w:color w:val="FF0000"/>
        </w:rPr>
        <w:t xml:space="preserve"> </w:t>
      </w:r>
      <w:r w:rsidR="00CE64AC" w:rsidRPr="00CE64AC">
        <w:t>e</w:t>
      </w:r>
      <w:r w:rsidR="00CE64AC">
        <w:rPr>
          <w:color w:val="FF0000"/>
        </w:rPr>
        <w:t xml:space="preserve"> (x.36)</w:t>
      </w:r>
      <w:r>
        <w:t>.</w:t>
      </w:r>
      <w:r w:rsidR="001E3DFF">
        <w:t xml:space="preserve"> </w:t>
      </w:r>
    </w:p>
    <w:tbl>
      <w:tblPr>
        <w:tblStyle w:val="TableGrid"/>
        <w:tblW w:w="0" w:type="auto"/>
        <w:tblLook w:val="04A0"/>
      </w:tblPr>
      <w:tblGrid>
        <w:gridCol w:w="1621"/>
        <w:gridCol w:w="1052"/>
        <w:gridCol w:w="1224"/>
        <w:gridCol w:w="1141"/>
        <w:gridCol w:w="1277"/>
        <w:gridCol w:w="1224"/>
        <w:gridCol w:w="1181"/>
      </w:tblGrid>
      <w:tr w:rsidR="004B7CEB" w:rsidTr="00411E56">
        <w:tc>
          <w:tcPr>
            <w:tcW w:w="1621" w:type="dxa"/>
            <w:tcBorders>
              <w:top w:val="nil"/>
              <w:left w:val="nil"/>
            </w:tcBorders>
            <w:vAlign w:val="center"/>
          </w:tcPr>
          <w:p w:rsidR="004B7CEB" w:rsidRDefault="004B7CEB" w:rsidP="00BD7098">
            <w:pPr>
              <w:jc w:val="center"/>
            </w:pPr>
          </w:p>
        </w:tc>
        <w:tc>
          <w:tcPr>
            <w:tcW w:w="3417" w:type="dxa"/>
            <w:gridSpan w:val="3"/>
            <w:vAlign w:val="center"/>
          </w:tcPr>
          <w:p w:rsidR="004B7CEB" w:rsidRDefault="004B7CEB" w:rsidP="00BD7098">
            <w:pPr>
              <w:jc w:val="center"/>
            </w:pPr>
            <w:r>
              <w:t>STATCOM desligado</w:t>
            </w:r>
          </w:p>
        </w:tc>
        <w:tc>
          <w:tcPr>
            <w:tcW w:w="3682" w:type="dxa"/>
            <w:gridSpan w:val="3"/>
            <w:vAlign w:val="center"/>
          </w:tcPr>
          <w:p w:rsidR="004B7CEB" w:rsidRDefault="004B7CEB" w:rsidP="00BD7098">
            <w:pPr>
              <w:jc w:val="center"/>
            </w:pPr>
            <w:r>
              <w:t>STATCOM ligado</w:t>
            </w:r>
          </w:p>
        </w:tc>
      </w:tr>
      <w:tr w:rsidR="004B7CEB" w:rsidTr="00411E56">
        <w:tc>
          <w:tcPr>
            <w:tcW w:w="1621" w:type="dxa"/>
            <w:vAlign w:val="center"/>
          </w:tcPr>
          <w:p w:rsidR="004B7CEB" w:rsidRDefault="004B7CEB" w:rsidP="00BD7098">
            <w:pPr>
              <w:jc w:val="center"/>
            </w:pPr>
            <m:oMath>
              <m:r>
                <w:rPr>
                  <w:rFonts w:ascii="Cambria Math" w:hAnsi="Cambria Math"/>
                </w:rPr>
                <m:t>δ</m:t>
              </m:r>
            </m:oMath>
            <w:r>
              <w:rPr>
                <w:rFonts w:eastAsiaTheme="minorEastAsia"/>
              </w:rPr>
              <w:t xml:space="preserve"> (</w:t>
            </w:r>
            <w:r w:rsidRPr="003002AF">
              <w:rPr>
                <w:rFonts w:eastAsiaTheme="minorEastAsia"/>
                <w:vertAlign w:val="superscript"/>
              </w:rPr>
              <w:t>o</w:t>
            </w:r>
            <w:r>
              <w:rPr>
                <w:rFonts w:eastAsiaTheme="minorEastAsia"/>
              </w:rPr>
              <w:t>)</w:t>
            </w:r>
          </w:p>
        </w:tc>
        <w:tc>
          <w:tcPr>
            <w:tcW w:w="1052" w:type="dxa"/>
            <w:vAlign w:val="center"/>
          </w:tcPr>
          <w:p w:rsidR="004B7CEB" w:rsidRDefault="004B7CEB" w:rsidP="00BD7098">
            <w:pPr>
              <w:jc w:val="center"/>
            </w:pPr>
            <w:r>
              <w:t>P (MW)</w:t>
            </w:r>
          </w:p>
        </w:tc>
        <w:tc>
          <w:tcPr>
            <w:tcW w:w="1224" w:type="dxa"/>
            <w:vAlign w:val="center"/>
          </w:tcPr>
          <w:p w:rsidR="004B7CEB" w:rsidRDefault="004B7CEB" w:rsidP="00BD7098">
            <w:pPr>
              <w:jc w:val="center"/>
            </w:pPr>
            <w:r>
              <w:t>Q (MVAr)</w:t>
            </w:r>
          </w:p>
        </w:tc>
        <w:tc>
          <w:tcPr>
            <w:tcW w:w="1141" w:type="dxa"/>
            <w:vAlign w:val="center"/>
          </w:tcPr>
          <w:p w:rsidR="004B7CEB" w:rsidRDefault="004B7CEB" w:rsidP="00BD7098">
            <w:pPr>
              <w:jc w:val="center"/>
            </w:pPr>
            <w:r>
              <w:t>Vrms</w:t>
            </w:r>
            <w:r w:rsidRPr="00D41A4B">
              <w:rPr>
                <w:vertAlign w:val="subscript"/>
              </w:rPr>
              <w:t>f-f</w:t>
            </w:r>
            <w:r>
              <w:t xml:space="preserve"> </w:t>
            </w:r>
            <w:r w:rsidRPr="00853D2A">
              <w:rPr>
                <w:sz w:val="18"/>
              </w:rPr>
              <w:t>(</w:t>
            </w:r>
            <w:r w:rsidR="00853D2A" w:rsidRPr="00853D2A">
              <w:rPr>
                <w:sz w:val="18"/>
              </w:rPr>
              <w:t>k</w:t>
            </w:r>
            <w:r w:rsidRPr="00853D2A">
              <w:rPr>
                <w:sz w:val="18"/>
              </w:rPr>
              <w:t>V)</w:t>
            </w:r>
          </w:p>
        </w:tc>
        <w:tc>
          <w:tcPr>
            <w:tcW w:w="1277" w:type="dxa"/>
            <w:vAlign w:val="center"/>
          </w:tcPr>
          <w:p w:rsidR="004B7CEB" w:rsidRDefault="004B7CEB" w:rsidP="00BD7098">
            <w:pPr>
              <w:jc w:val="center"/>
            </w:pPr>
            <w:r>
              <w:t>P (MW)</w:t>
            </w:r>
          </w:p>
        </w:tc>
        <w:tc>
          <w:tcPr>
            <w:tcW w:w="1224" w:type="dxa"/>
            <w:vAlign w:val="center"/>
          </w:tcPr>
          <w:p w:rsidR="004B7CEB" w:rsidRDefault="004B7CEB" w:rsidP="00BD7098">
            <w:pPr>
              <w:jc w:val="center"/>
            </w:pPr>
            <w:r>
              <w:t>Q (MVAr)</w:t>
            </w:r>
          </w:p>
        </w:tc>
        <w:tc>
          <w:tcPr>
            <w:tcW w:w="1181" w:type="dxa"/>
            <w:vAlign w:val="center"/>
          </w:tcPr>
          <w:p w:rsidR="004B7CEB" w:rsidRDefault="004B7CEB" w:rsidP="00BD7098">
            <w:pPr>
              <w:jc w:val="center"/>
            </w:pPr>
            <w:r>
              <w:t>Vrms</w:t>
            </w:r>
            <w:r w:rsidRPr="00D41A4B">
              <w:rPr>
                <w:vertAlign w:val="subscript"/>
              </w:rPr>
              <w:t>f-f</w:t>
            </w:r>
            <w:r>
              <w:t xml:space="preserve"> </w:t>
            </w:r>
            <w:r w:rsidRPr="00853D2A">
              <w:rPr>
                <w:sz w:val="20"/>
              </w:rPr>
              <w:t>(</w:t>
            </w:r>
            <w:r w:rsidR="00853D2A" w:rsidRPr="00853D2A">
              <w:rPr>
                <w:sz w:val="20"/>
              </w:rPr>
              <w:t>k</w:t>
            </w:r>
            <w:r w:rsidRPr="00853D2A">
              <w:rPr>
                <w:sz w:val="20"/>
              </w:rPr>
              <w:t>V)</w:t>
            </w:r>
          </w:p>
        </w:tc>
      </w:tr>
      <w:tr w:rsidR="00DF4368" w:rsidTr="009915D7">
        <w:tc>
          <w:tcPr>
            <w:tcW w:w="1621" w:type="dxa"/>
            <w:vAlign w:val="center"/>
          </w:tcPr>
          <w:p w:rsidR="00DF4368" w:rsidRDefault="00DF4368" w:rsidP="00BD7098">
            <w:pPr>
              <w:jc w:val="center"/>
            </w:pPr>
            <w:r>
              <w:t>20</w:t>
            </w:r>
          </w:p>
        </w:tc>
        <w:tc>
          <w:tcPr>
            <w:tcW w:w="1052" w:type="dxa"/>
            <w:vAlign w:val="center"/>
          </w:tcPr>
          <w:p w:rsidR="00DF4368" w:rsidRDefault="00DF4368" w:rsidP="009915D7">
            <w:pPr>
              <w:jc w:val="center"/>
            </w:pPr>
            <w:r>
              <w:t>344</w:t>
            </w:r>
          </w:p>
        </w:tc>
        <w:tc>
          <w:tcPr>
            <w:tcW w:w="1224" w:type="dxa"/>
            <w:vAlign w:val="center"/>
          </w:tcPr>
          <w:p w:rsidR="00DF4368" w:rsidRDefault="00DF4368" w:rsidP="009915D7">
            <w:pPr>
              <w:jc w:val="center"/>
            </w:pPr>
            <w:r>
              <w:t>-121</w:t>
            </w:r>
          </w:p>
        </w:tc>
        <w:tc>
          <w:tcPr>
            <w:tcW w:w="1141" w:type="dxa"/>
            <w:vAlign w:val="center"/>
          </w:tcPr>
          <w:p w:rsidR="00DF4368" w:rsidRDefault="00DF4368" w:rsidP="00BD7098">
            <w:pPr>
              <w:jc w:val="center"/>
            </w:pPr>
            <w:r>
              <w:t>39</w:t>
            </w:r>
            <w:r w:rsidR="00D70BEA">
              <w:t>3,9</w:t>
            </w:r>
          </w:p>
        </w:tc>
        <w:tc>
          <w:tcPr>
            <w:tcW w:w="1277" w:type="dxa"/>
            <w:vAlign w:val="bottom"/>
          </w:tcPr>
          <w:p w:rsidR="00DF4368" w:rsidRDefault="00DF4368" w:rsidP="00411E56">
            <w:pPr>
              <w:jc w:val="right"/>
              <w:rPr>
                <w:rFonts w:ascii="Calibri" w:hAnsi="Calibri"/>
                <w:color w:val="000000"/>
              </w:rPr>
            </w:pPr>
            <w:r>
              <w:rPr>
                <w:rFonts w:ascii="Calibri" w:hAnsi="Calibri"/>
                <w:color w:val="000000"/>
              </w:rPr>
              <w:t>350</w:t>
            </w:r>
          </w:p>
        </w:tc>
        <w:tc>
          <w:tcPr>
            <w:tcW w:w="1224" w:type="dxa"/>
            <w:vAlign w:val="bottom"/>
          </w:tcPr>
          <w:p w:rsidR="00DF4368" w:rsidRDefault="00DF4368" w:rsidP="001E3DFF">
            <w:pPr>
              <w:jc w:val="right"/>
              <w:rPr>
                <w:rFonts w:ascii="Calibri" w:hAnsi="Calibri"/>
                <w:color w:val="000000"/>
              </w:rPr>
            </w:pPr>
            <w:r>
              <w:rPr>
                <w:rFonts w:ascii="Calibri" w:hAnsi="Calibri"/>
                <w:color w:val="000000"/>
              </w:rPr>
              <w:t>-122</w:t>
            </w:r>
          </w:p>
        </w:tc>
        <w:tc>
          <w:tcPr>
            <w:tcW w:w="1181" w:type="dxa"/>
            <w:vAlign w:val="center"/>
          </w:tcPr>
          <w:p w:rsidR="00DF4368" w:rsidRDefault="00DF4368" w:rsidP="00BD7098">
            <w:pPr>
              <w:jc w:val="center"/>
            </w:pPr>
            <w:r>
              <w:t>400</w:t>
            </w:r>
          </w:p>
        </w:tc>
      </w:tr>
      <w:tr w:rsidR="00DF4368" w:rsidTr="009915D7">
        <w:tc>
          <w:tcPr>
            <w:tcW w:w="1621" w:type="dxa"/>
            <w:vAlign w:val="center"/>
          </w:tcPr>
          <w:p w:rsidR="00DF4368" w:rsidRDefault="00DF4368" w:rsidP="00BD7098">
            <w:pPr>
              <w:jc w:val="center"/>
            </w:pPr>
            <w:r>
              <w:t>40</w:t>
            </w:r>
          </w:p>
        </w:tc>
        <w:tc>
          <w:tcPr>
            <w:tcW w:w="1052" w:type="dxa"/>
            <w:vAlign w:val="center"/>
          </w:tcPr>
          <w:p w:rsidR="00DF4368" w:rsidRDefault="00DF4368" w:rsidP="009915D7">
            <w:pPr>
              <w:jc w:val="center"/>
            </w:pPr>
            <w:r>
              <w:t>647</w:t>
            </w:r>
          </w:p>
        </w:tc>
        <w:tc>
          <w:tcPr>
            <w:tcW w:w="1224" w:type="dxa"/>
            <w:vAlign w:val="center"/>
          </w:tcPr>
          <w:p w:rsidR="00DF4368" w:rsidRDefault="00DF4368" w:rsidP="009915D7">
            <w:pPr>
              <w:jc w:val="center"/>
            </w:pPr>
            <w:r>
              <w:t>-471</w:t>
            </w:r>
          </w:p>
        </w:tc>
        <w:tc>
          <w:tcPr>
            <w:tcW w:w="1141" w:type="dxa"/>
            <w:vAlign w:val="center"/>
          </w:tcPr>
          <w:p w:rsidR="00DF4368" w:rsidRDefault="00DF4368" w:rsidP="00BD7098">
            <w:pPr>
              <w:jc w:val="center"/>
            </w:pPr>
            <w:r>
              <w:t>37</w:t>
            </w:r>
            <w:r w:rsidR="00D70BEA">
              <w:t>5,8</w:t>
            </w:r>
          </w:p>
        </w:tc>
        <w:tc>
          <w:tcPr>
            <w:tcW w:w="1277" w:type="dxa"/>
            <w:vAlign w:val="bottom"/>
          </w:tcPr>
          <w:p w:rsidR="00DF4368" w:rsidRDefault="00DF4368" w:rsidP="00411E56">
            <w:pPr>
              <w:jc w:val="right"/>
              <w:rPr>
                <w:rFonts w:ascii="Calibri" w:hAnsi="Calibri"/>
                <w:color w:val="000000"/>
              </w:rPr>
            </w:pPr>
            <w:r>
              <w:rPr>
                <w:rFonts w:ascii="Calibri" w:hAnsi="Calibri"/>
                <w:color w:val="000000"/>
              </w:rPr>
              <w:t>689</w:t>
            </w:r>
          </w:p>
        </w:tc>
        <w:tc>
          <w:tcPr>
            <w:tcW w:w="1224" w:type="dxa"/>
            <w:vAlign w:val="bottom"/>
          </w:tcPr>
          <w:p w:rsidR="00DF4368" w:rsidRDefault="00DF4368" w:rsidP="001E3DFF">
            <w:pPr>
              <w:jc w:val="right"/>
              <w:rPr>
                <w:rFonts w:ascii="Calibri" w:hAnsi="Calibri"/>
                <w:color w:val="000000"/>
              </w:rPr>
            </w:pPr>
            <w:r>
              <w:rPr>
                <w:rFonts w:ascii="Calibri" w:hAnsi="Calibri"/>
                <w:color w:val="000000"/>
              </w:rPr>
              <w:t>-485</w:t>
            </w:r>
          </w:p>
        </w:tc>
        <w:tc>
          <w:tcPr>
            <w:tcW w:w="1181" w:type="dxa"/>
            <w:vAlign w:val="center"/>
          </w:tcPr>
          <w:p w:rsidR="00DF4368" w:rsidRDefault="00DF4368" w:rsidP="00BD7098">
            <w:pPr>
              <w:jc w:val="center"/>
            </w:pPr>
            <w:r>
              <w:t>400</w:t>
            </w:r>
          </w:p>
        </w:tc>
      </w:tr>
      <w:tr w:rsidR="00DF4368" w:rsidTr="009915D7">
        <w:tc>
          <w:tcPr>
            <w:tcW w:w="1621" w:type="dxa"/>
            <w:vAlign w:val="center"/>
          </w:tcPr>
          <w:p w:rsidR="00DF4368" w:rsidRDefault="00DF4368" w:rsidP="00BD7098">
            <w:pPr>
              <w:jc w:val="center"/>
            </w:pPr>
            <w:r>
              <w:t>60</w:t>
            </w:r>
          </w:p>
        </w:tc>
        <w:tc>
          <w:tcPr>
            <w:tcW w:w="1052" w:type="dxa"/>
            <w:vAlign w:val="center"/>
          </w:tcPr>
          <w:p w:rsidR="00DF4368" w:rsidRDefault="00DF4368" w:rsidP="009915D7">
            <w:pPr>
              <w:jc w:val="center"/>
            </w:pPr>
            <w:r>
              <w:t>872</w:t>
            </w:r>
          </w:p>
        </w:tc>
        <w:tc>
          <w:tcPr>
            <w:tcW w:w="1224" w:type="dxa"/>
            <w:vAlign w:val="center"/>
          </w:tcPr>
          <w:p w:rsidR="00DF4368" w:rsidRDefault="00DF4368" w:rsidP="009915D7">
            <w:pPr>
              <w:jc w:val="center"/>
            </w:pPr>
            <w:r>
              <w:t>-1006</w:t>
            </w:r>
          </w:p>
        </w:tc>
        <w:tc>
          <w:tcPr>
            <w:tcW w:w="1141" w:type="dxa"/>
            <w:vAlign w:val="center"/>
          </w:tcPr>
          <w:p w:rsidR="00DF4368" w:rsidRDefault="00DF4368" w:rsidP="00D70BEA">
            <w:pPr>
              <w:jc w:val="center"/>
            </w:pPr>
            <w:r>
              <w:t>34</w:t>
            </w:r>
            <w:r w:rsidR="00D70BEA">
              <w:t>6,4</w:t>
            </w:r>
          </w:p>
        </w:tc>
        <w:tc>
          <w:tcPr>
            <w:tcW w:w="1277" w:type="dxa"/>
            <w:vAlign w:val="bottom"/>
          </w:tcPr>
          <w:p w:rsidR="00DF4368" w:rsidRDefault="00DF4368" w:rsidP="00411E56">
            <w:pPr>
              <w:jc w:val="right"/>
              <w:rPr>
                <w:rFonts w:ascii="Calibri" w:hAnsi="Calibri"/>
                <w:color w:val="000000"/>
              </w:rPr>
            </w:pPr>
            <w:r>
              <w:rPr>
                <w:rFonts w:ascii="Calibri" w:hAnsi="Calibri"/>
                <w:color w:val="000000"/>
              </w:rPr>
              <w:t>1006</w:t>
            </w:r>
          </w:p>
        </w:tc>
        <w:tc>
          <w:tcPr>
            <w:tcW w:w="1224" w:type="dxa"/>
            <w:vAlign w:val="bottom"/>
          </w:tcPr>
          <w:p w:rsidR="00DF4368" w:rsidRDefault="00DF4368" w:rsidP="00DF4368">
            <w:pPr>
              <w:jc w:val="right"/>
              <w:rPr>
                <w:rFonts w:ascii="Calibri" w:hAnsi="Calibri"/>
                <w:color w:val="000000"/>
              </w:rPr>
            </w:pPr>
            <w:r>
              <w:rPr>
                <w:rFonts w:ascii="Calibri" w:hAnsi="Calibri"/>
                <w:color w:val="000000"/>
              </w:rPr>
              <w:t>-1079</w:t>
            </w:r>
          </w:p>
        </w:tc>
        <w:tc>
          <w:tcPr>
            <w:tcW w:w="1181" w:type="dxa"/>
            <w:vAlign w:val="center"/>
          </w:tcPr>
          <w:p w:rsidR="00DF4368" w:rsidRDefault="003523C0" w:rsidP="003523C0">
            <w:pPr>
              <w:jc w:val="center"/>
            </w:pPr>
            <w:r>
              <w:t>400</w:t>
            </w:r>
          </w:p>
        </w:tc>
      </w:tr>
    </w:tbl>
    <w:p w:rsidR="004B7CEB" w:rsidRDefault="004B7CEB" w:rsidP="00AF1AC5">
      <w:pPr>
        <w:spacing w:after="0"/>
        <w:jc w:val="both"/>
      </w:pPr>
    </w:p>
    <w:p w:rsidR="00BD45D5" w:rsidRDefault="00F9328A" w:rsidP="00AF1AC5">
      <w:pPr>
        <w:spacing w:after="0"/>
        <w:jc w:val="both"/>
      </w:pPr>
      <w:r>
        <w:lastRenderedPageBreak/>
        <w:t>Os resultados obtidos podem levar-nos a concluir à primeira vista que para angulos de transmissão relativamente pequenos (abaixo de 40</w:t>
      </w:r>
      <w:r w:rsidRPr="00F9328A">
        <w:rPr>
          <w:vertAlign w:val="superscript"/>
        </w:rPr>
        <w:t>o</w:t>
      </w:r>
      <w:r>
        <w:t xml:space="preserve"> ou 60</w:t>
      </w:r>
      <w:r w:rsidRPr="00F9328A">
        <w:rPr>
          <w:vertAlign w:val="superscript"/>
        </w:rPr>
        <w:t>o</w:t>
      </w:r>
      <w:r>
        <w:t>) não é muito interessante a utilização de um STATCOM. No entanto, pela análise que foi feita no capítulo (</w:t>
      </w:r>
      <w:r w:rsidR="00012091">
        <w:rPr>
          <w:color w:val="00B050"/>
        </w:rPr>
        <w:t>2</w:t>
      </w:r>
      <w:r w:rsidRPr="00F9328A">
        <w:rPr>
          <w:color w:val="00B050"/>
        </w:rPr>
        <w:t>?</w:t>
      </w:r>
      <w:r>
        <w:t>) desta dissertação, um compensador “shunt” pode em teoria duplicar o angulo de transmissão praticável numa linha de transmissão. Assim, onde antes um angulo de transmissão de 60</w:t>
      </w:r>
      <w:r w:rsidRPr="00F9328A">
        <w:rPr>
          <w:vertAlign w:val="superscript"/>
        </w:rPr>
        <w:t>o</w:t>
      </w:r>
      <w:r>
        <w:t xml:space="preserve"> provavelmente não seria possível por questões de estabilidade</w:t>
      </w:r>
      <w:r w:rsidR="00BE2C47">
        <w:t>, com um compensador “shunt” passa a ser mais aceitável</w:t>
      </w:r>
      <w:r w:rsidR="002F54D8">
        <w:t xml:space="preserve">, pois o limite de estabilidade estático é alargado. </w:t>
      </w:r>
      <w:r w:rsidR="00E757B5">
        <w:t>Por isso, o emprego de um STATCOM pode ser a diferença entre os 344MW para um angulo de transmissão de 20</w:t>
      </w:r>
      <w:r w:rsidR="00E757B5" w:rsidRPr="00E757B5">
        <w:rPr>
          <w:vertAlign w:val="superscript"/>
        </w:rPr>
        <w:t>o</w:t>
      </w:r>
      <w:r w:rsidR="00E757B5">
        <w:t xml:space="preserve"> (sem STATCOM) e os 689MW para um angulo de transmissão de 40</w:t>
      </w:r>
      <w:r w:rsidR="00E757B5" w:rsidRPr="00E757B5">
        <w:rPr>
          <w:vertAlign w:val="superscript"/>
        </w:rPr>
        <w:t>o</w:t>
      </w:r>
      <w:r w:rsidR="00E757B5">
        <w:t xml:space="preserve"> (com STATCOM), onde mantendo a mesma segurança ao nível de estabilidade do sistema, consegue-se duplicar a potência transmitida pela linha. </w:t>
      </w:r>
    </w:p>
    <w:p w:rsidR="00F9328A" w:rsidRDefault="002F54D8" w:rsidP="00AF1AC5">
      <w:pPr>
        <w:spacing w:after="0"/>
        <w:jc w:val="both"/>
      </w:pPr>
      <w:r>
        <w:t xml:space="preserve">Simulamos </w:t>
      </w:r>
      <w:r w:rsidR="0018514D">
        <w:t>também</w:t>
      </w:r>
      <w:r>
        <w:t xml:space="preserve"> o STATCOM com uma variação contínua do angulo de transmissão desde </w:t>
      </w:r>
      <w:r w:rsidR="00FD5A5B">
        <w:t>4</w:t>
      </w:r>
      <w:r>
        <w:t>0</w:t>
      </w:r>
      <w:r w:rsidRPr="002F54D8">
        <w:rPr>
          <w:vertAlign w:val="superscript"/>
        </w:rPr>
        <w:t>o</w:t>
      </w:r>
      <w:r>
        <w:t xml:space="preserve"> até </w:t>
      </w:r>
      <w:r w:rsidR="004D4942">
        <w:t>1</w:t>
      </w:r>
      <w:r w:rsidR="00FD5A5B">
        <w:t>1</w:t>
      </w:r>
      <w:r>
        <w:t>0</w:t>
      </w:r>
      <w:r w:rsidRPr="002F54D8">
        <w:rPr>
          <w:vertAlign w:val="superscript"/>
        </w:rPr>
        <w:t>o</w:t>
      </w:r>
      <w:r>
        <w:t xml:space="preserve"> de forma a verificar o seu desempenho para angulos de transmissão relativamente grandes e verificar o que acontece quando as solicitações da rede ultrapassam as capacidade nominais do STATCOM.</w:t>
      </w:r>
      <w:r w:rsidR="009915D7">
        <w:t xml:space="preserve"> Obtiveram-se </w:t>
      </w:r>
      <w:r w:rsidR="00012091">
        <w:t xml:space="preserve">as </w:t>
      </w:r>
      <w:r w:rsidR="009915D7">
        <w:t xml:space="preserve">formas de onda ilustradas nas figuras </w:t>
      </w:r>
      <w:r w:rsidR="009915D7" w:rsidRPr="009915D7">
        <w:rPr>
          <w:color w:val="FF0000"/>
        </w:rPr>
        <w:t>x.1</w:t>
      </w:r>
      <w:r w:rsidR="00012091">
        <w:rPr>
          <w:color w:val="FF0000"/>
        </w:rPr>
        <w:t>8</w:t>
      </w:r>
      <w:r w:rsidR="009915D7">
        <w:t xml:space="preserve"> e </w:t>
      </w:r>
      <w:r w:rsidR="009915D7" w:rsidRPr="009915D7">
        <w:rPr>
          <w:color w:val="FF0000"/>
        </w:rPr>
        <w:t>x.1</w:t>
      </w:r>
      <w:r w:rsidR="00012091">
        <w:rPr>
          <w:color w:val="FF0000"/>
        </w:rPr>
        <w:t>9</w:t>
      </w:r>
      <w:r w:rsidR="009915D7">
        <w:t xml:space="preserve">, de onde se extrairam os dados reunidos na tabela </w:t>
      </w:r>
      <w:r w:rsidR="009915D7" w:rsidRPr="009915D7">
        <w:rPr>
          <w:color w:val="FF0000"/>
        </w:rPr>
        <w:t>x.5</w:t>
      </w:r>
      <w:r w:rsidR="009915D7">
        <w:t>.</w:t>
      </w:r>
    </w:p>
    <w:p w:rsidR="00F9328A" w:rsidRDefault="00F9328A" w:rsidP="00AF1AC5">
      <w:pPr>
        <w:spacing w:after="0"/>
        <w:jc w:val="both"/>
      </w:pPr>
    </w:p>
    <w:p w:rsidR="00F9328A" w:rsidRDefault="00F9328A" w:rsidP="00AF1AC5">
      <w:pPr>
        <w:spacing w:after="0"/>
        <w:jc w:val="both"/>
      </w:pPr>
    </w:p>
    <w:p w:rsidR="00867E54" w:rsidRDefault="00171639" w:rsidP="00AF1AC5">
      <w:pPr>
        <w:spacing w:after="0"/>
        <w:jc w:val="both"/>
      </w:pPr>
      <w:r>
        <w:rPr>
          <w:noProof/>
          <w:lang w:eastAsia="pt-PT"/>
        </w:rPr>
        <w:drawing>
          <wp:inline distT="0" distB="0" distL="0" distR="0">
            <wp:extent cx="5387837" cy="1908313"/>
            <wp:effectExtent l="19050" t="0" r="3313"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srcRect/>
                    <a:stretch>
                      <a:fillRect/>
                    </a:stretch>
                  </pic:blipFill>
                  <pic:spPr bwMode="auto">
                    <a:xfrm>
                      <a:off x="0" y="0"/>
                      <a:ext cx="5391150" cy="1909486"/>
                    </a:xfrm>
                    <a:prstGeom prst="rect">
                      <a:avLst/>
                    </a:prstGeom>
                    <a:noFill/>
                    <a:ln w="9525">
                      <a:noFill/>
                      <a:miter lim="800000"/>
                      <a:headEnd/>
                      <a:tailEnd/>
                    </a:ln>
                  </pic:spPr>
                </pic:pic>
              </a:graphicData>
            </a:graphic>
          </wp:inline>
        </w:drawing>
      </w:r>
    </w:p>
    <w:p w:rsidR="00C761BE" w:rsidRDefault="00C761BE" w:rsidP="00C761BE">
      <w:pPr>
        <w:spacing w:after="0"/>
        <w:jc w:val="both"/>
      </w:pPr>
      <w:r>
        <w:t xml:space="preserve">Figura </w:t>
      </w:r>
      <w:r w:rsidRPr="007C5C59">
        <w:rPr>
          <w:color w:val="FF0000"/>
        </w:rPr>
        <w:t>x.1</w:t>
      </w:r>
      <w:r w:rsidR="00012091">
        <w:rPr>
          <w:color w:val="FF0000"/>
        </w:rPr>
        <w:t>8</w:t>
      </w:r>
      <w:r>
        <w:t xml:space="preserve"> – Potência activa (amarelo) e reactiva (magenta) em função do angulo de transmissão no lado esquerdo da imagem e valor eficaz da tensão no ponto central da linha de transmissão em função do angulo de transmissão no lado direito da imagem. O angulo de transmissão inicial é de 40</w:t>
      </w:r>
      <w:r w:rsidRPr="00C761BE">
        <w:rPr>
          <w:vertAlign w:val="superscript"/>
        </w:rPr>
        <w:t>o</w:t>
      </w:r>
      <w:r>
        <w:t xml:space="preserve"> (valor 0 na imagem) e o final é 110</w:t>
      </w:r>
      <w:r w:rsidRPr="00C761BE">
        <w:rPr>
          <w:vertAlign w:val="superscript"/>
        </w:rPr>
        <w:t>o</w:t>
      </w:r>
      <w:r>
        <w:t xml:space="preserve"> (70 na imagem)</w:t>
      </w:r>
    </w:p>
    <w:p w:rsidR="00171639" w:rsidRDefault="00171639" w:rsidP="00AF1AC5">
      <w:pPr>
        <w:spacing w:after="0"/>
        <w:jc w:val="both"/>
      </w:pPr>
    </w:p>
    <w:p w:rsidR="00171639" w:rsidRDefault="00171639" w:rsidP="000513B5">
      <w:pPr>
        <w:spacing w:after="0"/>
        <w:jc w:val="center"/>
      </w:pPr>
      <w:r>
        <w:rPr>
          <w:noProof/>
          <w:lang w:eastAsia="pt-PT"/>
        </w:rPr>
        <w:drawing>
          <wp:inline distT="0" distB="0" distL="0" distR="0">
            <wp:extent cx="2914982" cy="2203836"/>
            <wp:effectExtent l="19050" t="0" r="0" b="0"/>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srcRect/>
                    <a:stretch>
                      <a:fillRect/>
                    </a:stretch>
                  </pic:blipFill>
                  <pic:spPr bwMode="auto">
                    <a:xfrm>
                      <a:off x="0" y="0"/>
                      <a:ext cx="2916900" cy="2205286"/>
                    </a:xfrm>
                    <a:prstGeom prst="rect">
                      <a:avLst/>
                    </a:prstGeom>
                    <a:noFill/>
                    <a:ln w="9525">
                      <a:noFill/>
                      <a:miter lim="800000"/>
                      <a:headEnd/>
                      <a:tailEnd/>
                    </a:ln>
                  </pic:spPr>
                </pic:pic>
              </a:graphicData>
            </a:graphic>
          </wp:inline>
        </w:drawing>
      </w:r>
    </w:p>
    <w:p w:rsidR="000513B5" w:rsidRDefault="000513B5" w:rsidP="000513B5">
      <w:pPr>
        <w:spacing w:after="0"/>
        <w:jc w:val="both"/>
      </w:pPr>
      <w:r>
        <w:lastRenderedPageBreak/>
        <w:t xml:space="preserve">Figura </w:t>
      </w:r>
      <w:r w:rsidRPr="007C5C59">
        <w:rPr>
          <w:color w:val="FF0000"/>
        </w:rPr>
        <w:t>x.1</w:t>
      </w:r>
      <w:r w:rsidR="00012091">
        <w:rPr>
          <w:color w:val="FF0000"/>
        </w:rPr>
        <w:t>9</w:t>
      </w:r>
      <w:r>
        <w:t xml:space="preserve"> – Potência activa (amarelo) e reactiva (magenta) injectada pelo STATCOM (incluindo impedâncias de acoplamento) em função do angulo de transmissão</w:t>
      </w:r>
      <w:r w:rsidR="008C533A">
        <w:t>.</w:t>
      </w:r>
      <w:r>
        <w:t xml:space="preserve"> O angulo de transmissão inicial é de 40</w:t>
      </w:r>
      <w:r w:rsidRPr="00C761BE">
        <w:rPr>
          <w:vertAlign w:val="superscript"/>
        </w:rPr>
        <w:t>o</w:t>
      </w:r>
      <w:r>
        <w:t xml:space="preserve"> (valor 0 na imagem) e o final é 110</w:t>
      </w:r>
      <w:r w:rsidRPr="00C761BE">
        <w:rPr>
          <w:vertAlign w:val="superscript"/>
        </w:rPr>
        <w:t>o</w:t>
      </w:r>
      <w:r>
        <w:t xml:space="preserve"> (70 na imagem)</w:t>
      </w:r>
    </w:p>
    <w:p w:rsidR="000513B5" w:rsidRDefault="000513B5" w:rsidP="00AF1AC5">
      <w:pPr>
        <w:spacing w:after="0"/>
        <w:jc w:val="both"/>
      </w:pPr>
    </w:p>
    <w:p w:rsidR="00DD27E0" w:rsidRDefault="00DD27E0" w:rsidP="00DD27E0">
      <w:pPr>
        <w:spacing w:after="0"/>
        <w:jc w:val="both"/>
      </w:pPr>
      <w:r>
        <w:t xml:space="preserve">Tabela </w:t>
      </w:r>
      <w:r w:rsidRPr="003002AF">
        <w:rPr>
          <w:color w:val="FF0000"/>
        </w:rPr>
        <w:t>x.</w:t>
      </w:r>
      <w:r w:rsidR="000513B5">
        <w:rPr>
          <w:color w:val="FF0000"/>
        </w:rPr>
        <w:t>5</w:t>
      </w:r>
      <w:r>
        <w:t xml:space="preserve"> – Valores </w:t>
      </w:r>
      <w:r w:rsidR="005C1945">
        <w:t xml:space="preserve">em função do angulo de transmissão da potência activa e reactiva e da </w:t>
      </w:r>
      <w:r>
        <w:t>tensão no ponto central da linha</w:t>
      </w:r>
      <w:r w:rsidR="005C1945">
        <w:t>,</w:t>
      </w:r>
      <w:r>
        <w:t xml:space="preserve"> </w:t>
      </w:r>
      <w:r w:rsidR="005C1945">
        <w:t>da potência activa consumida e da potência reactiva fornecida pelo STATCOM, obtidos nas simulações realizadas</w:t>
      </w:r>
      <w:r>
        <w:t xml:space="preserve">. </w:t>
      </w:r>
    </w:p>
    <w:tbl>
      <w:tblPr>
        <w:tblStyle w:val="TableGrid"/>
        <w:tblW w:w="0" w:type="auto"/>
        <w:tblLook w:val="04A0"/>
      </w:tblPr>
      <w:tblGrid>
        <w:gridCol w:w="1433"/>
        <w:gridCol w:w="1435"/>
        <w:gridCol w:w="1440"/>
        <w:gridCol w:w="1441"/>
        <w:gridCol w:w="1536"/>
        <w:gridCol w:w="1435"/>
      </w:tblGrid>
      <w:tr w:rsidR="00DD27E0" w:rsidTr="00C761BE">
        <w:tc>
          <w:tcPr>
            <w:tcW w:w="1440" w:type="dxa"/>
            <w:vAlign w:val="center"/>
          </w:tcPr>
          <w:p w:rsidR="00DD27E0" w:rsidRDefault="00DD27E0" w:rsidP="00C761BE">
            <w:pPr>
              <w:jc w:val="center"/>
            </w:pPr>
            <w:r>
              <w:t>δ (</w:t>
            </w:r>
            <w:r w:rsidRPr="00DD27E0">
              <w:rPr>
                <w:vertAlign w:val="superscript"/>
              </w:rPr>
              <w:t>o</w:t>
            </w:r>
            <w:r>
              <w:t>)</w:t>
            </w:r>
          </w:p>
        </w:tc>
        <w:tc>
          <w:tcPr>
            <w:tcW w:w="1440" w:type="dxa"/>
            <w:vAlign w:val="center"/>
          </w:tcPr>
          <w:p w:rsidR="00DD27E0" w:rsidRPr="00DD27E0" w:rsidRDefault="00DD27E0" w:rsidP="00C761BE">
            <w:pPr>
              <w:jc w:val="center"/>
            </w:pPr>
            <w:r>
              <w:t>P</w:t>
            </w:r>
            <w:r w:rsidRPr="00DD27E0">
              <w:rPr>
                <w:vertAlign w:val="subscript"/>
              </w:rPr>
              <w:t>linha</w:t>
            </w:r>
            <w:r>
              <w:t xml:space="preserve"> (MW)</w:t>
            </w:r>
          </w:p>
        </w:tc>
        <w:tc>
          <w:tcPr>
            <w:tcW w:w="1441" w:type="dxa"/>
            <w:vAlign w:val="center"/>
          </w:tcPr>
          <w:p w:rsidR="00DD27E0" w:rsidRPr="00DD27E0" w:rsidRDefault="00DD27E0" w:rsidP="00C761BE">
            <w:pPr>
              <w:jc w:val="center"/>
            </w:pPr>
            <w:r>
              <w:t>Q</w:t>
            </w:r>
            <w:r w:rsidRPr="00DD27E0">
              <w:rPr>
                <w:vertAlign w:val="subscript"/>
              </w:rPr>
              <w:t>linha</w:t>
            </w:r>
            <w:r>
              <w:t>(Mvar)</w:t>
            </w:r>
          </w:p>
        </w:tc>
        <w:tc>
          <w:tcPr>
            <w:tcW w:w="1441" w:type="dxa"/>
            <w:vAlign w:val="center"/>
          </w:tcPr>
          <w:p w:rsidR="00DD27E0" w:rsidRPr="00DD27E0" w:rsidRDefault="00DD27E0" w:rsidP="00C761BE">
            <w:pPr>
              <w:jc w:val="center"/>
            </w:pPr>
            <w:r>
              <w:t>P</w:t>
            </w:r>
            <w:r w:rsidRPr="00DD27E0">
              <w:rPr>
                <w:vertAlign w:val="subscript"/>
              </w:rPr>
              <w:t>STATCOM</w:t>
            </w:r>
            <w:r>
              <w:t>(MW)</w:t>
            </w:r>
          </w:p>
        </w:tc>
        <w:tc>
          <w:tcPr>
            <w:tcW w:w="1441" w:type="dxa"/>
            <w:vAlign w:val="center"/>
          </w:tcPr>
          <w:p w:rsidR="00DD27E0" w:rsidRPr="00DD27E0" w:rsidRDefault="00DD27E0" w:rsidP="00C761BE">
            <w:pPr>
              <w:jc w:val="center"/>
            </w:pPr>
            <w:r>
              <w:t>Q</w:t>
            </w:r>
            <w:r w:rsidRPr="00DD27E0">
              <w:rPr>
                <w:vertAlign w:val="subscript"/>
              </w:rPr>
              <w:t>STATCOM</w:t>
            </w:r>
            <w:r>
              <w:t>(Mvar)</w:t>
            </w:r>
          </w:p>
        </w:tc>
        <w:tc>
          <w:tcPr>
            <w:tcW w:w="1441" w:type="dxa"/>
            <w:vAlign w:val="center"/>
          </w:tcPr>
          <w:p w:rsidR="00DD27E0" w:rsidRPr="00DD27E0" w:rsidRDefault="00DD27E0" w:rsidP="00C761BE">
            <w:pPr>
              <w:jc w:val="center"/>
            </w:pPr>
            <w:r>
              <w:t>V</w:t>
            </w:r>
            <w:r>
              <w:rPr>
                <w:vertAlign w:val="subscript"/>
              </w:rPr>
              <w:t xml:space="preserve">linha </w:t>
            </w:r>
            <w:r w:rsidRPr="00DD27E0">
              <w:rPr>
                <w:vertAlign w:val="subscript"/>
              </w:rPr>
              <w:t>centro</w:t>
            </w:r>
            <w:r>
              <w:rPr>
                <w:vertAlign w:val="subscript"/>
              </w:rPr>
              <w:t xml:space="preserve"> </w:t>
            </w:r>
            <w:r>
              <w:t>(kV)</w:t>
            </w:r>
          </w:p>
        </w:tc>
      </w:tr>
      <w:tr w:rsidR="00DD27E0" w:rsidTr="00C761BE">
        <w:tc>
          <w:tcPr>
            <w:tcW w:w="1440" w:type="dxa"/>
            <w:vAlign w:val="center"/>
          </w:tcPr>
          <w:p w:rsidR="00DD27E0" w:rsidRDefault="00DD27E0" w:rsidP="00C761BE">
            <w:pPr>
              <w:jc w:val="center"/>
            </w:pPr>
            <w:r>
              <w:t>45</w:t>
            </w:r>
          </w:p>
        </w:tc>
        <w:tc>
          <w:tcPr>
            <w:tcW w:w="1440" w:type="dxa"/>
            <w:vAlign w:val="center"/>
          </w:tcPr>
          <w:p w:rsidR="00DD27E0" w:rsidRDefault="00DD27E0" w:rsidP="00C761BE">
            <w:pPr>
              <w:jc w:val="center"/>
            </w:pPr>
            <w:r>
              <w:t>690</w:t>
            </w:r>
          </w:p>
        </w:tc>
        <w:tc>
          <w:tcPr>
            <w:tcW w:w="1441" w:type="dxa"/>
            <w:vAlign w:val="center"/>
          </w:tcPr>
          <w:p w:rsidR="00DD27E0" w:rsidRDefault="00DD27E0" w:rsidP="00C761BE">
            <w:pPr>
              <w:jc w:val="center"/>
            </w:pPr>
            <w:r>
              <w:t>-480</w:t>
            </w:r>
          </w:p>
        </w:tc>
        <w:tc>
          <w:tcPr>
            <w:tcW w:w="1441" w:type="dxa"/>
            <w:vAlign w:val="center"/>
          </w:tcPr>
          <w:p w:rsidR="00DD27E0" w:rsidRDefault="005C1945" w:rsidP="00C761BE">
            <w:pPr>
              <w:jc w:val="center"/>
            </w:pPr>
            <w:r>
              <w:t>-</w:t>
            </w:r>
            <w:r w:rsidR="00DD27E0">
              <w:t>20</w:t>
            </w:r>
          </w:p>
        </w:tc>
        <w:tc>
          <w:tcPr>
            <w:tcW w:w="1441" w:type="dxa"/>
            <w:vAlign w:val="center"/>
          </w:tcPr>
          <w:p w:rsidR="00DD27E0" w:rsidRDefault="00DD27E0" w:rsidP="00C761BE">
            <w:pPr>
              <w:jc w:val="center"/>
            </w:pPr>
            <w:r>
              <w:t>-254</w:t>
            </w:r>
          </w:p>
        </w:tc>
        <w:tc>
          <w:tcPr>
            <w:tcW w:w="1441" w:type="dxa"/>
            <w:vAlign w:val="center"/>
          </w:tcPr>
          <w:p w:rsidR="00DD27E0" w:rsidRDefault="00DD27E0" w:rsidP="00C761BE">
            <w:pPr>
              <w:jc w:val="center"/>
            </w:pPr>
            <w:r>
              <w:t>400</w:t>
            </w:r>
          </w:p>
        </w:tc>
      </w:tr>
      <w:tr w:rsidR="00DD27E0" w:rsidTr="00C761BE">
        <w:tc>
          <w:tcPr>
            <w:tcW w:w="1440" w:type="dxa"/>
            <w:vAlign w:val="center"/>
          </w:tcPr>
          <w:p w:rsidR="00DD27E0" w:rsidRDefault="00DD27E0" w:rsidP="00C761BE">
            <w:pPr>
              <w:jc w:val="center"/>
            </w:pPr>
            <w:r>
              <w:t>50</w:t>
            </w:r>
          </w:p>
        </w:tc>
        <w:tc>
          <w:tcPr>
            <w:tcW w:w="1440" w:type="dxa"/>
            <w:vAlign w:val="center"/>
          </w:tcPr>
          <w:p w:rsidR="00DD27E0" w:rsidRDefault="00DD27E0" w:rsidP="00C761BE">
            <w:pPr>
              <w:jc w:val="center"/>
            </w:pPr>
            <w:r>
              <w:t>850</w:t>
            </w:r>
          </w:p>
        </w:tc>
        <w:tc>
          <w:tcPr>
            <w:tcW w:w="1441" w:type="dxa"/>
            <w:vAlign w:val="center"/>
          </w:tcPr>
          <w:p w:rsidR="00DD27E0" w:rsidRDefault="00DD27E0" w:rsidP="00C761BE">
            <w:pPr>
              <w:jc w:val="center"/>
            </w:pPr>
            <w:r>
              <w:t>-750</w:t>
            </w:r>
          </w:p>
        </w:tc>
        <w:tc>
          <w:tcPr>
            <w:tcW w:w="1441" w:type="dxa"/>
            <w:vAlign w:val="center"/>
          </w:tcPr>
          <w:p w:rsidR="00DD27E0" w:rsidRDefault="005C1945" w:rsidP="00C761BE">
            <w:pPr>
              <w:jc w:val="center"/>
            </w:pPr>
            <w:r>
              <w:t>-</w:t>
            </w:r>
            <w:r w:rsidR="00DD27E0">
              <w:t>20</w:t>
            </w:r>
          </w:p>
        </w:tc>
        <w:tc>
          <w:tcPr>
            <w:tcW w:w="1441" w:type="dxa"/>
            <w:vAlign w:val="center"/>
          </w:tcPr>
          <w:p w:rsidR="00DD27E0" w:rsidRDefault="00DD27E0" w:rsidP="00C761BE">
            <w:pPr>
              <w:jc w:val="center"/>
            </w:pPr>
            <w:r>
              <w:t>-376</w:t>
            </w:r>
          </w:p>
        </w:tc>
        <w:tc>
          <w:tcPr>
            <w:tcW w:w="1441" w:type="dxa"/>
            <w:vAlign w:val="center"/>
          </w:tcPr>
          <w:p w:rsidR="00DD27E0" w:rsidRDefault="00DD27E0" w:rsidP="00C761BE">
            <w:pPr>
              <w:jc w:val="center"/>
            </w:pPr>
            <w:r>
              <w:t>400</w:t>
            </w:r>
          </w:p>
        </w:tc>
      </w:tr>
      <w:tr w:rsidR="00DD27E0" w:rsidTr="00C761BE">
        <w:tc>
          <w:tcPr>
            <w:tcW w:w="1440" w:type="dxa"/>
            <w:vAlign w:val="center"/>
          </w:tcPr>
          <w:p w:rsidR="00DD27E0" w:rsidRDefault="00DD27E0" w:rsidP="00C761BE">
            <w:pPr>
              <w:jc w:val="center"/>
            </w:pPr>
            <w:r>
              <w:t>55</w:t>
            </w:r>
          </w:p>
        </w:tc>
        <w:tc>
          <w:tcPr>
            <w:tcW w:w="1440" w:type="dxa"/>
            <w:vAlign w:val="center"/>
          </w:tcPr>
          <w:p w:rsidR="00DD27E0" w:rsidRDefault="00DD27E0" w:rsidP="00C761BE">
            <w:pPr>
              <w:jc w:val="center"/>
            </w:pPr>
            <w:r>
              <w:t>930</w:t>
            </w:r>
          </w:p>
        </w:tc>
        <w:tc>
          <w:tcPr>
            <w:tcW w:w="1441" w:type="dxa"/>
            <w:vAlign w:val="center"/>
          </w:tcPr>
          <w:p w:rsidR="00DD27E0" w:rsidRDefault="00DD27E0" w:rsidP="00C761BE">
            <w:pPr>
              <w:jc w:val="center"/>
            </w:pPr>
            <w:r>
              <w:t>-900</w:t>
            </w:r>
          </w:p>
        </w:tc>
        <w:tc>
          <w:tcPr>
            <w:tcW w:w="1441" w:type="dxa"/>
            <w:vAlign w:val="center"/>
          </w:tcPr>
          <w:p w:rsidR="00DD27E0" w:rsidRDefault="005C1945" w:rsidP="00C761BE">
            <w:pPr>
              <w:jc w:val="center"/>
            </w:pPr>
            <w:r>
              <w:t>-</w:t>
            </w:r>
            <w:r w:rsidR="00DD27E0">
              <w:t>30</w:t>
            </w:r>
          </w:p>
        </w:tc>
        <w:tc>
          <w:tcPr>
            <w:tcW w:w="1441" w:type="dxa"/>
            <w:vAlign w:val="center"/>
          </w:tcPr>
          <w:p w:rsidR="00DD27E0" w:rsidRDefault="00DD27E0" w:rsidP="00C761BE">
            <w:pPr>
              <w:jc w:val="center"/>
            </w:pPr>
            <w:r>
              <w:t>-450</w:t>
            </w:r>
          </w:p>
        </w:tc>
        <w:tc>
          <w:tcPr>
            <w:tcW w:w="1441" w:type="dxa"/>
            <w:vAlign w:val="center"/>
          </w:tcPr>
          <w:p w:rsidR="00DD27E0" w:rsidRDefault="00DD27E0" w:rsidP="00C761BE">
            <w:pPr>
              <w:jc w:val="center"/>
            </w:pPr>
            <w:r>
              <w:t>400</w:t>
            </w:r>
          </w:p>
        </w:tc>
      </w:tr>
      <w:tr w:rsidR="00DD27E0" w:rsidTr="00C761BE">
        <w:tc>
          <w:tcPr>
            <w:tcW w:w="1440" w:type="dxa"/>
            <w:vAlign w:val="center"/>
          </w:tcPr>
          <w:p w:rsidR="00DD27E0" w:rsidRDefault="00DD27E0" w:rsidP="00C761BE">
            <w:pPr>
              <w:jc w:val="center"/>
            </w:pPr>
            <w:r>
              <w:t>60</w:t>
            </w:r>
          </w:p>
        </w:tc>
        <w:tc>
          <w:tcPr>
            <w:tcW w:w="1440" w:type="dxa"/>
            <w:vAlign w:val="center"/>
          </w:tcPr>
          <w:p w:rsidR="00DD27E0" w:rsidRDefault="00DD27E0" w:rsidP="00C761BE">
            <w:pPr>
              <w:jc w:val="center"/>
            </w:pPr>
            <w:r>
              <w:t>1005</w:t>
            </w:r>
          </w:p>
        </w:tc>
        <w:tc>
          <w:tcPr>
            <w:tcW w:w="1441" w:type="dxa"/>
            <w:vAlign w:val="center"/>
          </w:tcPr>
          <w:p w:rsidR="00DD27E0" w:rsidRDefault="00DD27E0" w:rsidP="00C761BE">
            <w:pPr>
              <w:jc w:val="center"/>
            </w:pPr>
            <w:r>
              <w:t>-1060</w:t>
            </w:r>
          </w:p>
        </w:tc>
        <w:tc>
          <w:tcPr>
            <w:tcW w:w="1441" w:type="dxa"/>
            <w:vAlign w:val="center"/>
          </w:tcPr>
          <w:p w:rsidR="00DD27E0" w:rsidRDefault="005C1945" w:rsidP="00C761BE">
            <w:pPr>
              <w:jc w:val="center"/>
            </w:pPr>
            <w:r>
              <w:t>-</w:t>
            </w:r>
            <w:r w:rsidR="00DD27E0">
              <w:t>35</w:t>
            </w:r>
          </w:p>
        </w:tc>
        <w:tc>
          <w:tcPr>
            <w:tcW w:w="1441" w:type="dxa"/>
            <w:vAlign w:val="center"/>
          </w:tcPr>
          <w:p w:rsidR="00DD27E0" w:rsidRDefault="00DD27E0" w:rsidP="00C761BE">
            <w:pPr>
              <w:jc w:val="center"/>
            </w:pPr>
            <w:r>
              <w:t>-499</w:t>
            </w:r>
          </w:p>
        </w:tc>
        <w:tc>
          <w:tcPr>
            <w:tcW w:w="1441" w:type="dxa"/>
            <w:vAlign w:val="center"/>
          </w:tcPr>
          <w:p w:rsidR="00DD27E0" w:rsidRDefault="00DD27E0" w:rsidP="00C761BE">
            <w:pPr>
              <w:jc w:val="center"/>
            </w:pPr>
            <w:r>
              <w:t>396</w:t>
            </w:r>
          </w:p>
        </w:tc>
      </w:tr>
      <w:tr w:rsidR="00DD27E0" w:rsidTr="00C761BE">
        <w:tc>
          <w:tcPr>
            <w:tcW w:w="1440" w:type="dxa"/>
            <w:vAlign w:val="center"/>
          </w:tcPr>
          <w:p w:rsidR="00DD27E0" w:rsidRDefault="00DD27E0" w:rsidP="00C761BE">
            <w:pPr>
              <w:jc w:val="center"/>
            </w:pPr>
            <w:r>
              <w:t>70</w:t>
            </w:r>
          </w:p>
        </w:tc>
        <w:tc>
          <w:tcPr>
            <w:tcW w:w="1440" w:type="dxa"/>
            <w:vAlign w:val="center"/>
          </w:tcPr>
          <w:p w:rsidR="00DD27E0" w:rsidRDefault="00DD27E0" w:rsidP="00C761BE">
            <w:pPr>
              <w:jc w:val="center"/>
            </w:pPr>
            <w:r>
              <w:t>1110</w:t>
            </w:r>
          </w:p>
        </w:tc>
        <w:tc>
          <w:tcPr>
            <w:tcW w:w="1441" w:type="dxa"/>
            <w:vAlign w:val="center"/>
          </w:tcPr>
          <w:p w:rsidR="00DD27E0" w:rsidRDefault="00DD27E0" w:rsidP="00C761BE">
            <w:pPr>
              <w:jc w:val="center"/>
            </w:pPr>
            <w:r>
              <w:t>-1380</w:t>
            </w:r>
          </w:p>
        </w:tc>
        <w:tc>
          <w:tcPr>
            <w:tcW w:w="1441" w:type="dxa"/>
            <w:vAlign w:val="center"/>
          </w:tcPr>
          <w:p w:rsidR="00DD27E0" w:rsidRDefault="005C1945" w:rsidP="00C761BE">
            <w:pPr>
              <w:jc w:val="center"/>
            </w:pPr>
            <w:r>
              <w:t>-</w:t>
            </w:r>
            <w:r w:rsidR="00DD27E0">
              <w:t>40</w:t>
            </w:r>
          </w:p>
        </w:tc>
        <w:tc>
          <w:tcPr>
            <w:tcW w:w="1441" w:type="dxa"/>
            <w:vAlign w:val="center"/>
          </w:tcPr>
          <w:p w:rsidR="00DD27E0" w:rsidRDefault="00DD27E0" w:rsidP="00C761BE">
            <w:pPr>
              <w:jc w:val="center"/>
            </w:pPr>
            <w:r>
              <w:t>-530</w:t>
            </w:r>
          </w:p>
        </w:tc>
        <w:tc>
          <w:tcPr>
            <w:tcW w:w="1441" w:type="dxa"/>
            <w:vAlign w:val="center"/>
          </w:tcPr>
          <w:p w:rsidR="00DD27E0" w:rsidRDefault="00DD27E0" w:rsidP="00C761BE">
            <w:pPr>
              <w:jc w:val="center"/>
            </w:pPr>
            <w:r>
              <w:t>382</w:t>
            </w:r>
          </w:p>
        </w:tc>
      </w:tr>
      <w:tr w:rsidR="00DD27E0" w:rsidTr="00C761BE">
        <w:tc>
          <w:tcPr>
            <w:tcW w:w="1440" w:type="dxa"/>
            <w:vAlign w:val="center"/>
          </w:tcPr>
          <w:p w:rsidR="00DD27E0" w:rsidRDefault="00DD27E0" w:rsidP="00C761BE">
            <w:pPr>
              <w:jc w:val="center"/>
            </w:pPr>
            <w:r>
              <w:t>80</w:t>
            </w:r>
          </w:p>
        </w:tc>
        <w:tc>
          <w:tcPr>
            <w:tcW w:w="1440" w:type="dxa"/>
            <w:vAlign w:val="center"/>
          </w:tcPr>
          <w:p w:rsidR="00DD27E0" w:rsidRDefault="00DD27E0" w:rsidP="00C761BE">
            <w:pPr>
              <w:jc w:val="center"/>
            </w:pPr>
            <w:r>
              <w:t>1190</w:t>
            </w:r>
          </w:p>
        </w:tc>
        <w:tc>
          <w:tcPr>
            <w:tcW w:w="1441" w:type="dxa"/>
            <w:vAlign w:val="center"/>
          </w:tcPr>
          <w:p w:rsidR="00DD27E0" w:rsidRDefault="00DD27E0" w:rsidP="00C761BE">
            <w:pPr>
              <w:jc w:val="center"/>
            </w:pPr>
            <w:r>
              <w:t>-1760</w:t>
            </w:r>
          </w:p>
        </w:tc>
        <w:tc>
          <w:tcPr>
            <w:tcW w:w="1441" w:type="dxa"/>
            <w:vAlign w:val="center"/>
          </w:tcPr>
          <w:p w:rsidR="00DD27E0" w:rsidRDefault="005C1945" w:rsidP="00C761BE">
            <w:pPr>
              <w:jc w:val="center"/>
            </w:pPr>
            <w:r>
              <w:t>-</w:t>
            </w:r>
            <w:r w:rsidR="00DD27E0">
              <w:t>48</w:t>
            </w:r>
          </w:p>
        </w:tc>
        <w:tc>
          <w:tcPr>
            <w:tcW w:w="1441" w:type="dxa"/>
            <w:vAlign w:val="center"/>
          </w:tcPr>
          <w:p w:rsidR="00DD27E0" w:rsidRDefault="00DD27E0" w:rsidP="00C761BE">
            <w:pPr>
              <w:jc w:val="center"/>
            </w:pPr>
            <w:r>
              <w:t>-559</w:t>
            </w:r>
          </w:p>
        </w:tc>
        <w:tc>
          <w:tcPr>
            <w:tcW w:w="1441" w:type="dxa"/>
            <w:vAlign w:val="center"/>
          </w:tcPr>
          <w:p w:rsidR="00DD27E0" w:rsidRDefault="000F51BC" w:rsidP="00C761BE">
            <w:pPr>
              <w:jc w:val="center"/>
            </w:pPr>
            <w:r>
              <w:t>367</w:t>
            </w:r>
          </w:p>
        </w:tc>
      </w:tr>
      <w:tr w:rsidR="00DD27E0" w:rsidTr="00C761BE">
        <w:tc>
          <w:tcPr>
            <w:tcW w:w="1440" w:type="dxa"/>
            <w:vAlign w:val="center"/>
          </w:tcPr>
          <w:p w:rsidR="00DD27E0" w:rsidRDefault="00DD27E0" w:rsidP="00C761BE">
            <w:pPr>
              <w:jc w:val="center"/>
            </w:pPr>
            <w:r>
              <w:t>90</w:t>
            </w:r>
          </w:p>
        </w:tc>
        <w:tc>
          <w:tcPr>
            <w:tcW w:w="1440" w:type="dxa"/>
            <w:vAlign w:val="center"/>
          </w:tcPr>
          <w:p w:rsidR="00DD27E0" w:rsidRDefault="00DD27E0" w:rsidP="00C761BE">
            <w:pPr>
              <w:jc w:val="center"/>
            </w:pPr>
            <w:r>
              <w:t>1240</w:t>
            </w:r>
          </w:p>
        </w:tc>
        <w:tc>
          <w:tcPr>
            <w:tcW w:w="1441" w:type="dxa"/>
            <w:vAlign w:val="center"/>
          </w:tcPr>
          <w:p w:rsidR="00DD27E0" w:rsidRDefault="00DD27E0" w:rsidP="00C761BE">
            <w:pPr>
              <w:jc w:val="center"/>
            </w:pPr>
            <w:r>
              <w:t>-2100</w:t>
            </w:r>
          </w:p>
        </w:tc>
        <w:tc>
          <w:tcPr>
            <w:tcW w:w="1441" w:type="dxa"/>
            <w:vAlign w:val="center"/>
          </w:tcPr>
          <w:p w:rsidR="00DD27E0" w:rsidRDefault="005C1945" w:rsidP="00C761BE">
            <w:pPr>
              <w:jc w:val="center"/>
            </w:pPr>
            <w:r>
              <w:t>-</w:t>
            </w:r>
            <w:r w:rsidR="00DD27E0">
              <w:t>50</w:t>
            </w:r>
          </w:p>
        </w:tc>
        <w:tc>
          <w:tcPr>
            <w:tcW w:w="1441" w:type="dxa"/>
            <w:vAlign w:val="center"/>
          </w:tcPr>
          <w:p w:rsidR="00DD27E0" w:rsidRDefault="00DD27E0" w:rsidP="00C761BE">
            <w:pPr>
              <w:jc w:val="center"/>
            </w:pPr>
            <w:r>
              <w:t>-576</w:t>
            </w:r>
          </w:p>
        </w:tc>
        <w:tc>
          <w:tcPr>
            <w:tcW w:w="1441" w:type="dxa"/>
            <w:vAlign w:val="center"/>
          </w:tcPr>
          <w:p w:rsidR="00DD27E0" w:rsidRDefault="000F51BC" w:rsidP="00C761BE">
            <w:pPr>
              <w:jc w:val="center"/>
            </w:pPr>
            <w:r>
              <w:t>347</w:t>
            </w:r>
          </w:p>
        </w:tc>
      </w:tr>
      <w:tr w:rsidR="00DD27E0" w:rsidTr="00C761BE">
        <w:tc>
          <w:tcPr>
            <w:tcW w:w="1440" w:type="dxa"/>
            <w:vAlign w:val="center"/>
          </w:tcPr>
          <w:p w:rsidR="00DD27E0" w:rsidRDefault="00DD27E0" w:rsidP="00C761BE">
            <w:pPr>
              <w:jc w:val="center"/>
            </w:pPr>
            <w:r>
              <w:t>100</w:t>
            </w:r>
          </w:p>
        </w:tc>
        <w:tc>
          <w:tcPr>
            <w:tcW w:w="1440" w:type="dxa"/>
            <w:vAlign w:val="center"/>
          </w:tcPr>
          <w:p w:rsidR="00DD27E0" w:rsidRDefault="00DD27E0" w:rsidP="00C761BE">
            <w:pPr>
              <w:jc w:val="center"/>
            </w:pPr>
            <w:r>
              <w:t>1270</w:t>
            </w:r>
          </w:p>
        </w:tc>
        <w:tc>
          <w:tcPr>
            <w:tcW w:w="1441" w:type="dxa"/>
            <w:vAlign w:val="center"/>
          </w:tcPr>
          <w:p w:rsidR="00DD27E0" w:rsidRDefault="00DD27E0" w:rsidP="00C761BE">
            <w:pPr>
              <w:jc w:val="center"/>
            </w:pPr>
            <w:r>
              <w:t>-2460</w:t>
            </w:r>
          </w:p>
        </w:tc>
        <w:tc>
          <w:tcPr>
            <w:tcW w:w="1441" w:type="dxa"/>
            <w:vAlign w:val="center"/>
          </w:tcPr>
          <w:p w:rsidR="00DD27E0" w:rsidRDefault="005C1945" w:rsidP="00C761BE">
            <w:pPr>
              <w:jc w:val="center"/>
            </w:pPr>
            <w:r>
              <w:t>-</w:t>
            </w:r>
            <w:r w:rsidR="00DD27E0">
              <w:t>57</w:t>
            </w:r>
          </w:p>
        </w:tc>
        <w:tc>
          <w:tcPr>
            <w:tcW w:w="1441" w:type="dxa"/>
            <w:vAlign w:val="center"/>
          </w:tcPr>
          <w:p w:rsidR="00DD27E0" w:rsidRDefault="00DD27E0" w:rsidP="00C761BE">
            <w:pPr>
              <w:jc w:val="center"/>
            </w:pPr>
            <w:r>
              <w:t>-593</w:t>
            </w:r>
          </w:p>
        </w:tc>
        <w:tc>
          <w:tcPr>
            <w:tcW w:w="1441" w:type="dxa"/>
            <w:vAlign w:val="center"/>
          </w:tcPr>
          <w:p w:rsidR="00DD27E0" w:rsidRDefault="000F51BC" w:rsidP="00C761BE">
            <w:pPr>
              <w:jc w:val="center"/>
            </w:pPr>
            <w:r>
              <w:t>329</w:t>
            </w:r>
          </w:p>
        </w:tc>
      </w:tr>
      <w:tr w:rsidR="00DD27E0" w:rsidTr="00C761BE">
        <w:tc>
          <w:tcPr>
            <w:tcW w:w="1440" w:type="dxa"/>
            <w:vAlign w:val="center"/>
          </w:tcPr>
          <w:p w:rsidR="00DD27E0" w:rsidRDefault="00DD27E0" w:rsidP="00C761BE">
            <w:pPr>
              <w:jc w:val="center"/>
            </w:pPr>
            <w:r>
              <w:t>110</w:t>
            </w:r>
          </w:p>
        </w:tc>
        <w:tc>
          <w:tcPr>
            <w:tcW w:w="1440" w:type="dxa"/>
            <w:vAlign w:val="center"/>
          </w:tcPr>
          <w:p w:rsidR="00DD27E0" w:rsidRDefault="00DD27E0" w:rsidP="00C761BE">
            <w:pPr>
              <w:jc w:val="center"/>
            </w:pPr>
            <w:r>
              <w:t>1270</w:t>
            </w:r>
          </w:p>
        </w:tc>
        <w:tc>
          <w:tcPr>
            <w:tcW w:w="1441" w:type="dxa"/>
            <w:vAlign w:val="center"/>
          </w:tcPr>
          <w:p w:rsidR="00DD27E0" w:rsidRDefault="00DD27E0" w:rsidP="00C761BE">
            <w:pPr>
              <w:jc w:val="center"/>
            </w:pPr>
            <w:r>
              <w:t>-2825</w:t>
            </w:r>
          </w:p>
        </w:tc>
        <w:tc>
          <w:tcPr>
            <w:tcW w:w="1441" w:type="dxa"/>
            <w:vAlign w:val="center"/>
          </w:tcPr>
          <w:p w:rsidR="00DD27E0" w:rsidRDefault="005C1945" w:rsidP="00C761BE">
            <w:pPr>
              <w:jc w:val="center"/>
            </w:pPr>
            <w:r>
              <w:t>-</w:t>
            </w:r>
            <w:r w:rsidR="00DD27E0">
              <w:t>68</w:t>
            </w:r>
          </w:p>
        </w:tc>
        <w:tc>
          <w:tcPr>
            <w:tcW w:w="1441" w:type="dxa"/>
            <w:vAlign w:val="center"/>
          </w:tcPr>
          <w:p w:rsidR="00DD27E0" w:rsidRDefault="00DD27E0" w:rsidP="00C761BE">
            <w:pPr>
              <w:jc w:val="center"/>
            </w:pPr>
            <w:r>
              <w:t>-605</w:t>
            </w:r>
          </w:p>
        </w:tc>
        <w:tc>
          <w:tcPr>
            <w:tcW w:w="1441" w:type="dxa"/>
            <w:vAlign w:val="center"/>
          </w:tcPr>
          <w:p w:rsidR="00DD27E0" w:rsidRDefault="000F51BC" w:rsidP="00C761BE">
            <w:pPr>
              <w:jc w:val="center"/>
            </w:pPr>
            <w:r>
              <w:t>308</w:t>
            </w:r>
          </w:p>
        </w:tc>
      </w:tr>
    </w:tbl>
    <w:p w:rsidR="00867E54" w:rsidRDefault="00867E54" w:rsidP="00AF1AC5">
      <w:pPr>
        <w:spacing w:after="0"/>
        <w:jc w:val="both"/>
      </w:pPr>
    </w:p>
    <w:p w:rsidR="00867E54" w:rsidRDefault="00CB1E81" w:rsidP="00AF1AC5">
      <w:pPr>
        <w:spacing w:after="0"/>
        <w:jc w:val="both"/>
      </w:pPr>
      <w:r>
        <w:t xml:space="preserve">Na imagem </w:t>
      </w:r>
      <w:r w:rsidRPr="00CB1E81">
        <w:rPr>
          <w:color w:val="FF0000"/>
        </w:rPr>
        <w:t>x.1</w:t>
      </w:r>
      <w:r w:rsidR="00012091">
        <w:rPr>
          <w:color w:val="FF0000"/>
        </w:rPr>
        <w:t>8</w:t>
      </w:r>
      <w:r>
        <w:t xml:space="preserve"> e </w:t>
      </w:r>
      <w:r w:rsidRPr="00CB1E81">
        <w:rPr>
          <w:color w:val="FF0000"/>
        </w:rPr>
        <w:t>x.1</w:t>
      </w:r>
      <w:r w:rsidR="00012091">
        <w:rPr>
          <w:color w:val="FF0000"/>
        </w:rPr>
        <w:t>9</w:t>
      </w:r>
      <w:r>
        <w:t xml:space="preserve"> é notorio que o STATCOM atingiu a sua capacidade nominal para um angulo de t</w:t>
      </w:r>
      <w:r w:rsidR="00FF40D0">
        <w:t>ransmissão de aproximadamente 57</w:t>
      </w:r>
      <w:r w:rsidRPr="00CB1E81">
        <w:rPr>
          <w:vertAlign w:val="superscript"/>
        </w:rPr>
        <w:t>o</w:t>
      </w:r>
      <w:r>
        <w:t xml:space="preserve">. A partir desse angulo, a tensão no ponto central da linha não foi capaz de seguir </w:t>
      </w:r>
      <w:r w:rsidR="00C37EE9">
        <w:t xml:space="preserve">a referência imposta ao STATCOM. Na figura </w:t>
      </w:r>
      <w:r w:rsidR="00C37EE9" w:rsidRPr="00C37EE9">
        <w:rPr>
          <w:color w:val="FF0000"/>
        </w:rPr>
        <w:t>x.1</w:t>
      </w:r>
      <w:r w:rsidR="00012091">
        <w:rPr>
          <w:color w:val="FF0000"/>
        </w:rPr>
        <w:t>9</w:t>
      </w:r>
      <w:r w:rsidR="009A2855">
        <w:rPr>
          <w:color w:val="FF0000"/>
        </w:rPr>
        <w:t xml:space="preserve"> </w:t>
      </w:r>
      <w:r w:rsidR="00C37EE9">
        <w:t xml:space="preserve">podemos ver as perdas activas do STATCOM causadas pela resistência de acoplamento e podemos ver que a energia reactiva continuou a aumentar ligeiramente depois do STATCOM atingir a sua capacidade nominal. Tal acontece devido à reactância de acoplamento, que devido à cada vez maior diferença entre os níveis de tensão presentes </w:t>
      </w:r>
      <w:r w:rsidR="00012091">
        <w:t>na</w:t>
      </w:r>
      <w:r w:rsidR="00C37EE9">
        <w:t xml:space="preserve"> saida do conversor e na linha, passa a consumir mais energia reactiva (fornecida pela rede). O aumento de corrente resultante por sua vez aumenta tambem as perdas activa</w:t>
      </w:r>
      <w:r w:rsidR="00FF40D0">
        <w:t xml:space="preserve">s na resistência de acoplamento como se vê em </w:t>
      </w:r>
      <w:r w:rsidR="00FF40D0" w:rsidRPr="00FF40D0">
        <w:rPr>
          <w:color w:val="FF0000"/>
        </w:rPr>
        <w:t>x.1</w:t>
      </w:r>
      <w:r w:rsidR="00012091">
        <w:rPr>
          <w:color w:val="FF0000"/>
        </w:rPr>
        <w:t>9</w:t>
      </w:r>
      <w:r w:rsidR="00FF40D0">
        <w:t>.</w:t>
      </w:r>
      <w:r w:rsidR="009A2855">
        <w:t xml:space="preserve"> O período transitório inicial presentes nas imagens </w:t>
      </w:r>
      <w:r w:rsidR="009A2855" w:rsidRPr="009A2855">
        <w:rPr>
          <w:color w:val="FF0000"/>
        </w:rPr>
        <w:t>x.1</w:t>
      </w:r>
      <w:r w:rsidR="00012091">
        <w:rPr>
          <w:color w:val="FF0000"/>
        </w:rPr>
        <w:t>8</w:t>
      </w:r>
      <w:r w:rsidR="009A2855">
        <w:t xml:space="preserve"> e </w:t>
      </w:r>
      <w:r w:rsidR="009A2855" w:rsidRPr="009A2855">
        <w:rPr>
          <w:color w:val="FF0000"/>
        </w:rPr>
        <w:t>x.1</w:t>
      </w:r>
      <w:r w:rsidR="00012091">
        <w:rPr>
          <w:color w:val="FF0000"/>
        </w:rPr>
        <w:t>9</w:t>
      </w:r>
      <w:r w:rsidR="009A2855">
        <w:t>, ocorre devido ao arranque da simulação no instante t=0, com condições iniciais nulas no circuito de potência implementado no PSIM.</w:t>
      </w:r>
    </w:p>
    <w:p w:rsidR="009915D7" w:rsidRPr="00F512DB" w:rsidRDefault="009915D7" w:rsidP="009915D7">
      <w:pPr>
        <w:spacing w:after="0"/>
        <w:jc w:val="center"/>
        <w:rPr>
          <w:color w:val="00B050"/>
          <w:sz w:val="20"/>
        </w:rPr>
      </w:pPr>
    </w:p>
    <w:p w:rsidR="00640F3B" w:rsidRDefault="00FF40D0" w:rsidP="00AF1AC5">
      <w:pPr>
        <w:spacing w:after="0"/>
        <w:jc w:val="both"/>
      </w:pPr>
      <w:r>
        <w:t xml:space="preserve">Para obter melhores resultados que os verificados, só empregando um STATCOM de maior potência. Mas tendo em conta que um dispositivo comum destes anda à volta dos 200MVA na maioria dos casos, o STATCOM simulado possui uma potência bastante considerável (com uma potência aproximada de 500MVA para uma tensão de referência de 400kV segundo </w:t>
      </w:r>
      <w:r w:rsidRPr="00FF40D0">
        <w:rPr>
          <w:color w:val="FF0000"/>
        </w:rPr>
        <w:t>x.1</w:t>
      </w:r>
      <w:r w:rsidR="00012091">
        <w:rPr>
          <w:color w:val="FF0000"/>
        </w:rPr>
        <w:t>9</w:t>
      </w:r>
      <w:r>
        <w:t>)</w:t>
      </w:r>
      <w:r w:rsidR="00640F3B">
        <w:t xml:space="preserve">. </w:t>
      </w:r>
      <w:r>
        <w:t xml:space="preserve"> </w:t>
      </w:r>
      <w:r w:rsidR="00640F3B">
        <w:t>E</w:t>
      </w:r>
      <w:r>
        <w:t>xpandindo os limites do angulo de transmissão da linha em 57</w:t>
      </w:r>
      <w:r w:rsidRPr="00FF40D0">
        <w:rPr>
          <w:vertAlign w:val="superscript"/>
        </w:rPr>
        <w:t>o</w:t>
      </w:r>
      <w:r w:rsidR="00640F3B">
        <w:t xml:space="preserve"> ,o STATCOM melhora os limites de estabilidade estática </w:t>
      </w:r>
      <w:r>
        <w:t xml:space="preserve">do sistema. </w:t>
      </w:r>
    </w:p>
    <w:p w:rsidR="0067394C" w:rsidRDefault="00640F3B" w:rsidP="00AF1AC5">
      <w:pPr>
        <w:spacing w:after="0"/>
        <w:jc w:val="both"/>
      </w:pPr>
      <w:r>
        <w:t xml:space="preserve">Em suma, o STATCOM pode </w:t>
      </w:r>
      <w:r w:rsidR="00FF40D0">
        <w:t>aumentar a potência transmitida pela linha</w:t>
      </w:r>
      <w:r w:rsidR="0067394C">
        <w:t xml:space="preserve"> de duas maneiras:</w:t>
      </w:r>
    </w:p>
    <w:p w:rsidR="00867E54" w:rsidRDefault="0067394C" w:rsidP="00AF1AC5">
      <w:pPr>
        <w:spacing w:after="0"/>
        <w:jc w:val="both"/>
      </w:pPr>
      <w:r>
        <w:t xml:space="preserve">    -Para os mesmos angulos de transmissão praticados no caso em que não existe compensação, a existência de um STATCOM permite transitos de potências superiores (embora com um ganho percentualmente baixo).</w:t>
      </w:r>
    </w:p>
    <w:p w:rsidR="0067394C" w:rsidRDefault="0067394C" w:rsidP="00AF1AC5">
      <w:pPr>
        <w:spacing w:after="0"/>
        <w:jc w:val="both"/>
      </w:pPr>
      <w:r>
        <w:t xml:space="preserve">    -O STATCOM permite que a linha possa adoptar angulos de transmissão maiores sem comprometer a estabilidade ja existente anteriormente, resultando no aumento da potência transmitida pela linha (com ganhos bastante consideráveis).</w:t>
      </w:r>
    </w:p>
    <w:p w:rsidR="00640F3B" w:rsidRDefault="00640F3B" w:rsidP="00AF1AC5">
      <w:pPr>
        <w:spacing w:after="0"/>
        <w:jc w:val="both"/>
      </w:pPr>
      <w:r>
        <w:t>Esta capacidade é compartilhada pela generalidade dos compensadores “shunt”, apesar do  melhor desempenho de uns em relação a outros.</w:t>
      </w:r>
    </w:p>
    <w:p w:rsidR="00E33B19" w:rsidRDefault="00E33B19" w:rsidP="00AF1AC5">
      <w:pPr>
        <w:spacing w:after="0"/>
        <w:jc w:val="both"/>
      </w:pPr>
    </w:p>
    <w:p w:rsidR="00867E54" w:rsidRPr="00EB3474" w:rsidRDefault="00EB3474" w:rsidP="00AF1AC5">
      <w:pPr>
        <w:spacing w:after="0"/>
        <w:jc w:val="both"/>
        <w:rPr>
          <w:b/>
          <w:sz w:val="24"/>
        </w:rPr>
      </w:pPr>
      <w:r w:rsidRPr="00EB3474">
        <w:rPr>
          <w:b/>
          <w:sz w:val="24"/>
        </w:rPr>
        <w:t>Aumento da Estabilidade Transitória</w:t>
      </w:r>
    </w:p>
    <w:p w:rsidR="00867E54" w:rsidRDefault="00867E54" w:rsidP="00AF1AC5">
      <w:pPr>
        <w:spacing w:after="0"/>
        <w:jc w:val="both"/>
      </w:pPr>
    </w:p>
    <w:p w:rsidR="00092982" w:rsidRDefault="00EB3474" w:rsidP="00D06AE1">
      <w:pPr>
        <w:spacing w:after="0"/>
        <w:jc w:val="both"/>
      </w:pPr>
      <w:r>
        <w:t>Nesta simulação foi demonstrada a capacidade do STATCOM em aumentar a estabilidade transitória do sistema. O leitor mais informado sobre a matéria ja deve ter concluido isso d</w:t>
      </w:r>
      <w:r w:rsidR="00034E25">
        <w:t>o</w:t>
      </w:r>
      <w:r>
        <w:t xml:space="preserve"> conjunto de simulações apresentadas anteriormente. No entanto, o tempo de resposta a transitórios é um factor importante.</w:t>
      </w:r>
      <w:r w:rsidR="00092982">
        <w:t xml:space="preserve"> </w:t>
      </w:r>
      <w:r w:rsidR="00D06AE1">
        <w:t>Simulou-se uma variacão</w:t>
      </w:r>
      <w:r w:rsidR="00AF40BD">
        <w:t xml:space="preserve"> </w:t>
      </w:r>
      <w:r w:rsidR="00092982">
        <w:t xml:space="preserve">brusca no nível de tensão </w:t>
      </w:r>
      <w:r w:rsidR="0057399F">
        <w:t>n</w:t>
      </w:r>
      <w:r w:rsidR="00092982">
        <w:t>o barramento emissor de forma a simular um curto-circuito algures a montante desse barramento.</w:t>
      </w:r>
    </w:p>
    <w:p w:rsidR="0090213A" w:rsidRDefault="0090213A" w:rsidP="00AF1AC5">
      <w:pPr>
        <w:spacing w:after="0"/>
        <w:jc w:val="both"/>
      </w:pPr>
    </w:p>
    <w:p w:rsidR="0036414E" w:rsidRDefault="00AF40BD" w:rsidP="00AF1AC5">
      <w:pPr>
        <w:spacing w:after="0"/>
        <w:jc w:val="both"/>
      </w:pPr>
      <w:r>
        <w:t>A</w:t>
      </w:r>
      <w:r w:rsidR="00E14EC6">
        <w:t>través do controlo adequad</w:t>
      </w:r>
      <w:r w:rsidR="008B1CEC">
        <w:t>o da fonte de tensão que simboliza</w:t>
      </w:r>
      <w:r w:rsidR="00E14EC6">
        <w:t xml:space="preserve"> o barramento emissor,</w:t>
      </w:r>
      <w:r w:rsidR="008B1CEC">
        <w:t xml:space="preserve"> fez-se com que o angulo de fase desse barramento se alterasse</w:t>
      </w:r>
      <w:r w:rsidR="0036414E">
        <w:t xml:space="preserve"> em função da diferença entre a potência transmitida e a potência produzida. </w:t>
      </w:r>
      <w:r w:rsidR="001A2015">
        <w:t>A variação do</w:t>
      </w:r>
      <w:r w:rsidR="0036414E">
        <w:t xml:space="preserve"> angulo de fase nos barramentos </w:t>
      </w:r>
      <w:r w:rsidR="001221F0">
        <w:t>é afectado pelo</w:t>
      </w:r>
      <w:r w:rsidR="001A2015">
        <w:t xml:space="preserve"> co</w:t>
      </w:r>
      <w:r w:rsidR="001221F0">
        <w:t>eficiente</w:t>
      </w:r>
      <w:r w:rsidR="0036414E">
        <w:t xml:space="preserve"> </w:t>
      </w:r>
      <w:r w:rsidR="001A2015">
        <w:t>de inércia</w:t>
      </w:r>
      <w:r w:rsidR="008B1CEC">
        <w:t xml:space="preserve"> M</w:t>
      </w:r>
      <w:r w:rsidR="001A2015">
        <w:t>. A variação desse angulo</w:t>
      </w:r>
      <w:r w:rsidR="004A021D">
        <w:t xml:space="preserve"> </w:t>
      </w:r>
      <w:r w:rsidR="00F04092">
        <w:t>(expressa em rad/s</w:t>
      </w:r>
      <w:r w:rsidR="00034E25" w:rsidRPr="00034E25">
        <w:rPr>
          <w:vertAlign w:val="superscript"/>
        </w:rPr>
        <w:t>2</w:t>
      </w:r>
      <w:r w:rsidR="00F04092">
        <w:t xml:space="preserve">) </w:t>
      </w:r>
      <w:r w:rsidR="004A021D">
        <w:t xml:space="preserve">é dada por </w:t>
      </w:r>
      <w:r w:rsidR="004A021D" w:rsidRPr="004A021D">
        <w:rPr>
          <w:color w:val="FF0000"/>
        </w:rPr>
        <w:t>(x.36)</w:t>
      </w:r>
      <w:r w:rsidR="004A021D">
        <w:t xml:space="preserve"> onde P</w:t>
      </w:r>
      <w:r w:rsidR="004A021D" w:rsidRPr="004A021D">
        <w:rPr>
          <w:vertAlign w:val="subscript"/>
        </w:rPr>
        <w:t>rp</w:t>
      </w:r>
      <w:r w:rsidR="004A021D">
        <w:t xml:space="preserve"> é a potência em regime permanente em que se con</w:t>
      </w:r>
      <w:r w:rsidR="001A2015">
        <w:t>sidera o sistema em equilíbrio,</w:t>
      </w:r>
      <w:r w:rsidR="004A021D">
        <w:t xml:space="preserve"> P</w:t>
      </w:r>
      <w:r w:rsidR="004A021D" w:rsidRPr="004A021D">
        <w:rPr>
          <w:vertAlign w:val="subscript"/>
        </w:rPr>
        <w:t>l</w:t>
      </w:r>
      <w:r w:rsidR="004A021D">
        <w:t xml:space="preserve"> é a potência transmitida pela linha</w:t>
      </w:r>
      <w:r w:rsidR="001221F0">
        <w:t xml:space="preserve">, </w:t>
      </w:r>
      <w:r w:rsidR="001A2015">
        <w:t xml:space="preserve">δ é </w:t>
      </w:r>
      <w:r w:rsidR="001221F0">
        <w:t>o</w:t>
      </w:r>
      <w:r w:rsidR="001A2015">
        <w:t xml:space="preserve"> angulo de transmissão</w:t>
      </w:r>
      <w:r w:rsidR="001221F0">
        <w:t xml:space="preserve"> e D é a constante de amortecimento, que se considerou por ipotese igual a 0,1</w:t>
      </w:r>
      <w:r w:rsidR="004A021D">
        <w:t>.</w:t>
      </w:r>
      <w:r w:rsidR="00E03DF7">
        <w:t xml:space="preserve"> </w:t>
      </w:r>
      <w:r w:rsidR="004F0F99">
        <w:t xml:space="preserve">Na expressão </w:t>
      </w:r>
      <w:r w:rsidR="004F0F99" w:rsidRPr="004F0F99">
        <w:rPr>
          <w:color w:val="FF0000"/>
        </w:rPr>
        <w:t>(x.36)</w:t>
      </w:r>
      <w:r w:rsidR="004F0F99">
        <w:t xml:space="preserve">, </w:t>
      </w:r>
      <w:r w:rsidR="00550236">
        <w:t>a aceleração</w:t>
      </w:r>
      <w:r w:rsidR="004F0F99">
        <w:t xml:space="preserve"> do angulo de transmissão </w:t>
      </w:r>
      <w:r w:rsidR="00550236">
        <w:t>resulta na variação da frequência angular nos barramentos interligados.</w:t>
      </w:r>
      <w:r w:rsidR="004143BD">
        <w:t xml:space="preserve"> </w:t>
      </w:r>
      <w:r w:rsidR="00E03DF7">
        <w:t>Conside</w:t>
      </w:r>
      <w:r w:rsidR="004E7B9A">
        <w:t xml:space="preserve">rou-se que a energia mecânica fornecida aos geradores alocados a ambos os </w:t>
      </w:r>
      <w:r w:rsidR="008B1CEC">
        <w:t>barramentos</w:t>
      </w:r>
      <w:r w:rsidR="004E7B9A">
        <w:t xml:space="preserve"> </w:t>
      </w:r>
      <w:r w:rsidR="00E03DF7">
        <w:t>se mant</w:t>
      </w:r>
      <w:r w:rsidR="008B1CEC">
        <w:t>eve inalterada</w:t>
      </w:r>
      <w:r w:rsidR="00E03DF7">
        <w:t xml:space="preserve"> </w:t>
      </w:r>
      <w:r w:rsidR="004E7B9A">
        <w:t>na simulação do transitório de tensão</w:t>
      </w:r>
      <w:r w:rsidR="00E03DF7">
        <w:t>.</w:t>
      </w:r>
      <w:r w:rsidR="004E7B9A">
        <w:t xml:space="preserve"> </w:t>
      </w:r>
      <w:r w:rsidR="008B1CEC">
        <w:t>A</w:t>
      </w:r>
      <w:r w:rsidR="00550236">
        <w:t xml:space="preserve">penas o angulo de fase </w:t>
      </w:r>
      <w:r w:rsidR="008B1CEC">
        <w:t>do</w:t>
      </w:r>
      <w:r w:rsidR="00905CC9">
        <w:t xml:space="preserve"> barramento</w:t>
      </w:r>
      <w:r w:rsidR="008B1CEC">
        <w:t xml:space="preserve"> emissor  tem</w:t>
      </w:r>
      <w:r w:rsidR="00043AA7">
        <w:t xml:space="preserve"> regulação automática</w:t>
      </w:r>
      <w:r w:rsidR="00550236">
        <w:t xml:space="preserve">, </w:t>
      </w:r>
      <w:r w:rsidR="00043AA7">
        <w:t xml:space="preserve">sendo o do </w:t>
      </w:r>
      <w:r w:rsidR="00905CC9">
        <w:t>barramento</w:t>
      </w:r>
      <w:r w:rsidR="00043AA7">
        <w:t xml:space="preserve"> </w:t>
      </w:r>
      <w:r w:rsidR="008B1CEC">
        <w:t xml:space="preserve">receptor </w:t>
      </w:r>
      <w:r w:rsidR="00043AA7">
        <w:t>imposto</w:t>
      </w:r>
      <w:r w:rsidR="00550236">
        <w:t xml:space="preserve"> </w:t>
      </w:r>
      <w:r w:rsidR="003F766F">
        <w:t>(neste caso igual a -20</w:t>
      </w:r>
      <w:r w:rsidR="003F766F" w:rsidRPr="00500F7E">
        <w:rPr>
          <w:vertAlign w:val="superscript"/>
        </w:rPr>
        <w:t>o</w:t>
      </w:r>
      <w:r w:rsidR="003F766F">
        <w:t>)</w:t>
      </w:r>
      <w:r w:rsidR="00550236">
        <w:t>para simplificar o controlo do</w:t>
      </w:r>
      <w:r w:rsidR="006931E2">
        <w:t xml:space="preserve"> angulo de transmissão da linha</w:t>
      </w:r>
      <w:r w:rsidR="008B1CEC">
        <w:t>,</w:t>
      </w:r>
      <w:r w:rsidR="00550236">
        <w:t xml:space="preserve"> sem prejuizo na validade dos resultados obtidos. </w:t>
      </w:r>
    </w:p>
    <w:p w:rsidR="006931E2" w:rsidRDefault="006931E2" w:rsidP="00AF1AC5">
      <w:pPr>
        <w:spacing w:after="0"/>
        <w:jc w:val="both"/>
      </w:pPr>
    </w:p>
    <w:p w:rsidR="00EB3474" w:rsidRDefault="007B0F25" w:rsidP="00AF1AC5">
      <w:pPr>
        <w:spacing w:after="0"/>
        <w:jc w:val="both"/>
      </w:pPr>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δ</m:t>
            </m:r>
          </m:num>
          <m:den>
            <m:sSup>
              <m:sSupPr>
                <m:ctrlPr>
                  <w:rPr>
                    <w:rFonts w:ascii="Cambria Math" w:hAnsi="Cambria Math"/>
                    <w:i/>
                  </w:rPr>
                </m:ctrlPr>
              </m:sSupPr>
              <m:e>
                <m:r>
                  <w:rPr>
                    <w:rFonts w:ascii="Cambria Math" w:hAnsi="Cambria Math"/>
                  </w:rPr>
                  <m:t>dt</m:t>
                </m:r>
              </m:e>
              <m:sup>
                <m:r>
                  <w:rPr>
                    <w:rFonts w:ascii="Cambria Math" w:hAnsi="Cambria Math"/>
                  </w:rPr>
                  <m:t>2</m:t>
                </m:r>
              </m:sup>
            </m:sSup>
          </m:den>
        </m:f>
        <m:r>
          <w:rPr>
            <w:rFonts w:ascii="Cambria Math" w:hAnsi="Cambria Math"/>
          </w:rPr>
          <m:t>M+</m:t>
        </m:r>
        <m:f>
          <m:fPr>
            <m:ctrlPr>
              <w:rPr>
                <w:rFonts w:ascii="Cambria Math" w:hAnsi="Cambria Math"/>
                <w:i/>
              </w:rPr>
            </m:ctrlPr>
          </m:fPr>
          <m:num>
            <m:r>
              <w:rPr>
                <w:rFonts w:ascii="Cambria Math" w:hAnsi="Cambria Math"/>
              </w:rPr>
              <m:t>dδ</m:t>
            </m:r>
          </m:num>
          <m:den>
            <m:r>
              <w:rPr>
                <w:rFonts w:ascii="Cambria Math" w:hAnsi="Cambria Math"/>
              </w:rPr>
              <m:t>dt</m:t>
            </m:r>
          </m:den>
        </m:f>
        <m:r>
          <w:rPr>
            <w:rFonts w:ascii="Cambria Math" w:hAnsi="Cambria Math"/>
          </w:rPr>
          <m:t xml:space="preserve">D= </m:t>
        </m:r>
        <m:sSub>
          <m:sSubPr>
            <m:ctrlPr>
              <w:rPr>
                <w:rFonts w:ascii="Cambria Math" w:hAnsi="Cambria Math"/>
                <w:i/>
              </w:rPr>
            </m:ctrlPr>
          </m:sSubPr>
          <m:e>
            <m:r>
              <w:rPr>
                <w:rFonts w:ascii="Cambria Math" w:hAnsi="Cambria Math"/>
              </w:rPr>
              <m:t>P</m:t>
            </m:r>
          </m:e>
          <m:sub>
            <m:r>
              <w:rPr>
                <w:rFonts w:ascii="Cambria Math" w:hAnsi="Cambria Math"/>
              </w:rPr>
              <m:t>rp</m:t>
            </m:r>
          </m:sub>
        </m:sSub>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l</m:t>
            </m:r>
          </m:sub>
        </m:sSub>
        <m:r>
          <w:rPr>
            <w:rFonts w:ascii="Cambria Math" w:hAnsi="Cambria Math"/>
          </w:rPr>
          <m:t xml:space="preserve">    (W)    </m:t>
        </m:r>
      </m:oMath>
      <w:r w:rsidR="004A021D">
        <w:rPr>
          <w:rFonts w:eastAsiaTheme="minorEastAsia"/>
        </w:rPr>
        <w:t xml:space="preserve">                                              </w:t>
      </w:r>
      <w:r w:rsidR="004A021D" w:rsidRPr="004A021D">
        <w:rPr>
          <w:rFonts w:eastAsiaTheme="minorEastAsia"/>
          <w:color w:val="FF0000"/>
        </w:rPr>
        <w:t>(x.36)</w:t>
      </w:r>
    </w:p>
    <w:p w:rsidR="009411E5" w:rsidRDefault="009411E5" w:rsidP="00AF1AC5">
      <w:pPr>
        <w:spacing w:after="0"/>
        <w:jc w:val="both"/>
      </w:pPr>
    </w:p>
    <w:p w:rsidR="0086276F" w:rsidRPr="0086276F" w:rsidRDefault="0086276F" w:rsidP="00AF1AC5">
      <w:pPr>
        <w:spacing w:after="0"/>
        <w:jc w:val="both"/>
        <w:rPr>
          <w:b/>
          <w:i/>
        </w:rPr>
      </w:pPr>
      <w:r w:rsidRPr="0086276F">
        <w:rPr>
          <w:b/>
          <w:i/>
        </w:rPr>
        <w:t>Simulação de um curto-circuito</w:t>
      </w:r>
    </w:p>
    <w:p w:rsidR="0086276F" w:rsidRDefault="0086276F" w:rsidP="00AF1AC5">
      <w:pPr>
        <w:spacing w:after="0"/>
        <w:jc w:val="both"/>
      </w:pPr>
    </w:p>
    <w:p w:rsidR="009411E5" w:rsidRDefault="00697F04" w:rsidP="00AF1AC5">
      <w:pPr>
        <w:spacing w:after="0"/>
        <w:jc w:val="both"/>
      </w:pPr>
      <w:r>
        <w:t xml:space="preserve">Foi simulado um curto-circuito que diminuiu a tensão no barramento emissor para 0,1p.u durante </w:t>
      </w:r>
      <w:r w:rsidR="001221F0">
        <w:t>15</w:t>
      </w:r>
      <w:r>
        <w:t>0ms</w:t>
      </w:r>
      <w:r w:rsidR="00A12275">
        <w:t>, com início em t=3s e fim em t=3,</w:t>
      </w:r>
      <w:r w:rsidR="001221F0">
        <w:t>15</w:t>
      </w:r>
      <w:r w:rsidR="00A12275">
        <w:t>s</w:t>
      </w:r>
      <w:r>
        <w:t xml:space="preserve">, </w:t>
      </w:r>
      <w:r w:rsidR="00A12275">
        <w:t>sendo depois a situação</w:t>
      </w:r>
      <w:r>
        <w:t xml:space="preserve"> corrigida, voltando a tensão </w:t>
      </w:r>
      <w:r w:rsidR="001221F0">
        <w:t>no barramento emissor</w:t>
      </w:r>
      <w:r>
        <w:t xml:space="preserve"> ao seu valor inicial (1 p.u).</w:t>
      </w:r>
      <w:r w:rsidR="00EB44B7">
        <w:t xml:space="preserve"> </w:t>
      </w:r>
      <w:r w:rsidR="008F5080">
        <w:t>dos vários</w:t>
      </w:r>
      <w:r w:rsidR="00EB44B7">
        <w:t xml:space="preserve"> casos </w:t>
      </w:r>
      <w:r w:rsidR="003737CF">
        <w:t>simulados</w:t>
      </w:r>
      <w:r w:rsidR="00EB44B7">
        <w:t xml:space="preserve"> </w:t>
      </w:r>
      <w:r w:rsidR="008F5080">
        <w:t>apresento</w:t>
      </w:r>
      <w:r w:rsidR="00EB44B7">
        <w:t xml:space="preserve"> os </w:t>
      </w:r>
      <w:r w:rsidR="00222B28">
        <w:t xml:space="preserve">ilustrados nas figuras que se seguem e na tabela </w:t>
      </w:r>
      <w:r w:rsidR="00222B28" w:rsidRPr="00222B28">
        <w:rPr>
          <w:color w:val="FF0000"/>
        </w:rPr>
        <w:t>x.6</w:t>
      </w:r>
      <w:r w:rsidR="00EB44B7">
        <w:t>:</w:t>
      </w:r>
    </w:p>
    <w:p w:rsidR="00697F04" w:rsidRDefault="00697F04" w:rsidP="00AF1AC5">
      <w:pPr>
        <w:spacing w:after="0"/>
        <w:jc w:val="both"/>
      </w:pPr>
    </w:p>
    <w:p w:rsidR="009411E5" w:rsidRPr="008C533A" w:rsidRDefault="004143BD" w:rsidP="00AF1AC5">
      <w:pPr>
        <w:spacing w:after="0"/>
        <w:jc w:val="both"/>
        <w:rPr>
          <w:b/>
        </w:rPr>
      </w:pPr>
      <w:r w:rsidRPr="008C533A">
        <w:rPr>
          <w:b/>
        </w:rPr>
        <w:t xml:space="preserve">Caso 1: Potência de carga </w:t>
      </w:r>
      <w:r w:rsidR="00EB44B7">
        <w:rPr>
          <w:b/>
        </w:rPr>
        <w:t xml:space="preserve">da linha </w:t>
      </w:r>
      <w:r w:rsidRPr="008C533A">
        <w:rPr>
          <w:b/>
        </w:rPr>
        <w:t xml:space="preserve">igual a </w:t>
      </w:r>
      <w:r w:rsidR="004144B7">
        <w:rPr>
          <w:b/>
        </w:rPr>
        <w:t>400</w:t>
      </w:r>
      <w:r w:rsidRPr="008C533A">
        <w:rPr>
          <w:b/>
        </w:rPr>
        <w:t>MW</w:t>
      </w:r>
    </w:p>
    <w:p w:rsidR="00130994" w:rsidRDefault="00130994" w:rsidP="00AF1AC5">
      <w:pPr>
        <w:spacing w:after="0"/>
        <w:jc w:val="both"/>
      </w:pPr>
    </w:p>
    <w:p w:rsidR="00130994" w:rsidRPr="008C533A" w:rsidRDefault="008C533A" w:rsidP="00AF1AC5">
      <w:pPr>
        <w:spacing w:after="0"/>
        <w:jc w:val="both"/>
        <w:rPr>
          <w:i/>
        </w:rPr>
      </w:pPr>
      <w:r>
        <w:rPr>
          <w:i/>
        </w:rPr>
        <w:t>Sem compensação</w:t>
      </w:r>
    </w:p>
    <w:p w:rsidR="00130994" w:rsidRDefault="00411790" w:rsidP="00AF1AC5">
      <w:pPr>
        <w:spacing w:after="0"/>
        <w:jc w:val="both"/>
      </w:pPr>
      <w:r>
        <w:rPr>
          <w:noProof/>
          <w:lang w:eastAsia="pt-PT"/>
        </w:rPr>
        <w:lastRenderedPageBreak/>
        <w:drawing>
          <wp:inline distT="0" distB="0" distL="0" distR="0">
            <wp:extent cx="5395789" cy="1987826"/>
            <wp:effectExtent l="1905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srcRect/>
                    <a:stretch>
                      <a:fillRect/>
                    </a:stretch>
                  </pic:blipFill>
                  <pic:spPr bwMode="auto">
                    <a:xfrm>
                      <a:off x="0" y="0"/>
                      <a:ext cx="5398770" cy="1988924"/>
                    </a:xfrm>
                    <a:prstGeom prst="rect">
                      <a:avLst/>
                    </a:prstGeom>
                    <a:noFill/>
                    <a:ln w="9525">
                      <a:noFill/>
                      <a:miter lim="800000"/>
                      <a:headEnd/>
                      <a:tailEnd/>
                    </a:ln>
                  </pic:spPr>
                </pic:pic>
              </a:graphicData>
            </a:graphic>
          </wp:inline>
        </w:drawing>
      </w:r>
    </w:p>
    <w:p w:rsidR="008C533A" w:rsidRDefault="008C533A" w:rsidP="008C533A">
      <w:pPr>
        <w:spacing w:after="0"/>
        <w:jc w:val="both"/>
      </w:pPr>
      <w:r>
        <w:t xml:space="preserve">Figura </w:t>
      </w:r>
      <w:r w:rsidRPr="007C5C59">
        <w:rPr>
          <w:color w:val="FF0000"/>
        </w:rPr>
        <w:t>x.</w:t>
      </w:r>
      <w:r w:rsidR="008A35D1">
        <w:rPr>
          <w:color w:val="FF0000"/>
        </w:rPr>
        <w:t>20</w:t>
      </w:r>
      <w:r>
        <w:t xml:space="preserve"> – </w:t>
      </w:r>
      <w:r w:rsidR="00697F04">
        <w:t>Potência activa (amarelo) e reactiva (magenta) no lado esquerdo da imagem e valor eficaz da tensão no ponto central da linha de transmissão no lado direito da imagem.</w:t>
      </w:r>
    </w:p>
    <w:p w:rsidR="00130994" w:rsidRDefault="00411790" w:rsidP="008C533A">
      <w:pPr>
        <w:spacing w:after="0"/>
        <w:jc w:val="center"/>
      </w:pPr>
      <w:r>
        <w:rPr>
          <w:noProof/>
          <w:lang w:eastAsia="pt-PT"/>
        </w:rPr>
        <w:drawing>
          <wp:inline distT="0" distB="0" distL="0" distR="0">
            <wp:extent cx="3177374" cy="2110188"/>
            <wp:effectExtent l="19050" t="0" r="3976"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181059" cy="2112635"/>
                    </a:xfrm>
                    <a:prstGeom prst="rect">
                      <a:avLst/>
                    </a:prstGeom>
                    <a:noFill/>
                    <a:ln w="9525">
                      <a:noFill/>
                      <a:miter lim="800000"/>
                      <a:headEnd/>
                      <a:tailEnd/>
                    </a:ln>
                  </pic:spPr>
                </pic:pic>
              </a:graphicData>
            </a:graphic>
          </wp:inline>
        </w:drawing>
      </w:r>
    </w:p>
    <w:p w:rsidR="00D358C6" w:rsidRDefault="008C533A" w:rsidP="00AF1AC5">
      <w:pPr>
        <w:spacing w:after="0"/>
        <w:jc w:val="both"/>
      </w:pPr>
      <w:r>
        <w:t xml:space="preserve">Figura </w:t>
      </w:r>
      <w:r w:rsidRPr="007C5C59">
        <w:rPr>
          <w:color w:val="FF0000"/>
        </w:rPr>
        <w:t>x.</w:t>
      </w:r>
      <w:r w:rsidR="008A35D1">
        <w:rPr>
          <w:color w:val="FF0000"/>
        </w:rPr>
        <w:t>21</w:t>
      </w:r>
      <w:r>
        <w:t xml:space="preserve"> – </w:t>
      </w:r>
      <w:r w:rsidR="00EB44B7">
        <w:t>Evolução do angulo de fase no barramento emissor (em graus)</w:t>
      </w:r>
    </w:p>
    <w:p w:rsidR="00D358C6" w:rsidRDefault="00D358C6" w:rsidP="00AF1AC5">
      <w:pPr>
        <w:spacing w:after="0"/>
        <w:jc w:val="both"/>
      </w:pPr>
    </w:p>
    <w:p w:rsidR="00BE747A" w:rsidRDefault="00BE747A" w:rsidP="00AF1AC5">
      <w:pPr>
        <w:spacing w:after="0"/>
        <w:jc w:val="both"/>
        <w:rPr>
          <w:i/>
        </w:rPr>
      </w:pPr>
    </w:p>
    <w:p w:rsidR="00BE747A" w:rsidRDefault="00BE747A" w:rsidP="00AF1AC5">
      <w:pPr>
        <w:spacing w:after="0"/>
        <w:jc w:val="both"/>
        <w:rPr>
          <w:i/>
        </w:rPr>
      </w:pPr>
    </w:p>
    <w:p w:rsidR="00A12275" w:rsidRDefault="00A12275" w:rsidP="00AF1AC5">
      <w:pPr>
        <w:spacing w:after="0"/>
        <w:jc w:val="both"/>
        <w:rPr>
          <w:i/>
        </w:rPr>
      </w:pPr>
    </w:p>
    <w:p w:rsidR="00A12275" w:rsidRDefault="00A12275" w:rsidP="00AF1AC5">
      <w:pPr>
        <w:spacing w:after="0"/>
        <w:jc w:val="both"/>
        <w:rPr>
          <w:i/>
        </w:rPr>
      </w:pPr>
    </w:p>
    <w:p w:rsidR="00130994" w:rsidRPr="00D358C6" w:rsidRDefault="00130994" w:rsidP="00AF1AC5">
      <w:pPr>
        <w:spacing w:after="0"/>
        <w:jc w:val="both"/>
      </w:pPr>
      <w:r w:rsidRPr="00D358C6">
        <w:rPr>
          <w:i/>
        </w:rPr>
        <w:t>Com compensação</w:t>
      </w:r>
    </w:p>
    <w:p w:rsidR="00130994" w:rsidRDefault="00E30451" w:rsidP="00130994">
      <w:pPr>
        <w:spacing w:after="0"/>
        <w:jc w:val="both"/>
      </w:pPr>
      <w:r>
        <w:rPr>
          <w:noProof/>
          <w:lang w:eastAsia="pt-PT"/>
        </w:rPr>
        <w:drawing>
          <wp:inline distT="0" distB="0" distL="0" distR="0">
            <wp:extent cx="5395789" cy="1971923"/>
            <wp:effectExtent l="19050" t="0" r="0" b="0"/>
            <wp:docPr id="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398770" cy="1973012"/>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sidRPr="007C5C59">
        <w:rPr>
          <w:color w:val="FF0000"/>
        </w:rPr>
        <w:t>x.</w:t>
      </w:r>
      <w:r>
        <w:rPr>
          <w:color w:val="FF0000"/>
        </w:rPr>
        <w:t>2</w:t>
      </w:r>
      <w:r w:rsidR="008A35D1">
        <w:rPr>
          <w:color w:val="FF0000"/>
        </w:rPr>
        <w:t>2</w:t>
      </w:r>
      <w:r>
        <w:t xml:space="preserve"> – Potência activa (amarelo) e reactiva (magenta) no lado esquerdo da imagem e valor eficaz da tensão no ponto central da linha de transmissão no lado direito da imagem.</w:t>
      </w:r>
    </w:p>
    <w:p w:rsidR="00F325BF" w:rsidRDefault="00F325BF" w:rsidP="00130994">
      <w:pPr>
        <w:spacing w:after="0"/>
        <w:jc w:val="both"/>
      </w:pPr>
    </w:p>
    <w:p w:rsidR="00130994" w:rsidRDefault="009F2556" w:rsidP="00BE747A">
      <w:pPr>
        <w:spacing w:after="0"/>
        <w:jc w:val="center"/>
      </w:pPr>
      <w:r>
        <w:rPr>
          <w:noProof/>
          <w:lang w:eastAsia="pt-PT"/>
        </w:rPr>
        <w:lastRenderedPageBreak/>
        <w:drawing>
          <wp:inline distT="0" distB="0" distL="0" distR="0">
            <wp:extent cx="3145569" cy="2119010"/>
            <wp:effectExtent l="19050" t="0" r="0" b="0"/>
            <wp:docPr id="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srcRect/>
                    <a:stretch>
                      <a:fillRect/>
                    </a:stretch>
                  </pic:blipFill>
                  <pic:spPr bwMode="auto">
                    <a:xfrm>
                      <a:off x="0" y="0"/>
                      <a:ext cx="3147393" cy="2120239"/>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sidRPr="007C5C59">
        <w:rPr>
          <w:color w:val="FF0000"/>
        </w:rPr>
        <w:t>x.</w:t>
      </w:r>
      <w:r>
        <w:rPr>
          <w:color w:val="FF0000"/>
        </w:rPr>
        <w:t>2</w:t>
      </w:r>
      <w:r w:rsidR="008A35D1">
        <w:rPr>
          <w:color w:val="FF0000"/>
        </w:rPr>
        <w:t>3</w:t>
      </w:r>
      <w:r>
        <w:t xml:space="preserve"> – Evolução do angulo de fase no barramento emissor (em graus)</w:t>
      </w:r>
    </w:p>
    <w:p w:rsidR="00F325BF" w:rsidRDefault="00F325BF" w:rsidP="00130994">
      <w:pPr>
        <w:spacing w:after="0"/>
        <w:jc w:val="both"/>
      </w:pPr>
    </w:p>
    <w:p w:rsidR="004143BD" w:rsidRPr="00EB44B7" w:rsidRDefault="004143BD" w:rsidP="00AF1AC5">
      <w:pPr>
        <w:spacing w:after="0"/>
        <w:jc w:val="both"/>
        <w:rPr>
          <w:b/>
        </w:rPr>
      </w:pPr>
      <w:r w:rsidRPr="00EB44B7">
        <w:rPr>
          <w:b/>
        </w:rPr>
        <w:t xml:space="preserve">Caso 2: </w:t>
      </w:r>
      <w:r w:rsidR="00EB44B7" w:rsidRPr="00EB44B7">
        <w:rPr>
          <w:b/>
        </w:rPr>
        <w:t>Potência de carga da linha igual a</w:t>
      </w:r>
      <w:r w:rsidRPr="00EB44B7">
        <w:rPr>
          <w:b/>
        </w:rPr>
        <w:t xml:space="preserve"> </w:t>
      </w:r>
      <w:r w:rsidR="004144B7">
        <w:rPr>
          <w:b/>
        </w:rPr>
        <w:t>600</w:t>
      </w:r>
      <w:r w:rsidRPr="00EB44B7">
        <w:rPr>
          <w:b/>
        </w:rPr>
        <w:t>MW</w:t>
      </w:r>
    </w:p>
    <w:p w:rsidR="00130994" w:rsidRDefault="00130994" w:rsidP="00AF1AC5">
      <w:pPr>
        <w:spacing w:after="0"/>
        <w:jc w:val="both"/>
      </w:pPr>
    </w:p>
    <w:p w:rsidR="00130994" w:rsidRPr="00BE747A" w:rsidRDefault="00130994" w:rsidP="00AF1AC5">
      <w:pPr>
        <w:spacing w:after="0"/>
        <w:jc w:val="both"/>
        <w:rPr>
          <w:i/>
        </w:rPr>
      </w:pPr>
      <w:r w:rsidRPr="00BE747A">
        <w:rPr>
          <w:i/>
        </w:rPr>
        <w:t>Sem compensação</w:t>
      </w:r>
    </w:p>
    <w:p w:rsidR="00130994" w:rsidRDefault="00D715F0" w:rsidP="00130994">
      <w:pPr>
        <w:spacing w:after="0"/>
        <w:jc w:val="both"/>
      </w:pPr>
      <w:r>
        <w:rPr>
          <w:noProof/>
          <w:lang w:eastAsia="pt-PT"/>
        </w:rPr>
        <w:drawing>
          <wp:inline distT="0" distB="0" distL="0" distR="0">
            <wp:extent cx="5398770" cy="2289810"/>
            <wp:effectExtent l="19050" t="0" r="0" b="0"/>
            <wp:docPr id="2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5398770" cy="2289810"/>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Pr>
          <w:color w:val="FF0000"/>
        </w:rPr>
        <w:t>x.2</w:t>
      </w:r>
      <w:r w:rsidR="008A35D1">
        <w:rPr>
          <w:color w:val="FF0000"/>
        </w:rPr>
        <w:t>4</w:t>
      </w:r>
      <w:r>
        <w:t xml:space="preserve"> – Potência activa (amarelo) e reactiva (magenta) no lado esquerdo da imagem e valor eficaz da tensão no ponto central da linha de transmissão no lado direito da imagem.</w:t>
      </w:r>
    </w:p>
    <w:p w:rsidR="00F325BF" w:rsidRDefault="00F325BF" w:rsidP="00130994">
      <w:pPr>
        <w:spacing w:after="0"/>
        <w:jc w:val="both"/>
      </w:pPr>
    </w:p>
    <w:p w:rsidR="00130994" w:rsidRDefault="00D715F0" w:rsidP="00BE747A">
      <w:pPr>
        <w:spacing w:after="0"/>
        <w:jc w:val="center"/>
      </w:pPr>
      <w:r>
        <w:rPr>
          <w:noProof/>
          <w:lang w:eastAsia="pt-PT"/>
        </w:rPr>
        <w:drawing>
          <wp:inline distT="0" distB="0" distL="0" distR="0">
            <wp:extent cx="3296644" cy="2189474"/>
            <wp:effectExtent l="19050" t="0" r="0" b="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srcRect/>
                    <a:stretch>
                      <a:fillRect/>
                    </a:stretch>
                  </pic:blipFill>
                  <pic:spPr bwMode="auto">
                    <a:xfrm>
                      <a:off x="0" y="0"/>
                      <a:ext cx="3298601" cy="2190774"/>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sidRPr="007C5C59">
        <w:rPr>
          <w:color w:val="FF0000"/>
        </w:rPr>
        <w:t>x.</w:t>
      </w:r>
      <w:r>
        <w:rPr>
          <w:color w:val="FF0000"/>
        </w:rPr>
        <w:t>2</w:t>
      </w:r>
      <w:r w:rsidR="008A35D1">
        <w:rPr>
          <w:color w:val="FF0000"/>
        </w:rPr>
        <w:t>5</w:t>
      </w:r>
      <w:r>
        <w:t xml:space="preserve"> – Evolução do angulo de fase no barramento emissor (em graus)</w:t>
      </w:r>
    </w:p>
    <w:p w:rsidR="00F325BF" w:rsidRDefault="00F325BF" w:rsidP="00130994">
      <w:pPr>
        <w:spacing w:after="0"/>
        <w:jc w:val="both"/>
      </w:pPr>
    </w:p>
    <w:p w:rsidR="00130994" w:rsidRPr="00BE747A" w:rsidRDefault="00130994" w:rsidP="00AF1AC5">
      <w:pPr>
        <w:spacing w:after="0"/>
        <w:jc w:val="both"/>
        <w:rPr>
          <w:i/>
        </w:rPr>
      </w:pPr>
      <w:r w:rsidRPr="00BE747A">
        <w:rPr>
          <w:i/>
        </w:rPr>
        <w:t>Com compensação</w:t>
      </w:r>
    </w:p>
    <w:p w:rsidR="00130994" w:rsidRDefault="00B35656" w:rsidP="00130994">
      <w:pPr>
        <w:spacing w:after="0"/>
        <w:jc w:val="both"/>
      </w:pPr>
      <w:r>
        <w:rPr>
          <w:noProof/>
          <w:lang w:eastAsia="pt-PT"/>
        </w:rPr>
        <w:lastRenderedPageBreak/>
        <w:drawing>
          <wp:inline distT="0" distB="0" distL="0" distR="0">
            <wp:extent cx="5395789" cy="2019632"/>
            <wp:effectExtent l="19050" t="0" r="0" b="0"/>
            <wp:docPr id="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srcRect/>
                    <a:stretch>
                      <a:fillRect/>
                    </a:stretch>
                  </pic:blipFill>
                  <pic:spPr bwMode="auto">
                    <a:xfrm>
                      <a:off x="0" y="0"/>
                      <a:ext cx="5398770" cy="2020748"/>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sidRPr="007C5C59">
        <w:rPr>
          <w:color w:val="FF0000"/>
        </w:rPr>
        <w:t>x.</w:t>
      </w:r>
      <w:r>
        <w:rPr>
          <w:color w:val="FF0000"/>
        </w:rPr>
        <w:t>2</w:t>
      </w:r>
      <w:r w:rsidR="008A35D1">
        <w:rPr>
          <w:color w:val="FF0000"/>
        </w:rPr>
        <w:t>6</w:t>
      </w:r>
      <w:r>
        <w:t xml:space="preserve"> – Potência activa (amarelo) e reactiva (magenta) no lado esquerdo da imagem e valor eficaz da tensão no ponto central da linha de transmissão no lado direito da imagem.</w:t>
      </w:r>
    </w:p>
    <w:p w:rsidR="00F325BF" w:rsidRDefault="00F325BF" w:rsidP="00130994">
      <w:pPr>
        <w:spacing w:after="0"/>
        <w:jc w:val="both"/>
      </w:pPr>
    </w:p>
    <w:p w:rsidR="004143BD" w:rsidRDefault="00B35656" w:rsidP="00BE747A">
      <w:pPr>
        <w:spacing w:after="0"/>
        <w:jc w:val="center"/>
      </w:pPr>
      <w:r>
        <w:rPr>
          <w:noProof/>
          <w:lang w:eastAsia="pt-PT"/>
        </w:rPr>
        <w:drawing>
          <wp:inline distT="0" distB="0" distL="0" distR="0">
            <wp:extent cx="3026300" cy="1999629"/>
            <wp:effectExtent l="19050" t="0" r="265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srcRect/>
                    <a:stretch>
                      <a:fillRect/>
                    </a:stretch>
                  </pic:blipFill>
                  <pic:spPr bwMode="auto">
                    <a:xfrm>
                      <a:off x="0" y="0"/>
                      <a:ext cx="3033184" cy="2004177"/>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sidRPr="007C5C59">
        <w:rPr>
          <w:color w:val="FF0000"/>
        </w:rPr>
        <w:t>x.</w:t>
      </w:r>
      <w:r>
        <w:rPr>
          <w:color w:val="FF0000"/>
        </w:rPr>
        <w:t>2</w:t>
      </w:r>
      <w:r w:rsidR="008A35D1">
        <w:rPr>
          <w:color w:val="FF0000"/>
        </w:rPr>
        <w:t>7</w:t>
      </w:r>
      <w:r>
        <w:t xml:space="preserve"> – Evolução do angulo de fase no barramento emissor (em graus)</w:t>
      </w:r>
    </w:p>
    <w:p w:rsidR="00F325BF" w:rsidRDefault="00F325BF" w:rsidP="00130994">
      <w:pPr>
        <w:spacing w:after="0"/>
        <w:jc w:val="both"/>
      </w:pPr>
    </w:p>
    <w:p w:rsidR="0036301B" w:rsidRDefault="0036301B" w:rsidP="00130994">
      <w:pPr>
        <w:spacing w:after="0"/>
        <w:jc w:val="both"/>
      </w:pPr>
    </w:p>
    <w:p w:rsidR="00A12275" w:rsidRDefault="00A12275" w:rsidP="00AF1AC5">
      <w:pPr>
        <w:spacing w:after="0"/>
        <w:jc w:val="both"/>
        <w:rPr>
          <w:b/>
        </w:rPr>
      </w:pPr>
    </w:p>
    <w:p w:rsidR="00A12275" w:rsidRDefault="00A12275" w:rsidP="00AF1AC5">
      <w:pPr>
        <w:spacing w:after="0"/>
        <w:jc w:val="both"/>
        <w:rPr>
          <w:b/>
        </w:rPr>
      </w:pPr>
    </w:p>
    <w:p w:rsidR="00A12275" w:rsidRDefault="00A12275" w:rsidP="00AF1AC5">
      <w:pPr>
        <w:spacing w:after="0"/>
        <w:jc w:val="both"/>
        <w:rPr>
          <w:b/>
        </w:rPr>
      </w:pPr>
    </w:p>
    <w:p w:rsidR="00A12275" w:rsidRDefault="00A12275" w:rsidP="00AF1AC5">
      <w:pPr>
        <w:spacing w:after="0"/>
        <w:jc w:val="both"/>
        <w:rPr>
          <w:b/>
        </w:rPr>
      </w:pPr>
    </w:p>
    <w:p w:rsidR="00A12275" w:rsidRDefault="00A12275" w:rsidP="00AF1AC5">
      <w:pPr>
        <w:spacing w:after="0"/>
        <w:jc w:val="both"/>
        <w:rPr>
          <w:b/>
        </w:rPr>
      </w:pPr>
    </w:p>
    <w:p w:rsidR="004143BD" w:rsidRPr="00EB44B7" w:rsidRDefault="004143BD" w:rsidP="00AF1AC5">
      <w:pPr>
        <w:spacing w:after="0"/>
        <w:jc w:val="both"/>
        <w:rPr>
          <w:b/>
        </w:rPr>
      </w:pPr>
      <w:r w:rsidRPr="00EB44B7">
        <w:rPr>
          <w:b/>
        </w:rPr>
        <w:t xml:space="preserve">Caso 3: </w:t>
      </w:r>
      <w:r w:rsidR="00EB44B7" w:rsidRPr="00EB44B7">
        <w:rPr>
          <w:b/>
        </w:rPr>
        <w:t>Potência de carga da linha igual a</w:t>
      </w:r>
      <w:r w:rsidRPr="00EB44B7">
        <w:rPr>
          <w:b/>
        </w:rPr>
        <w:t xml:space="preserve"> 8</w:t>
      </w:r>
      <w:r w:rsidR="00CA18EF">
        <w:rPr>
          <w:b/>
        </w:rPr>
        <w:t>00</w:t>
      </w:r>
      <w:r w:rsidRPr="00EB44B7">
        <w:rPr>
          <w:b/>
        </w:rPr>
        <w:t>MW</w:t>
      </w:r>
    </w:p>
    <w:p w:rsidR="009411E5" w:rsidRDefault="009411E5" w:rsidP="00AF1AC5">
      <w:pPr>
        <w:spacing w:after="0"/>
        <w:jc w:val="both"/>
      </w:pPr>
    </w:p>
    <w:p w:rsidR="009411E5" w:rsidRPr="00BE747A" w:rsidRDefault="00130994" w:rsidP="00AF1AC5">
      <w:pPr>
        <w:spacing w:after="0"/>
        <w:jc w:val="both"/>
        <w:rPr>
          <w:i/>
        </w:rPr>
      </w:pPr>
      <w:r w:rsidRPr="00BE747A">
        <w:rPr>
          <w:i/>
        </w:rPr>
        <w:t>Sem compensação</w:t>
      </w:r>
    </w:p>
    <w:p w:rsidR="00130994" w:rsidRDefault="00291004" w:rsidP="00130994">
      <w:pPr>
        <w:spacing w:after="0"/>
        <w:jc w:val="both"/>
      </w:pPr>
      <w:r>
        <w:rPr>
          <w:noProof/>
          <w:lang w:eastAsia="pt-PT"/>
        </w:rPr>
        <w:drawing>
          <wp:inline distT="0" distB="0" distL="0" distR="0">
            <wp:extent cx="5387837" cy="2075291"/>
            <wp:effectExtent l="19050" t="0" r="3313" b="0"/>
            <wp:docPr id="3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srcRect/>
                    <a:stretch>
                      <a:fillRect/>
                    </a:stretch>
                  </pic:blipFill>
                  <pic:spPr bwMode="auto">
                    <a:xfrm>
                      <a:off x="0" y="0"/>
                      <a:ext cx="5391150" cy="2076567"/>
                    </a:xfrm>
                    <a:prstGeom prst="rect">
                      <a:avLst/>
                    </a:prstGeom>
                    <a:noFill/>
                    <a:ln w="9525">
                      <a:noFill/>
                      <a:miter lim="800000"/>
                      <a:headEnd/>
                      <a:tailEnd/>
                    </a:ln>
                  </pic:spPr>
                </pic:pic>
              </a:graphicData>
            </a:graphic>
          </wp:inline>
        </w:drawing>
      </w:r>
    </w:p>
    <w:p w:rsidR="00F325BF" w:rsidRDefault="00F325BF" w:rsidP="00F325BF">
      <w:pPr>
        <w:spacing w:after="0"/>
        <w:jc w:val="both"/>
      </w:pPr>
      <w:r>
        <w:lastRenderedPageBreak/>
        <w:t xml:space="preserve">Figura </w:t>
      </w:r>
      <w:r w:rsidRPr="007C5C59">
        <w:rPr>
          <w:color w:val="FF0000"/>
        </w:rPr>
        <w:t>x.</w:t>
      </w:r>
      <w:r>
        <w:rPr>
          <w:color w:val="FF0000"/>
        </w:rPr>
        <w:t>2</w:t>
      </w:r>
      <w:r w:rsidR="008A35D1">
        <w:rPr>
          <w:color w:val="FF0000"/>
        </w:rPr>
        <w:t>8</w:t>
      </w:r>
      <w:r>
        <w:t xml:space="preserve"> – Potência activa (amarelo) e reactiva (magenta) no lado esquerdo da imagem e valor eficaz da tensão no ponto central da linha de transmissão no lado direito da imagem.</w:t>
      </w:r>
    </w:p>
    <w:p w:rsidR="00130994" w:rsidRDefault="00291004" w:rsidP="00555402">
      <w:pPr>
        <w:spacing w:after="0"/>
        <w:jc w:val="center"/>
      </w:pPr>
      <w:r>
        <w:rPr>
          <w:noProof/>
          <w:lang w:eastAsia="pt-PT"/>
        </w:rPr>
        <w:drawing>
          <wp:inline distT="0" distB="0" distL="0" distR="0">
            <wp:extent cx="3304595" cy="2172146"/>
            <wp:effectExtent l="19050" t="0" r="0" b="0"/>
            <wp:docPr id="4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3304466" cy="2172062"/>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sidRPr="007C5C59">
        <w:rPr>
          <w:color w:val="FF0000"/>
        </w:rPr>
        <w:t>x.</w:t>
      </w:r>
      <w:r>
        <w:rPr>
          <w:color w:val="FF0000"/>
        </w:rPr>
        <w:t>2</w:t>
      </w:r>
      <w:r w:rsidR="008A35D1">
        <w:rPr>
          <w:color w:val="FF0000"/>
        </w:rPr>
        <w:t>9</w:t>
      </w:r>
      <w:r>
        <w:t xml:space="preserve"> – Evolução do angulo de fase no barramento emissor (em graus)</w:t>
      </w:r>
    </w:p>
    <w:p w:rsidR="00F325BF" w:rsidRDefault="00F325BF" w:rsidP="00130994">
      <w:pPr>
        <w:spacing w:after="0"/>
        <w:jc w:val="both"/>
      </w:pPr>
    </w:p>
    <w:p w:rsidR="00130994" w:rsidRPr="00BE747A" w:rsidRDefault="00130994" w:rsidP="00AF1AC5">
      <w:pPr>
        <w:spacing w:after="0"/>
        <w:jc w:val="both"/>
        <w:rPr>
          <w:i/>
        </w:rPr>
      </w:pPr>
      <w:r w:rsidRPr="00BE747A">
        <w:rPr>
          <w:i/>
        </w:rPr>
        <w:t>Com compensação</w:t>
      </w:r>
    </w:p>
    <w:p w:rsidR="00130994" w:rsidRDefault="00B239F6" w:rsidP="00130994">
      <w:pPr>
        <w:spacing w:after="0"/>
        <w:jc w:val="both"/>
      </w:pPr>
      <w:r>
        <w:rPr>
          <w:noProof/>
          <w:lang w:eastAsia="pt-PT"/>
        </w:rPr>
        <w:drawing>
          <wp:inline distT="0" distB="0" distL="0" distR="0">
            <wp:extent cx="5387837" cy="2122998"/>
            <wp:effectExtent l="19050" t="0" r="3313" b="0"/>
            <wp:docPr id="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srcRect/>
                    <a:stretch>
                      <a:fillRect/>
                    </a:stretch>
                  </pic:blipFill>
                  <pic:spPr bwMode="auto">
                    <a:xfrm>
                      <a:off x="0" y="0"/>
                      <a:ext cx="5391150" cy="2124303"/>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Pr>
          <w:color w:val="FF0000"/>
        </w:rPr>
        <w:t>x.</w:t>
      </w:r>
      <w:r w:rsidR="008A35D1">
        <w:rPr>
          <w:color w:val="FF0000"/>
        </w:rPr>
        <w:t>30</w:t>
      </w:r>
      <w:r>
        <w:t xml:space="preserve"> – Potência activa (amarelo) e reactiva (magenta) no lado esquerdo da imagem e valor eficaz da tensão no ponto central da linha de transmissão no lado direito da imagem.</w:t>
      </w:r>
    </w:p>
    <w:p w:rsidR="00F325BF" w:rsidRDefault="00F325BF" w:rsidP="00130994">
      <w:pPr>
        <w:spacing w:after="0"/>
        <w:jc w:val="both"/>
      </w:pPr>
    </w:p>
    <w:p w:rsidR="009411E5" w:rsidRDefault="00B239F6" w:rsidP="00555402">
      <w:pPr>
        <w:spacing w:after="0"/>
        <w:jc w:val="center"/>
      </w:pPr>
      <w:r>
        <w:rPr>
          <w:noProof/>
          <w:lang w:eastAsia="pt-PT"/>
        </w:rPr>
        <w:drawing>
          <wp:inline distT="0" distB="0" distL="0" distR="0">
            <wp:extent cx="3304596" cy="2152295"/>
            <wp:effectExtent l="19050" t="0" r="0"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3306674" cy="2153648"/>
                    </a:xfrm>
                    <a:prstGeom prst="rect">
                      <a:avLst/>
                    </a:prstGeom>
                    <a:noFill/>
                    <a:ln w="9525">
                      <a:noFill/>
                      <a:miter lim="800000"/>
                      <a:headEnd/>
                      <a:tailEnd/>
                    </a:ln>
                  </pic:spPr>
                </pic:pic>
              </a:graphicData>
            </a:graphic>
          </wp:inline>
        </w:drawing>
      </w:r>
    </w:p>
    <w:p w:rsidR="00F325BF" w:rsidRDefault="00F325BF" w:rsidP="00F325BF">
      <w:pPr>
        <w:spacing w:after="0"/>
        <w:jc w:val="both"/>
      </w:pPr>
      <w:r>
        <w:t xml:space="preserve">Figura </w:t>
      </w:r>
      <w:r>
        <w:rPr>
          <w:color w:val="FF0000"/>
        </w:rPr>
        <w:t>x.</w:t>
      </w:r>
      <w:r w:rsidR="008A35D1">
        <w:rPr>
          <w:color w:val="FF0000"/>
        </w:rPr>
        <w:t>31</w:t>
      </w:r>
      <w:r>
        <w:t xml:space="preserve"> – Evolução do angulo de fase no barramento emissor (em graus)</w:t>
      </w:r>
    </w:p>
    <w:p w:rsidR="00F325BF" w:rsidRDefault="00F325BF" w:rsidP="00130994">
      <w:pPr>
        <w:spacing w:after="0"/>
        <w:jc w:val="both"/>
      </w:pPr>
    </w:p>
    <w:p w:rsidR="002528F7" w:rsidRDefault="002528F7" w:rsidP="00A64113">
      <w:pPr>
        <w:spacing w:after="0"/>
        <w:jc w:val="both"/>
      </w:pPr>
    </w:p>
    <w:p w:rsidR="00222B28" w:rsidRDefault="00222B28" w:rsidP="00A64113">
      <w:pPr>
        <w:spacing w:after="0"/>
        <w:jc w:val="both"/>
      </w:pPr>
    </w:p>
    <w:p w:rsidR="00222B28" w:rsidRPr="00EB44B7" w:rsidRDefault="00222B28" w:rsidP="00222B28">
      <w:pPr>
        <w:spacing w:after="0"/>
        <w:jc w:val="both"/>
        <w:rPr>
          <w:b/>
        </w:rPr>
      </w:pPr>
      <w:r w:rsidRPr="00EB44B7">
        <w:rPr>
          <w:b/>
        </w:rPr>
        <w:lastRenderedPageBreak/>
        <w:t xml:space="preserve">Caso </w:t>
      </w:r>
      <w:r>
        <w:rPr>
          <w:b/>
        </w:rPr>
        <w:t>4</w:t>
      </w:r>
      <w:r w:rsidRPr="00EB44B7">
        <w:rPr>
          <w:b/>
        </w:rPr>
        <w:t>: Potência de carga da linha igual a 8</w:t>
      </w:r>
      <w:r w:rsidR="00B863BC">
        <w:rPr>
          <w:b/>
        </w:rPr>
        <w:t>1</w:t>
      </w:r>
      <w:r>
        <w:rPr>
          <w:b/>
        </w:rPr>
        <w:t>0</w:t>
      </w:r>
      <w:r w:rsidRPr="00EB44B7">
        <w:rPr>
          <w:b/>
        </w:rPr>
        <w:t>MW</w:t>
      </w:r>
    </w:p>
    <w:p w:rsidR="00222B28" w:rsidRDefault="00222B28" w:rsidP="00222B28">
      <w:pPr>
        <w:spacing w:after="0"/>
        <w:jc w:val="both"/>
      </w:pPr>
    </w:p>
    <w:p w:rsidR="00222B28" w:rsidRPr="00BE747A" w:rsidRDefault="00222B28" w:rsidP="00222B28">
      <w:pPr>
        <w:spacing w:after="0"/>
        <w:jc w:val="both"/>
        <w:rPr>
          <w:i/>
        </w:rPr>
      </w:pPr>
      <w:r w:rsidRPr="00BE747A">
        <w:rPr>
          <w:i/>
        </w:rPr>
        <w:t>Com compensação</w:t>
      </w:r>
    </w:p>
    <w:p w:rsidR="00222B28" w:rsidRDefault="00222B28" w:rsidP="00222B28">
      <w:pPr>
        <w:spacing w:after="0"/>
        <w:jc w:val="both"/>
      </w:pPr>
      <w:r>
        <w:rPr>
          <w:noProof/>
          <w:lang w:eastAsia="pt-PT"/>
        </w:rPr>
        <w:drawing>
          <wp:inline distT="0" distB="0" distL="0" distR="0">
            <wp:extent cx="5395789" cy="2138901"/>
            <wp:effectExtent l="19050" t="0" r="0" b="0"/>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srcRect/>
                    <a:stretch>
                      <a:fillRect/>
                    </a:stretch>
                  </pic:blipFill>
                  <pic:spPr bwMode="auto">
                    <a:xfrm>
                      <a:off x="0" y="0"/>
                      <a:ext cx="5398770" cy="2140083"/>
                    </a:xfrm>
                    <a:prstGeom prst="rect">
                      <a:avLst/>
                    </a:prstGeom>
                    <a:noFill/>
                    <a:ln w="9525">
                      <a:noFill/>
                      <a:miter lim="800000"/>
                      <a:headEnd/>
                      <a:tailEnd/>
                    </a:ln>
                  </pic:spPr>
                </pic:pic>
              </a:graphicData>
            </a:graphic>
          </wp:inline>
        </w:drawing>
      </w:r>
    </w:p>
    <w:p w:rsidR="00222B28" w:rsidRDefault="00222B28" w:rsidP="00222B28">
      <w:pPr>
        <w:spacing w:after="0"/>
        <w:jc w:val="both"/>
      </w:pPr>
      <w:r>
        <w:t xml:space="preserve">Figura </w:t>
      </w:r>
      <w:r>
        <w:rPr>
          <w:color w:val="FF0000"/>
        </w:rPr>
        <w:t>x.3</w:t>
      </w:r>
      <w:r w:rsidR="00257780">
        <w:rPr>
          <w:color w:val="FF0000"/>
        </w:rPr>
        <w:t>2</w:t>
      </w:r>
      <w:r>
        <w:t xml:space="preserve"> – Potência activa (amarelo) e reactiva (magenta) no lado esquerdo da imagem e valor eficaz da tensão no ponto central da linha de transmissão no lado direito da imagem.</w:t>
      </w:r>
    </w:p>
    <w:p w:rsidR="00222B28" w:rsidRDefault="00222B28" w:rsidP="00222B28">
      <w:pPr>
        <w:spacing w:after="0"/>
        <w:jc w:val="both"/>
      </w:pPr>
    </w:p>
    <w:p w:rsidR="00222B28" w:rsidRDefault="00257780" w:rsidP="00222B28">
      <w:pPr>
        <w:spacing w:after="0"/>
        <w:jc w:val="center"/>
      </w:pPr>
      <w:r>
        <w:rPr>
          <w:noProof/>
          <w:lang w:eastAsia="pt-PT"/>
        </w:rPr>
        <w:drawing>
          <wp:inline distT="0" distB="0" distL="0" distR="0">
            <wp:extent cx="3264839" cy="2173433"/>
            <wp:effectExtent l="19050" t="0" r="0" b="0"/>
            <wp:docPr id="5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3266777" cy="2174723"/>
                    </a:xfrm>
                    <a:prstGeom prst="rect">
                      <a:avLst/>
                    </a:prstGeom>
                    <a:noFill/>
                    <a:ln w="9525">
                      <a:noFill/>
                      <a:miter lim="800000"/>
                      <a:headEnd/>
                      <a:tailEnd/>
                    </a:ln>
                  </pic:spPr>
                </pic:pic>
              </a:graphicData>
            </a:graphic>
          </wp:inline>
        </w:drawing>
      </w:r>
    </w:p>
    <w:p w:rsidR="00222B28" w:rsidRDefault="00222B28" w:rsidP="00222B28">
      <w:pPr>
        <w:spacing w:after="0"/>
        <w:jc w:val="both"/>
      </w:pPr>
      <w:r>
        <w:t xml:space="preserve">Figura </w:t>
      </w:r>
      <w:r>
        <w:rPr>
          <w:color w:val="FF0000"/>
        </w:rPr>
        <w:t>x.3</w:t>
      </w:r>
      <w:r w:rsidR="00257780">
        <w:rPr>
          <w:color w:val="FF0000"/>
        </w:rPr>
        <w:t>3</w:t>
      </w:r>
      <w:r>
        <w:t xml:space="preserve"> – Evolução do angulo de fase no barramento emissor (em graus)</w:t>
      </w:r>
    </w:p>
    <w:p w:rsidR="00222B28" w:rsidRDefault="00222B28" w:rsidP="00A64113">
      <w:pPr>
        <w:spacing w:after="0"/>
        <w:jc w:val="both"/>
      </w:pPr>
    </w:p>
    <w:p w:rsidR="00222B28" w:rsidRDefault="00222B28" w:rsidP="00A64113">
      <w:pPr>
        <w:spacing w:after="0"/>
        <w:jc w:val="both"/>
      </w:pPr>
    </w:p>
    <w:p w:rsidR="006D17FE" w:rsidRDefault="0013495E" w:rsidP="00A64113">
      <w:pPr>
        <w:spacing w:after="0"/>
        <w:jc w:val="both"/>
      </w:pPr>
      <w:r>
        <w:t xml:space="preserve">Os resultados da simulação nos casos 1 e 2 mostram que o sistema manteve o sincronismo depois do defeito, mesmo com o STATCOM desligado. </w:t>
      </w:r>
      <w:r w:rsidR="00263FC1">
        <w:t xml:space="preserve">No entanto é visível </w:t>
      </w:r>
      <w:r w:rsidR="00B2620E">
        <w:t>especialmente no no caso 2 que</w:t>
      </w:r>
      <w:r w:rsidR="00263FC1">
        <w:t xml:space="preserve"> o angulo de fase máximo atingido no barramento emissor foi mais pequeno quando foi utilizado o STATCOM, que se relaciona com o facto do angulo de transmissão em regime estacionário ser mais baixo quando é empregue o STATCOM. </w:t>
      </w:r>
      <w:r>
        <w:t xml:space="preserve">As figuras </w:t>
      </w:r>
      <w:r w:rsidRPr="0013495E">
        <w:rPr>
          <w:color w:val="FF0000"/>
        </w:rPr>
        <w:t>x.</w:t>
      </w:r>
      <w:r w:rsidR="008A35D1">
        <w:rPr>
          <w:color w:val="FF0000"/>
        </w:rPr>
        <w:t>20</w:t>
      </w:r>
      <w:r w:rsidR="003E2B17">
        <w:t>,</w:t>
      </w:r>
      <w:r>
        <w:t xml:space="preserve"> </w:t>
      </w:r>
      <w:r w:rsidRPr="0013495E">
        <w:rPr>
          <w:color w:val="FF0000"/>
        </w:rPr>
        <w:t>x.</w:t>
      </w:r>
      <w:r w:rsidR="003E2B17">
        <w:rPr>
          <w:color w:val="FF0000"/>
        </w:rPr>
        <w:t>2</w:t>
      </w:r>
      <w:r w:rsidR="008A35D1">
        <w:rPr>
          <w:color w:val="FF0000"/>
        </w:rPr>
        <w:t>2</w:t>
      </w:r>
      <w:r w:rsidR="003E2B17" w:rsidRPr="003E2B17">
        <w:t>,</w:t>
      </w:r>
      <w:r w:rsidR="003E2B17">
        <w:rPr>
          <w:color w:val="FF0000"/>
        </w:rPr>
        <w:t xml:space="preserve"> x.2</w:t>
      </w:r>
      <w:r w:rsidR="008A35D1">
        <w:rPr>
          <w:color w:val="FF0000"/>
        </w:rPr>
        <w:t>4</w:t>
      </w:r>
      <w:r w:rsidR="003E2B17">
        <w:rPr>
          <w:color w:val="FF0000"/>
        </w:rPr>
        <w:t xml:space="preserve"> e x.2</w:t>
      </w:r>
      <w:r w:rsidR="008A35D1">
        <w:rPr>
          <w:color w:val="FF0000"/>
        </w:rPr>
        <w:t>6</w:t>
      </w:r>
      <w:r>
        <w:t xml:space="preserve"> mostram que a potência </w:t>
      </w:r>
      <w:r w:rsidR="000A7671">
        <w:t xml:space="preserve">activa e reactiva </w:t>
      </w:r>
      <w:r>
        <w:t xml:space="preserve">na linha voltou ao valor </w:t>
      </w:r>
      <w:r w:rsidR="000A7671">
        <w:t xml:space="preserve">existente antes da ocorrencia do defeito evidenciando que o sistema se mantem estável após a correcção do curto-circuito. Ns figuras </w:t>
      </w:r>
      <w:r w:rsidR="000A7671" w:rsidRPr="000A7671">
        <w:rPr>
          <w:color w:val="FF0000"/>
        </w:rPr>
        <w:t>x.</w:t>
      </w:r>
      <w:r w:rsidR="008A35D1">
        <w:rPr>
          <w:color w:val="FF0000"/>
        </w:rPr>
        <w:t>21</w:t>
      </w:r>
      <w:r w:rsidR="003E2B17">
        <w:t xml:space="preserve"> ,</w:t>
      </w:r>
      <w:r w:rsidR="000A7671">
        <w:t xml:space="preserve"> </w:t>
      </w:r>
      <w:r w:rsidR="000A7671" w:rsidRPr="000A7671">
        <w:rPr>
          <w:color w:val="FF0000"/>
        </w:rPr>
        <w:t>x.2</w:t>
      </w:r>
      <w:r w:rsidR="008A35D1">
        <w:rPr>
          <w:color w:val="FF0000"/>
        </w:rPr>
        <w:t>3</w:t>
      </w:r>
      <w:r w:rsidR="003E2B17" w:rsidRPr="003E2B17">
        <w:t>,</w:t>
      </w:r>
      <w:r w:rsidR="003E2B17">
        <w:rPr>
          <w:color w:val="FF0000"/>
        </w:rPr>
        <w:t xml:space="preserve"> x.2</w:t>
      </w:r>
      <w:r w:rsidR="008A35D1">
        <w:rPr>
          <w:color w:val="FF0000"/>
        </w:rPr>
        <w:t>5</w:t>
      </w:r>
      <w:r w:rsidR="003E2B17">
        <w:rPr>
          <w:color w:val="FF0000"/>
        </w:rPr>
        <w:t xml:space="preserve"> </w:t>
      </w:r>
      <w:r w:rsidR="003E2B17" w:rsidRPr="003E2B17">
        <w:t>e</w:t>
      </w:r>
      <w:r w:rsidR="003E2B17">
        <w:rPr>
          <w:color w:val="FF0000"/>
        </w:rPr>
        <w:t xml:space="preserve"> x.2</w:t>
      </w:r>
      <w:r w:rsidR="008A35D1">
        <w:rPr>
          <w:color w:val="FF0000"/>
        </w:rPr>
        <w:t>7</w:t>
      </w:r>
      <w:r w:rsidR="000A7671">
        <w:t xml:space="preserve"> podemos ver que o angulo de fase do barramento emissor estabilizou depois da correcção do curto-circuito, evidenciando assim que o sistema manteve-se estável. </w:t>
      </w:r>
      <w:r w:rsidR="006D17FE">
        <w:t xml:space="preserve">A partir do caso 3, o sistema é incapaz de manter a estabilidade sem recurso ao STATCOM como se pode ver nas figuras </w:t>
      </w:r>
      <w:r w:rsidR="006D17FE" w:rsidRPr="006D17FE">
        <w:rPr>
          <w:color w:val="FF0000"/>
        </w:rPr>
        <w:t>x.2</w:t>
      </w:r>
      <w:r w:rsidR="008A35D1">
        <w:rPr>
          <w:color w:val="FF0000"/>
        </w:rPr>
        <w:t>8</w:t>
      </w:r>
      <w:r w:rsidR="006D17FE">
        <w:t xml:space="preserve"> a </w:t>
      </w:r>
      <w:r w:rsidR="006D17FE" w:rsidRPr="006D17FE">
        <w:rPr>
          <w:color w:val="FF0000"/>
        </w:rPr>
        <w:t>x.</w:t>
      </w:r>
      <w:r w:rsidR="008A35D1">
        <w:rPr>
          <w:color w:val="FF0000"/>
        </w:rPr>
        <w:t>31</w:t>
      </w:r>
      <w:r w:rsidR="00BC6E6A">
        <w:t>. No caso</w:t>
      </w:r>
      <w:r w:rsidR="006D17FE">
        <w:t xml:space="preserve"> 4 não existe a simulação com a linha sem comp</w:t>
      </w:r>
      <w:r w:rsidR="00BC6E6A">
        <w:t>ensação, visto que se no caso 3 é perdido o sincronismo</w:t>
      </w:r>
      <w:r w:rsidR="006D17FE">
        <w:t xml:space="preserve">, </w:t>
      </w:r>
      <w:r w:rsidR="00BC6E6A">
        <w:t>perde</w:t>
      </w:r>
      <w:r w:rsidR="006D17FE">
        <w:t xml:space="preserve">-lo-á </w:t>
      </w:r>
      <w:r w:rsidR="00BC6E6A">
        <w:t xml:space="preserve">tambem </w:t>
      </w:r>
      <w:r w:rsidR="006D17FE">
        <w:t xml:space="preserve">no caso 4. </w:t>
      </w:r>
      <w:r w:rsidR="00BC6E6A">
        <w:t>No</w:t>
      </w:r>
      <w:r w:rsidR="006D17FE">
        <w:t xml:space="preserve"> caso </w:t>
      </w:r>
      <w:r w:rsidR="00BC6E6A">
        <w:t>4 temos uma situação proxima do limite em que o</w:t>
      </w:r>
      <w:r w:rsidR="006D17FE">
        <w:t xml:space="preserve"> STATCOM </w:t>
      </w:r>
      <w:r w:rsidR="00BC6E6A">
        <w:t xml:space="preserve">consegue manter o sincronismo entre os dois barramentos como está mostrado nas </w:t>
      </w:r>
      <w:r w:rsidR="00BC6E6A">
        <w:lastRenderedPageBreak/>
        <w:t>figuras</w:t>
      </w:r>
      <w:r w:rsidR="003E2B17">
        <w:t xml:space="preserve"> </w:t>
      </w:r>
      <w:r w:rsidR="003E2B17" w:rsidRPr="003E2B17">
        <w:rPr>
          <w:color w:val="FF0000"/>
        </w:rPr>
        <w:t>x.3</w:t>
      </w:r>
      <w:r w:rsidR="00BC6E6A">
        <w:rPr>
          <w:color w:val="FF0000"/>
        </w:rPr>
        <w:t>2</w:t>
      </w:r>
      <w:r w:rsidR="003E2B17">
        <w:t xml:space="preserve"> e </w:t>
      </w:r>
      <w:r w:rsidR="003E2B17" w:rsidRPr="003E2B17">
        <w:rPr>
          <w:color w:val="FF0000"/>
        </w:rPr>
        <w:t>x.3</w:t>
      </w:r>
      <w:r w:rsidR="00BC6E6A">
        <w:rPr>
          <w:color w:val="FF0000"/>
        </w:rPr>
        <w:t>3</w:t>
      </w:r>
      <w:r w:rsidR="003E2B17">
        <w:t xml:space="preserve">. </w:t>
      </w:r>
      <w:r w:rsidR="003D33FE">
        <w:t xml:space="preserve">Na tabela </w:t>
      </w:r>
      <w:r w:rsidR="003D33FE" w:rsidRPr="003D33FE">
        <w:rPr>
          <w:color w:val="FF0000"/>
        </w:rPr>
        <w:t>x.6</w:t>
      </w:r>
      <w:r w:rsidR="003D33FE">
        <w:t xml:space="preserve"> temos um resumo dos resultados das simulações mais interessantes.</w:t>
      </w:r>
    </w:p>
    <w:p w:rsidR="0013495E" w:rsidRDefault="00901913" w:rsidP="00A64113">
      <w:pPr>
        <w:spacing w:after="0"/>
        <w:jc w:val="both"/>
      </w:pPr>
      <w:r>
        <w:t xml:space="preserve"> </w:t>
      </w:r>
    </w:p>
    <w:p w:rsidR="00901913" w:rsidRDefault="00901913" w:rsidP="00A64113">
      <w:pPr>
        <w:spacing w:after="0"/>
        <w:jc w:val="both"/>
      </w:pPr>
      <w:r>
        <w:t>Visto isto, podemos dizer que com o STATCOM é possível transportar pelo menos 200MW adicionais ao que seria possível sem a exi</w:t>
      </w:r>
      <w:r w:rsidR="002841BD">
        <w:t>stencia de compensação na linha, sem que os barramentos emissor e receptor percam definitivamente o sincronismo em caso de um curto-circuito acentuado como o que foi considerado</w:t>
      </w:r>
      <w:r>
        <w:t>.</w:t>
      </w:r>
      <w:r w:rsidR="002841BD">
        <w:t xml:space="preserve"> Na tabela </w:t>
      </w:r>
      <w:r w:rsidR="002841BD" w:rsidRPr="00030129">
        <w:rPr>
          <w:color w:val="FF0000"/>
        </w:rPr>
        <w:t>x.6</w:t>
      </w:r>
      <w:r w:rsidR="002841BD">
        <w:t xml:space="preserve"> temos resumidos os resultados da resposta do sistema ao curto-circuito dos </w:t>
      </w:r>
      <w:r w:rsidR="00B863BC">
        <w:t>quatro</w:t>
      </w:r>
      <w:r w:rsidR="002841BD">
        <w:t xml:space="preserve"> casos analisados. </w:t>
      </w:r>
    </w:p>
    <w:p w:rsidR="003D33FE" w:rsidRDefault="003D33FE" w:rsidP="00A64113">
      <w:pPr>
        <w:spacing w:after="0"/>
        <w:jc w:val="both"/>
      </w:pPr>
    </w:p>
    <w:p w:rsidR="003D33FE" w:rsidRDefault="003D33FE" w:rsidP="003D33FE">
      <w:pPr>
        <w:spacing w:after="0"/>
        <w:jc w:val="both"/>
      </w:pPr>
      <w:r>
        <w:t xml:space="preserve">Tabela </w:t>
      </w:r>
      <w:r w:rsidRPr="003002AF">
        <w:rPr>
          <w:color w:val="FF0000"/>
        </w:rPr>
        <w:t>x.</w:t>
      </w:r>
      <w:r>
        <w:rPr>
          <w:color w:val="FF0000"/>
        </w:rPr>
        <w:t>6</w:t>
      </w:r>
      <w:r>
        <w:t xml:space="preserve"> – Avaliação da resposta do sistema ao curto-circuito simulado no barramento emissor</w:t>
      </w:r>
    </w:p>
    <w:tbl>
      <w:tblPr>
        <w:tblStyle w:val="TableGrid"/>
        <w:tblW w:w="0" w:type="auto"/>
        <w:tblLook w:val="04A0"/>
      </w:tblPr>
      <w:tblGrid>
        <w:gridCol w:w="2054"/>
        <w:gridCol w:w="1740"/>
        <w:gridCol w:w="1701"/>
        <w:gridCol w:w="1559"/>
        <w:gridCol w:w="1666"/>
      </w:tblGrid>
      <w:tr w:rsidR="000778A6" w:rsidTr="00201F18">
        <w:tc>
          <w:tcPr>
            <w:tcW w:w="2054" w:type="dxa"/>
            <w:vMerge w:val="restart"/>
            <w:vAlign w:val="center"/>
          </w:tcPr>
          <w:p w:rsidR="000778A6" w:rsidRPr="003D33FE" w:rsidRDefault="000778A6" w:rsidP="00BB0D10">
            <w:pPr>
              <w:jc w:val="center"/>
              <w:rPr>
                <w:b/>
              </w:rPr>
            </w:pPr>
            <w:r w:rsidRPr="003D33FE">
              <w:rPr>
                <w:b/>
                <w:sz w:val="18"/>
              </w:rPr>
              <w:t>Potência de carga da linha (MW)</w:t>
            </w:r>
          </w:p>
        </w:tc>
        <w:tc>
          <w:tcPr>
            <w:tcW w:w="3441" w:type="dxa"/>
            <w:gridSpan w:val="2"/>
            <w:vAlign w:val="center"/>
          </w:tcPr>
          <w:p w:rsidR="000778A6" w:rsidRPr="003D33FE" w:rsidRDefault="000778A6" w:rsidP="003D33FE">
            <w:pPr>
              <w:jc w:val="center"/>
              <w:rPr>
                <w:b/>
                <w:sz w:val="18"/>
              </w:rPr>
            </w:pPr>
            <w:r w:rsidRPr="003D33FE">
              <w:rPr>
                <w:b/>
                <w:sz w:val="18"/>
              </w:rPr>
              <w:t>Com compensação</w:t>
            </w:r>
          </w:p>
        </w:tc>
        <w:tc>
          <w:tcPr>
            <w:tcW w:w="3225" w:type="dxa"/>
            <w:gridSpan w:val="2"/>
            <w:vAlign w:val="center"/>
          </w:tcPr>
          <w:p w:rsidR="000778A6" w:rsidRPr="003D33FE" w:rsidRDefault="000778A6" w:rsidP="003D33FE">
            <w:pPr>
              <w:jc w:val="center"/>
              <w:rPr>
                <w:b/>
                <w:sz w:val="18"/>
              </w:rPr>
            </w:pPr>
            <w:r w:rsidRPr="003D33FE">
              <w:rPr>
                <w:b/>
                <w:sz w:val="18"/>
              </w:rPr>
              <w:t>Sem compensação</w:t>
            </w:r>
          </w:p>
        </w:tc>
      </w:tr>
      <w:tr w:rsidR="000778A6" w:rsidTr="000778A6">
        <w:tc>
          <w:tcPr>
            <w:tcW w:w="2054" w:type="dxa"/>
            <w:vMerge/>
            <w:vAlign w:val="center"/>
          </w:tcPr>
          <w:p w:rsidR="000778A6" w:rsidRPr="003D33FE" w:rsidRDefault="000778A6" w:rsidP="00BB0D10">
            <w:pPr>
              <w:jc w:val="center"/>
              <w:rPr>
                <w:b/>
                <w:sz w:val="18"/>
              </w:rPr>
            </w:pPr>
          </w:p>
        </w:tc>
        <w:tc>
          <w:tcPr>
            <w:tcW w:w="1740" w:type="dxa"/>
            <w:vAlign w:val="center"/>
          </w:tcPr>
          <w:p w:rsidR="000778A6" w:rsidRPr="003D33FE" w:rsidRDefault="000778A6" w:rsidP="003D33FE">
            <w:pPr>
              <w:jc w:val="center"/>
              <w:rPr>
                <w:b/>
                <w:sz w:val="18"/>
              </w:rPr>
            </w:pPr>
            <w:r>
              <w:rPr>
                <w:b/>
                <w:sz w:val="18"/>
              </w:rPr>
              <w:t>desempenho</w:t>
            </w:r>
          </w:p>
        </w:tc>
        <w:tc>
          <w:tcPr>
            <w:tcW w:w="1701" w:type="dxa"/>
            <w:vAlign w:val="center"/>
          </w:tcPr>
          <w:p w:rsidR="000778A6" w:rsidRDefault="000778A6" w:rsidP="003D33FE">
            <w:pPr>
              <w:jc w:val="center"/>
              <w:rPr>
                <w:b/>
                <w:sz w:val="18"/>
              </w:rPr>
            </w:pPr>
            <w:r>
              <w:rPr>
                <w:b/>
                <w:sz w:val="18"/>
              </w:rPr>
              <w:t>δ</w:t>
            </w:r>
            <w:r w:rsidRPr="003D33FE">
              <w:rPr>
                <w:b/>
                <w:sz w:val="18"/>
                <w:vertAlign w:val="subscript"/>
              </w:rPr>
              <w:t>barr</w:t>
            </w:r>
            <w:r w:rsidR="00BB10D4">
              <w:rPr>
                <w:b/>
                <w:sz w:val="18"/>
                <w:vertAlign w:val="subscript"/>
              </w:rPr>
              <w:t>.</w:t>
            </w:r>
            <w:r w:rsidRPr="003D33FE">
              <w:rPr>
                <w:b/>
                <w:sz w:val="18"/>
                <w:vertAlign w:val="subscript"/>
              </w:rPr>
              <w:t xml:space="preserve"> emissor</w:t>
            </w:r>
            <w:r w:rsidRPr="003D33FE">
              <w:rPr>
                <w:b/>
                <w:sz w:val="18"/>
              </w:rPr>
              <w:t xml:space="preserve"> max</w:t>
            </w:r>
            <w:r>
              <w:rPr>
                <w:b/>
                <w:sz w:val="18"/>
              </w:rPr>
              <w:t xml:space="preserve"> </w:t>
            </w:r>
            <w:r>
              <w:rPr>
                <w:sz w:val="18"/>
              </w:rPr>
              <w:t>(°)</w:t>
            </w:r>
          </w:p>
        </w:tc>
        <w:tc>
          <w:tcPr>
            <w:tcW w:w="1559" w:type="dxa"/>
            <w:vAlign w:val="center"/>
          </w:tcPr>
          <w:p w:rsidR="000778A6" w:rsidRPr="003D33FE" w:rsidRDefault="000778A6" w:rsidP="003D33FE">
            <w:pPr>
              <w:jc w:val="center"/>
              <w:rPr>
                <w:b/>
                <w:sz w:val="18"/>
              </w:rPr>
            </w:pPr>
            <w:r>
              <w:rPr>
                <w:b/>
                <w:sz w:val="18"/>
              </w:rPr>
              <w:t>desempenho</w:t>
            </w:r>
          </w:p>
        </w:tc>
        <w:tc>
          <w:tcPr>
            <w:tcW w:w="1666" w:type="dxa"/>
            <w:vAlign w:val="center"/>
          </w:tcPr>
          <w:p w:rsidR="000778A6" w:rsidRPr="003D33FE" w:rsidRDefault="000778A6" w:rsidP="003D33FE">
            <w:pPr>
              <w:jc w:val="center"/>
              <w:rPr>
                <w:b/>
                <w:sz w:val="18"/>
              </w:rPr>
            </w:pPr>
            <w:r w:rsidRPr="003D33FE">
              <w:rPr>
                <w:b/>
                <w:sz w:val="18"/>
              </w:rPr>
              <w:t>δ</w:t>
            </w:r>
            <w:r w:rsidRPr="003D33FE">
              <w:rPr>
                <w:b/>
                <w:sz w:val="18"/>
                <w:vertAlign w:val="subscript"/>
              </w:rPr>
              <w:t xml:space="preserve"> barr</w:t>
            </w:r>
            <w:r w:rsidR="00BB10D4">
              <w:rPr>
                <w:b/>
                <w:sz w:val="18"/>
                <w:vertAlign w:val="subscript"/>
              </w:rPr>
              <w:t>.</w:t>
            </w:r>
            <w:r w:rsidRPr="003D33FE">
              <w:rPr>
                <w:b/>
                <w:sz w:val="18"/>
                <w:vertAlign w:val="subscript"/>
              </w:rPr>
              <w:t xml:space="preserve"> emissor</w:t>
            </w:r>
            <w:r w:rsidRPr="003D33FE">
              <w:rPr>
                <w:b/>
                <w:sz w:val="18"/>
              </w:rPr>
              <w:t xml:space="preserve"> max</w:t>
            </w:r>
            <w:r>
              <w:rPr>
                <w:b/>
                <w:sz w:val="18"/>
              </w:rPr>
              <w:t xml:space="preserve"> </w:t>
            </w:r>
            <w:r>
              <w:rPr>
                <w:sz w:val="18"/>
              </w:rPr>
              <w:t>(°)</w:t>
            </w:r>
          </w:p>
        </w:tc>
      </w:tr>
      <w:tr w:rsidR="003D33FE" w:rsidTr="000778A6">
        <w:tc>
          <w:tcPr>
            <w:tcW w:w="2054" w:type="dxa"/>
            <w:vAlign w:val="center"/>
          </w:tcPr>
          <w:p w:rsidR="003D33FE" w:rsidRDefault="003D33FE" w:rsidP="00BB0D10">
            <w:pPr>
              <w:jc w:val="center"/>
            </w:pPr>
            <w:r>
              <w:t>400</w:t>
            </w:r>
          </w:p>
        </w:tc>
        <w:tc>
          <w:tcPr>
            <w:tcW w:w="1740" w:type="dxa"/>
            <w:vAlign w:val="center"/>
          </w:tcPr>
          <w:p w:rsidR="003D33FE" w:rsidRDefault="003D33FE" w:rsidP="00BB0D10">
            <w:pPr>
              <w:jc w:val="center"/>
            </w:pPr>
            <w:r>
              <w:t>estável</w:t>
            </w:r>
          </w:p>
        </w:tc>
        <w:tc>
          <w:tcPr>
            <w:tcW w:w="1701" w:type="dxa"/>
          </w:tcPr>
          <w:p w:rsidR="003D33FE" w:rsidRDefault="00B2620E" w:rsidP="00BB0D10">
            <w:pPr>
              <w:jc w:val="center"/>
            </w:pPr>
            <w:r>
              <w:t>35</w:t>
            </w:r>
            <w:r w:rsidR="002337B7">
              <w:t>°</w:t>
            </w:r>
          </w:p>
        </w:tc>
        <w:tc>
          <w:tcPr>
            <w:tcW w:w="1559" w:type="dxa"/>
            <w:vAlign w:val="center"/>
          </w:tcPr>
          <w:p w:rsidR="003D33FE" w:rsidRDefault="003D33FE" w:rsidP="00BB0D10">
            <w:pPr>
              <w:jc w:val="center"/>
            </w:pPr>
            <w:r>
              <w:t>estável</w:t>
            </w:r>
          </w:p>
        </w:tc>
        <w:tc>
          <w:tcPr>
            <w:tcW w:w="1666" w:type="dxa"/>
          </w:tcPr>
          <w:p w:rsidR="003D33FE" w:rsidRDefault="00B2620E" w:rsidP="00BB0D10">
            <w:pPr>
              <w:jc w:val="center"/>
            </w:pPr>
            <w:r>
              <w:t>34</w:t>
            </w:r>
            <w:r w:rsidR="002337B7">
              <w:t>°</w:t>
            </w:r>
          </w:p>
        </w:tc>
      </w:tr>
      <w:tr w:rsidR="003D33FE" w:rsidTr="000778A6">
        <w:tc>
          <w:tcPr>
            <w:tcW w:w="2054" w:type="dxa"/>
            <w:vAlign w:val="center"/>
          </w:tcPr>
          <w:p w:rsidR="003D33FE" w:rsidRDefault="003D33FE" w:rsidP="00BB0D10">
            <w:pPr>
              <w:jc w:val="center"/>
            </w:pPr>
            <w:r>
              <w:t>600</w:t>
            </w:r>
          </w:p>
        </w:tc>
        <w:tc>
          <w:tcPr>
            <w:tcW w:w="1740" w:type="dxa"/>
            <w:vAlign w:val="center"/>
          </w:tcPr>
          <w:p w:rsidR="003D33FE" w:rsidRDefault="003D33FE" w:rsidP="00BB0D10">
            <w:pPr>
              <w:jc w:val="center"/>
            </w:pPr>
            <w:r>
              <w:t>estável</w:t>
            </w:r>
          </w:p>
        </w:tc>
        <w:tc>
          <w:tcPr>
            <w:tcW w:w="1701" w:type="dxa"/>
          </w:tcPr>
          <w:p w:rsidR="003D33FE" w:rsidRDefault="00B2620E" w:rsidP="00BB0D10">
            <w:pPr>
              <w:jc w:val="center"/>
            </w:pPr>
            <w:r>
              <w:t>69</w:t>
            </w:r>
            <w:r w:rsidR="002337B7">
              <w:t>°</w:t>
            </w:r>
          </w:p>
        </w:tc>
        <w:tc>
          <w:tcPr>
            <w:tcW w:w="1559" w:type="dxa"/>
            <w:vAlign w:val="center"/>
          </w:tcPr>
          <w:p w:rsidR="003D33FE" w:rsidRDefault="003D33FE" w:rsidP="00BB0D10">
            <w:pPr>
              <w:jc w:val="center"/>
            </w:pPr>
            <w:r>
              <w:t>estável</w:t>
            </w:r>
          </w:p>
        </w:tc>
        <w:tc>
          <w:tcPr>
            <w:tcW w:w="1666" w:type="dxa"/>
          </w:tcPr>
          <w:p w:rsidR="003D33FE" w:rsidRDefault="00B2620E" w:rsidP="00BB0D10">
            <w:pPr>
              <w:jc w:val="center"/>
            </w:pPr>
            <w:r>
              <w:t>64</w:t>
            </w:r>
            <w:r w:rsidR="002337B7">
              <w:t>°</w:t>
            </w:r>
          </w:p>
        </w:tc>
      </w:tr>
      <w:tr w:rsidR="003D33FE" w:rsidTr="000778A6">
        <w:tc>
          <w:tcPr>
            <w:tcW w:w="2054" w:type="dxa"/>
            <w:vAlign w:val="center"/>
          </w:tcPr>
          <w:p w:rsidR="003D33FE" w:rsidRDefault="003D33FE" w:rsidP="00BB0D10">
            <w:pPr>
              <w:jc w:val="center"/>
            </w:pPr>
            <w:r>
              <w:t>680</w:t>
            </w:r>
          </w:p>
        </w:tc>
        <w:tc>
          <w:tcPr>
            <w:tcW w:w="1740" w:type="dxa"/>
            <w:vAlign w:val="center"/>
          </w:tcPr>
          <w:p w:rsidR="003D33FE" w:rsidRDefault="003D33FE" w:rsidP="00BB0D10">
            <w:pPr>
              <w:jc w:val="center"/>
            </w:pPr>
            <w:r>
              <w:t>estável</w:t>
            </w:r>
          </w:p>
        </w:tc>
        <w:tc>
          <w:tcPr>
            <w:tcW w:w="1701" w:type="dxa"/>
          </w:tcPr>
          <w:p w:rsidR="003D33FE" w:rsidRDefault="00867DC5" w:rsidP="00BB0D10">
            <w:pPr>
              <w:jc w:val="center"/>
            </w:pPr>
            <w:r>
              <w:t>101°</w:t>
            </w:r>
          </w:p>
        </w:tc>
        <w:tc>
          <w:tcPr>
            <w:tcW w:w="1559" w:type="dxa"/>
            <w:vAlign w:val="center"/>
          </w:tcPr>
          <w:p w:rsidR="003D33FE" w:rsidRDefault="003D33FE" w:rsidP="00BB0D10">
            <w:pPr>
              <w:jc w:val="center"/>
            </w:pPr>
            <w:r>
              <w:t>estável</w:t>
            </w:r>
          </w:p>
        </w:tc>
        <w:tc>
          <w:tcPr>
            <w:tcW w:w="1666" w:type="dxa"/>
          </w:tcPr>
          <w:p w:rsidR="003D33FE" w:rsidRDefault="00257CBA" w:rsidP="00BB0D10">
            <w:pPr>
              <w:jc w:val="center"/>
            </w:pPr>
            <w:r>
              <w:t>78°</w:t>
            </w:r>
          </w:p>
        </w:tc>
      </w:tr>
      <w:tr w:rsidR="003D33FE" w:rsidTr="000778A6">
        <w:tc>
          <w:tcPr>
            <w:tcW w:w="2054" w:type="dxa"/>
            <w:vAlign w:val="center"/>
          </w:tcPr>
          <w:p w:rsidR="003D33FE" w:rsidRDefault="003D33FE" w:rsidP="00BB0D10">
            <w:pPr>
              <w:jc w:val="center"/>
            </w:pPr>
            <w:r>
              <w:t>690</w:t>
            </w:r>
          </w:p>
        </w:tc>
        <w:tc>
          <w:tcPr>
            <w:tcW w:w="1740" w:type="dxa"/>
            <w:vAlign w:val="center"/>
          </w:tcPr>
          <w:p w:rsidR="003D33FE" w:rsidRDefault="003D33FE" w:rsidP="00BB0D10">
            <w:pPr>
              <w:jc w:val="center"/>
            </w:pPr>
            <w:r>
              <w:t>instavel</w:t>
            </w:r>
          </w:p>
        </w:tc>
        <w:tc>
          <w:tcPr>
            <w:tcW w:w="1701" w:type="dxa"/>
          </w:tcPr>
          <w:p w:rsidR="003D33FE" w:rsidRDefault="003D33FE" w:rsidP="00BB0D10">
            <w:pPr>
              <w:jc w:val="center"/>
            </w:pPr>
            <w:r>
              <w:t>∞</w:t>
            </w:r>
          </w:p>
        </w:tc>
        <w:tc>
          <w:tcPr>
            <w:tcW w:w="1559" w:type="dxa"/>
            <w:vAlign w:val="center"/>
          </w:tcPr>
          <w:p w:rsidR="003D33FE" w:rsidRDefault="003D33FE" w:rsidP="00BB0D10">
            <w:pPr>
              <w:jc w:val="center"/>
            </w:pPr>
            <w:r>
              <w:t>estável</w:t>
            </w:r>
          </w:p>
        </w:tc>
        <w:tc>
          <w:tcPr>
            <w:tcW w:w="1666" w:type="dxa"/>
          </w:tcPr>
          <w:p w:rsidR="003D33FE" w:rsidRDefault="00257CBA" w:rsidP="00BB0D10">
            <w:pPr>
              <w:jc w:val="center"/>
            </w:pPr>
            <w:r>
              <w:t>79°</w:t>
            </w:r>
          </w:p>
        </w:tc>
      </w:tr>
      <w:tr w:rsidR="003D33FE" w:rsidTr="000778A6">
        <w:tc>
          <w:tcPr>
            <w:tcW w:w="2054" w:type="dxa"/>
            <w:vAlign w:val="center"/>
          </w:tcPr>
          <w:p w:rsidR="003D33FE" w:rsidRDefault="003D33FE" w:rsidP="00BB0D10">
            <w:pPr>
              <w:jc w:val="center"/>
            </w:pPr>
            <w:r>
              <w:t>800</w:t>
            </w:r>
          </w:p>
        </w:tc>
        <w:tc>
          <w:tcPr>
            <w:tcW w:w="1740" w:type="dxa"/>
            <w:vAlign w:val="center"/>
          </w:tcPr>
          <w:p w:rsidR="003D33FE" w:rsidRDefault="003D33FE" w:rsidP="00BB0D10">
            <w:pPr>
              <w:jc w:val="center"/>
            </w:pPr>
            <w:r>
              <w:t>instavel</w:t>
            </w:r>
          </w:p>
        </w:tc>
        <w:tc>
          <w:tcPr>
            <w:tcW w:w="1701" w:type="dxa"/>
          </w:tcPr>
          <w:p w:rsidR="003D33FE" w:rsidRDefault="003D33FE" w:rsidP="00BB0D10">
            <w:pPr>
              <w:jc w:val="center"/>
            </w:pPr>
            <w:r>
              <w:t>∞</w:t>
            </w:r>
          </w:p>
        </w:tc>
        <w:tc>
          <w:tcPr>
            <w:tcW w:w="1559" w:type="dxa"/>
            <w:vAlign w:val="center"/>
          </w:tcPr>
          <w:p w:rsidR="003D33FE" w:rsidRDefault="003D33FE" w:rsidP="00BB0D10">
            <w:pPr>
              <w:jc w:val="center"/>
            </w:pPr>
            <w:r>
              <w:t>estável</w:t>
            </w:r>
          </w:p>
        </w:tc>
        <w:tc>
          <w:tcPr>
            <w:tcW w:w="1666" w:type="dxa"/>
          </w:tcPr>
          <w:p w:rsidR="003D33FE" w:rsidRDefault="002337B7" w:rsidP="00BB0D10">
            <w:pPr>
              <w:jc w:val="center"/>
            </w:pPr>
            <w:r>
              <w:t>112°</w:t>
            </w:r>
          </w:p>
        </w:tc>
      </w:tr>
      <w:tr w:rsidR="003D33FE" w:rsidTr="000778A6">
        <w:tc>
          <w:tcPr>
            <w:tcW w:w="2054" w:type="dxa"/>
            <w:vAlign w:val="center"/>
          </w:tcPr>
          <w:p w:rsidR="003D33FE" w:rsidRDefault="003D33FE" w:rsidP="00BB0D10">
            <w:pPr>
              <w:jc w:val="center"/>
            </w:pPr>
            <w:r>
              <w:t>810</w:t>
            </w:r>
          </w:p>
        </w:tc>
        <w:tc>
          <w:tcPr>
            <w:tcW w:w="1740" w:type="dxa"/>
            <w:vAlign w:val="center"/>
          </w:tcPr>
          <w:p w:rsidR="003D33FE" w:rsidRDefault="003D33FE" w:rsidP="00BB0D10">
            <w:pPr>
              <w:jc w:val="center"/>
            </w:pPr>
            <w:r>
              <w:t>instavel</w:t>
            </w:r>
          </w:p>
        </w:tc>
        <w:tc>
          <w:tcPr>
            <w:tcW w:w="1701" w:type="dxa"/>
          </w:tcPr>
          <w:p w:rsidR="003D33FE" w:rsidRDefault="003D33FE" w:rsidP="00BB0D10">
            <w:pPr>
              <w:jc w:val="center"/>
            </w:pPr>
            <w:r>
              <w:t>∞</w:t>
            </w:r>
          </w:p>
        </w:tc>
        <w:tc>
          <w:tcPr>
            <w:tcW w:w="1559" w:type="dxa"/>
            <w:vAlign w:val="center"/>
          </w:tcPr>
          <w:p w:rsidR="003D33FE" w:rsidRDefault="003D33FE" w:rsidP="00BB0D10">
            <w:pPr>
              <w:jc w:val="center"/>
            </w:pPr>
            <w:r>
              <w:t>estável</w:t>
            </w:r>
          </w:p>
        </w:tc>
        <w:tc>
          <w:tcPr>
            <w:tcW w:w="1666" w:type="dxa"/>
          </w:tcPr>
          <w:p w:rsidR="003D33FE" w:rsidRDefault="002337B7" w:rsidP="00BB0D10">
            <w:pPr>
              <w:jc w:val="center"/>
            </w:pPr>
            <w:r>
              <w:t>120°</w:t>
            </w:r>
          </w:p>
        </w:tc>
      </w:tr>
      <w:tr w:rsidR="003D33FE" w:rsidTr="000778A6">
        <w:tc>
          <w:tcPr>
            <w:tcW w:w="2054" w:type="dxa"/>
            <w:vAlign w:val="center"/>
          </w:tcPr>
          <w:p w:rsidR="003D33FE" w:rsidRDefault="003D33FE" w:rsidP="00BB0D10">
            <w:pPr>
              <w:jc w:val="center"/>
            </w:pPr>
            <w:r>
              <w:t>820</w:t>
            </w:r>
          </w:p>
        </w:tc>
        <w:tc>
          <w:tcPr>
            <w:tcW w:w="1740" w:type="dxa"/>
            <w:vAlign w:val="center"/>
          </w:tcPr>
          <w:p w:rsidR="003D33FE" w:rsidRDefault="003D33FE" w:rsidP="00BB0D10">
            <w:pPr>
              <w:jc w:val="center"/>
            </w:pPr>
            <w:r>
              <w:t>instavel</w:t>
            </w:r>
          </w:p>
        </w:tc>
        <w:tc>
          <w:tcPr>
            <w:tcW w:w="1701" w:type="dxa"/>
          </w:tcPr>
          <w:p w:rsidR="003D33FE" w:rsidRDefault="003D33FE" w:rsidP="00BB0D10">
            <w:pPr>
              <w:jc w:val="center"/>
            </w:pPr>
            <w:r>
              <w:t>∞</w:t>
            </w:r>
          </w:p>
        </w:tc>
        <w:tc>
          <w:tcPr>
            <w:tcW w:w="1559" w:type="dxa"/>
            <w:vAlign w:val="center"/>
          </w:tcPr>
          <w:p w:rsidR="003D33FE" w:rsidRDefault="003D33FE" w:rsidP="00BB0D10">
            <w:pPr>
              <w:jc w:val="center"/>
            </w:pPr>
            <w:r>
              <w:t>instável</w:t>
            </w:r>
          </w:p>
        </w:tc>
        <w:tc>
          <w:tcPr>
            <w:tcW w:w="1666" w:type="dxa"/>
          </w:tcPr>
          <w:p w:rsidR="003D33FE" w:rsidRDefault="003D33FE" w:rsidP="00BB0D10">
            <w:pPr>
              <w:jc w:val="center"/>
            </w:pPr>
            <w:r>
              <w:t>∞</w:t>
            </w:r>
          </w:p>
        </w:tc>
      </w:tr>
    </w:tbl>
    <w:p w:rsidR="003D33FE" w:rsidRDefault="003D33FE" w:rsidP="00A64113">
      <w:pPr>
        <w:spacing w:after="0"/>
        <w:jc w:val="both"/>
      </w:pPr>
    </w:p>
    <w:p w:rsidR="00A82FC6" w:rsidRDefault="00A82FC6" w:rsidP="00A64113">
      <w:pPr>
        <w:spacing w:after="0"/>
        <w:jc w:val="both"/>
      </w:pPr>
      <w:r>
        <w:t>Note-se a diferença existente no caso com 680MW no angulo de fase no barramento emissor quando comparamos a simulação sem compensação com a simulação com compensação.Em suma, para as condições de ocorrência do curto-circuito, podemos observar que o emprego do STATCOM permite um transito adicional de 120MW na linha de trnsmissão sem que tal comprometa o sincronismo entre os dois barramentos.</w:t>
      </w:r>
    </w:p>
    <w:p w:rsidR="00A82FC6" w:rsidRDefault="00A82FC6" w:rsidP="00A64113">
      <w:pPr>
        <w:spacing w:after="0"/>
        <w:jc w:val="both"/>
      </w:pPr>
    </w:p>
    <w:p w:rsidR="00CE77DD" w:rsidRDefault="00BB0D10" w:rsidP="00AF1AC5">
      <w:pPr>
        <w:spacing w:after="0"/>
        <w:jc w:val="both"/>
        <w:rPr>
          <w:b/>
          <w:i/>
        </w:rPr>
      </w:pPr>
      <w:r w:rsidRPr="0086276F">
        <w:rPr>
          <w:b/>
          <w:i/>
        </w:rPr>
        <w:t xml:space="preserve">Simulação de um </w:t>
      </w:r>
      <w:r>
        <w:rPr>
          <w:b/>
          <w:i/>
        </w:rPr>
        <w:t>perda subita de carga</w:t>
      </w:r>
    </w:p>
    <w:p w:rsidR="00BB0D10" w:rsidRDefault="00BB0D10" w:rsidP="00AF1AC5">
      <w:pPr>
        <w:spacing w:after="0"/>
        <w:jc w:val="both"/>
        <w:rPr>
          <w:b/>
          <w:i/>
        </w:rPr>
      </w:pPr>
    </w:p>
    <w:p w:rsidR="00B51A4C" w:rsidRPr="00B51A4C" w:rsidRDefault="00B51A4C" w:rsidP="00B51A4C">
      <w:pPr>
        <w:spacing w:after="0"/>
        <w:jc w:val="both"/>
        <w:rPr>
          <w:color w:val="00B050"/>
        </w:rPr>
      </w:pPr>
      <w:r w:rsidRPr="00B51A4C">
        <w:rPr>
          <w:color w:val="00B050"/>
        </w:rPr>
        <w:t>Bla bla...</w:t>
      </w:r>
    </w:p>
    <w:p w:rsidR="00B51A4C" w:rsidRDefault="00B51A4C" w:rsidP="00AF1AC5">
      <w:pPr>
        <w:spacing w:after="0"/>
        <w:jc w:val="both"/>
        <w:rPr>
          <w:b/>
          <w:i/>
        </w:rPr>
      </w:pPr>
    </w:p>
    <w:p w:rsidR="00B863BC" w:rsidRPr="00B51A4C" w:rsidRDefault="00B863BC" w:rsidP="00AF1AC5">
      <w:pPr>
        <w:spacing w:after="0"/>
        <w:jc w:val="both"/>
        <w:rPr>
          <w:b/>
        </w:rPr>
      </w:pPr>
      <w:r w:rsidRPr="00B51A4C">
        <w:rPr>
          <w:b/>
        </w:rPr>
        <w:t>Variação de +</w:t>
      </w:r>
      <w:r w:rsidR="008A15A2">
        <w:rPr>
          <w:b/>
        </w:rPr>
        <w:t>7</w:t>
      </w:r>
      <w:r w:rsidRPr="00B51A4C">
        <w:rPr>
          <w:b/>
        </w:rPr>
        <w:t>0° no angulo de fase do barramento receptor</w:t>
      </w:r>
    </w:p>
    <w:p w:rsidR="00B51A4C" w:rsidRPr="00BE747A" w:rsidRDefault="008A15A2" w:rsidP="00B51A4C">
      <w:pPr>
        <w:spacing w:after="0"/>
        <w:jc w:val="both"/>
        <w:rPr>
          <w:i/>
        </w:rPr>
      </w:pPr>
      <w:r>
        <w:rPr>
          <w:i/>
        </w:rPr>
        <w:t>Se</w:t>
      </w:r>
      <w:r w:rsidR="00B51A4C" w:rsidRPr="00BE747A">
        <w:rPr>
          <w:i/>
        </w:rPr>
        <w:t>m compensação</w:t>
      </w:r>
    </w:p>
    <w:p w:rsidR="00B863BC" w:rsidRDefault="008A15A2" w:rsidP="00AF1AC5">
      <w:pPr>
        <w:spacing w:after="0"/>
        <w:jc w:val="both"/>
      </w:pPr>
      <w:r>
        <w:rPr>
          <w:noProof/>
          <w:lang w:eastAsia="pt-PT"/>
        </w:rPr>
        <w:drawing>
          <wp:inline distT="0" distB="0" distL="0" distR="0">
            <wp:extent cx="5387837" cy="1868557"/>
            <wp:effectExtent l="19050" t="0" r="3313"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5391150" cy="1869706"/>
                    </a:xfrm>
                    <a:prstGeom prst="rect">
                      <a:avLst/>
                    </a:prstGeom>
                    <a:noFill/>
                    <a:ln w="9525">
                      <a:noFill/>
                      <a:miter lim="800000"/>
                      <a:headEnd/>
                      <a:tailEnd/>
                    </a:ln>
                  </pic:spPr>
                </pic:pic>
              </a:graphicData>
            </a:graphic>
          </wp:inline>
        </w:drawing>
      </w:r>
    </w:p>
    <w:p w:rsidR="008A15A2" w:rsidRDefault="008A15A2" w:rsidP="008A15A2">
      <w:pPr>
        <w:spacing w:after="0"/>
        <w:jc w:val="center"/>
      </w:pPr>
      <w:r>
        <w:rPr>
          <w:noProof/>
          <w:lang w:eastAsia="pt-PT"/>
        </w:rPr>
        <w:lastRenderedPageBreak/>
        <w:drawing>
          <wp:inline distT="0" distB="0" distL="0" distR="0">
            <wp:extent cx="3320498" cy="2193441"/>
            <wp:effectExtent l="19050" t="0" r="0" b="0"/>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srcRect/>
                    <a:stretch>
                      <a:fillRect/>
                    </a:stretch>
                  </pic:blipFill>
                  <pic:spPr bwMode="auto">
                    <a:xfrm>
                      <a:off x="0" y="0"/>
                      <a:ext cx="3322350" cy="2194665"/>
                    </a:xfrm>
                    <a:prstGeom prst="rect">
                      <a:avLst/>
                    </a:prstGeom>
                    <a:noFill/>
                    <a:ln w="9525">
                      <a:noFill/>
                      <a:miter lim="800000"/>
                      <a:headEnd/>
                      <a:tailEnd/>
                    </a:ln>
                  </pic:spPr>
                </pic:pic>
              </a:graphicData>
            </a:graphic>
          </wp:inline>
        </w:drawing>
      </w:r>
    </w:p>
    <w:p w:rsidR="00B51A4C" w:rsidRDefault="008A15A2" w:rsidP="00B51A4C">
      <w:pPr>
        <w:spacing w:after="0"/>
        <w:jc w:val="both"/>
        <w:rPr>
          <w:i/>
        </w:rPr>
      </w:pPr>
      <w:r>
        <w:rPr>
          <w:i/>
        </w:rPr>
        <w:t>Com</w:t>
      </w:r>
      <w:r w:rsidR="00B51A4C" w:rsidRPr="00BE747A">
        <w:rPr>
          <w:i/>
        </w:rPr>
        <w:t xml:space="preserve"> compensação</w:t>
      </w:r>
    </w:p>
    <w:p w:rsidR="009B15F4" w:rsidRPr="00BE747A" w:rsidRDefault="009B15F4" w:rsidP="00B51A4C">
      <w:pPr>
        <w:spacing w:after="0"/>
        <w:jc w:val="both"/>
        <w:rPr>
          <w:i/>
        </w:rPr>
      </w:pPr>
      <w:r>
        <w:rPr>
          <w:i/>
          <w:noProof/>
          <w:lang w:eastAsia="pt-PT"/>
        </w:rPr>
        <w:drawing>
          <wp:inline distT="0" distB="0" distL="0" distR="0">
            <wp:extent cx="5387837" cy="1963972"/>
            <wp:effectExtent l="19050" t="0" r="3313"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391150" cy="1965180"/>
                    </a:xfrm>
                    <a:prstGeom prst="rect">
                      <a:avLst/>
                    </a:prstGeom>
                    <a:noFill/>
                    <a:ln w="9525">
                      <a:noFill/>
                      <a:miter lim="800000"/>
                      <a:headEnd/>
                      <a:tailEnd/>
                    </a:ln>
                  </pic:spPr>
                </pic:pic>
              </a:graphicData>
            </a:graphic>
          </wp:inline>
        </w:drawing>
      </w:r>
    </w:p>
    <w:p w:rsidR="00B51A4C" w:rsidRDefault="009B15F4" w:rsidP="009B15F4">
      <w:pPr>
        <w:spacing w:after="0"/>
        <w:jc w:val="center"/>
      </w:pPr>
      <w:r>
        <w:rPr>
          <w:noProof/>
          <w:lang w:eastAsia="pt-PT"/>
        </w:rPr>
        <w:drawing>
          <wp:inline distT="0" distB="0" distL="0" distR="0">
            <wp:extent cx="3268980" cy="2003729"/>
            <wp:effectExtent l="19050" t="0" r="762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cstate="print"/>
                    <a:srcRect/>
                    <a:stretch>
                      <a:fillRect/>
                    </a:stretch>
                  </pic:blipFill>
                  <pic:spPr bwMode="auto">
                    <a:xfrm>
                      <a:off x="0" y="0"/>
                      <a:ext cx="3274594" cy="2007170"/>
                    </a:xfrm>
                    <a:prstGeom prst="rect">
                      <a:avLst/>
                    </a:prstGeom>
                    <a:noFill/>
                    <a:ln w="9525">
                      <a:noFill/>
                      <a:miter lim="800000"/>
                      <a:headEnd/>
                      <a:tailEnd/>
                    </a:ln>
                  </pic:spPr>
                </pic:pic>
              </a:graphicData>
            </a:graphic>
          </wp:inline>
        </w:drawing>
      </w:r>
    </w:p>
    <w:p w:rsidR="008A15A2" w:rsidRDefault="008A15A2" w:rsidP="00AF1AC5">
      <w:pPr>
        <w:spacing w:after="0"/>
        <w:jc w:val="both"/>
      </w:pPr>
    </w:p>
    <w:p w:rsidR="00B863BC" w:rsidRPr="00B51A4C" w:rsidRDefault="00B863BC" w:rsidP="00AF1AC5">
      <w:pPr>
        <w:spacing w:after="0"/>
        <w:jc w:val="both"/>
        <w:rPr>
          <w:b/>
        </w:rPr>
      </w:pPr>
      <w:r w:rsidRPr="00B51A4C">
        <w:rPr>
          <w:b/>
        </w:rPr>
        <w:t>Variação de +</w:t>
      </w:r>
      <w:r w:rsidR="008A15A2">
        <w:rPr>
          <w:b/>
        </w:rPr>
        <w:t>14</w:t>
      </w:r>
      <w:r w:rsidRPr="00B51A4C">
        <w:rPr>
          <w:b/>
        </w:rPr>
        <w:t>0° no angulo de fase do barramento receptor</w:t>
      </w:r>
    </w:p>
    <w:p w:rsidR="008A15A2" w:rsidRDefault="008A15A2" w:rsidP="008A15A2">
      <w:pPr>
        <w:spacing w:after="0"/>
        <w:jc w:val="both"/>
        <w:rPr>
          <w:i/>
        </w:rPr>
      </w:pPr>
      <w:r>
        <w:rPr>
          <w:i/>
        </w:rPr>
        <w:t>Se</w:t>
      </w:r>
      <w:r w:rsidRPr="00BE747A">
        <w:rPr>
          <w:i/>
        </w:rPr>
        <w:t>m compensação</w:t>
      </w:r>
    </w:p>
    <w:p w:rsidR="00737C8A" w:rsidRPr="00BE747A" w:rsidRDefault="00737C8A" w:rsidP="008A15A2">
      <w:pPr>
        <w:spacing w:after="0"/>
        <w:jc w:val="both"/>
        <w:rPr>
          <w:i/>
        </w:rPr>
      </w:pPr>
      <w:r>
        <w:rPr>
          <w:i/>
          <w:noProof/>
          <w:lang w:eastAsia="pt-PT"/>
        </w:rPr>
        <w:lastRenderedPageBreak/>
        <w:drawing>
          <wp:inline distT="0" distB="0" distL="0" distR="0">
            <wp:extent cx="5387837" cy="1908313"/>
            <wp:effectExtent l="19050" t="0" r="3313"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srcRect/>
                    <a:stretch>
                      <a:fillRect/>
                    </a:stretch>
                  </pic:blipFill>
                  <pic:spPr bwMode="auto">
                    <a:xfrm>
                      <a:off x="0" y="0"/>
                      <a:ext cx="5391150" cy="1909486"/>
                    </a:xfrm>
                    <a:prstGeom prst="rect">
                      <a:avLst/>
                    </a:prstGeom>
                    <a:noFill/>
                    <a:ln w="9525">
                      <a:noFill/>
                      <a:miter lim="800000"/>
                      <a:headEnd/>
                      <a:tailEnd/>
                    </a:ln>
                  </pic:spPr>
                </pic:pic>
              </a:graphicData>
            </a:graphic>
          </wp:inline>
        </w:drawing>
      </w:r>
    </w:p>
    <w:p w:rsidR="008A15A2" w:rsidRDefault="00737C8A" w:rsidP="00737C8A">
      <w:pPr>
        <w:spacing w:after="0"/>
        <w:jc w:val="center"/>
      </w:pPr>
      <w:r>
        <w:rPr>
          <w:noProof/>
          <w:lang w:eastAsia="pt-PT"/>
        </w:rPr>
        <w:drawing>
          <wp:inline distT="0" distB="0" distL="0" distR="0">
            <wp:extent cx="3105813" cy="1989810"/>
            <wp:effectExtent l="1905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srcRect/>
                    <a:stretch>
                      <a:fillRect/>
                    </a:stretch>
                  </pic:blipFill>
                  <pic:spPr bwMode="auto">
                    <a:xfrm>
                      <a:off x="0" y="0"/>
                      <a:ext cx="3110380" cy="1992736"/>
                    </a:xfrm>
                    <a:prstGeom prst="rect">
                      <a:avLst/>
                    </a:prstGeom>
                    <a:noFill/>
                    <a:ln w="9525">
                      <a:noFill/>
                      <a:miter lim="800000"/>
                      <a:headEnd/>
                      <a:tailEnd/>
                    </a:ln>
                  </pic:spPr>
                </pic:pic>
              </a:graphicData>
            </a:graphic>
          </wp:inline>
        </w:drawing>
      </w:r>
    </w:p>
    <w:p w:rsidR="008A15A2" w:rsidRPr="00BE747A" w:rsidRDefault="008A15A2" w:rsidP="008A15A2">
      <w:pPr>
        <w:spacing w:after="0"/>
        <w:jc w:val="both"/>
        <w:rPr>
          <w:i/>
        </w:rPr>
      </w:pPr>
      <w:r>
        <w:rPr>
          <w:i/>
        </w:rPr>
        <w:t>Com</w:t>
      </w:r>
      <w:r w:rsidRPr="00BE747A">
        <w:rPr>
          <w:i/>
        </w:rPr>
        <w:t xml:space="preserve"> compensação</w:t>
      </w:r>
    </w:p>
    <w:p w:rsidR="008A15A2" w:rsidRDefault="00F2472D" w:rsidP="008A15A2">
      <w:pPr>
        <w:spacing w:after="0"/>
        <w:jc w:val="both"/>
      </w:pPr>
      <w:r>
        <w:rPr>
          <w:noProof/>
          <w:lang w:eastAsia="pt-PT"/>
        </w:rPr>
        <w:drawing>
          <wp:inline distT="0" distB="0" distL="0" distR="0">
            <wp:extent cx="5395789" cy="1956021"/>
            <wp:effectExtent l="19050" t="0" r="0" b="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cstate="print"/>
                    <a:srcRect/>
                    <a:stretch>
                      <a:fillRect/>
                    </a:stretch>
                  </pic:blipFill>
                  <pic:spPr bwMode="auto">
                    <a:xfrm>
                      <a:off x="0" y="0"/>
                      <a:ext cx="5398770" cy="1957102"/>
                    </a:xfrm>
                    <a:prstGeom prst="rect">
                      <a:avLst/>
                    </a:prstGeom>
                    <a:noFill/>
                    <a:ln w="9525">
                      <a:noFill/>
                      <a:miter lim="800000"/>
                      <a:headEnd/>
                      <a:tailEnd/>
                    </a:ln>
                  </pic:spPr>
                </pic:pic>
              </a:graphicData>
            </a:graphic>
          </wp:inline>
        </w:drawing>
      </w:r>
    </w:p>
    <w:p w:rsidR="00F2472D" w:rsidRDefault="00F2472D" w:rsidP="00F2472D">
      <w:pPr>
        <w:spacing w:after="0"/>
        <w:jc w:val="center"/>
      </w:pPr>
      <w:r>
        <w:rPr>
          <w:noProof/>
          <w:lang w:eastAsia="pt-PT"/>
        </w:rPr>
        <w:drawing>
          <wp:inline distT="0" distB="0" distL="0" distR="0">
            <wp:extent cx="3344352" cy="2181117"/>
            <wp:effectExtent l="19050" t="0" r="8448"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7" cstate="print"/>
                    <a:srcRect/>
                    <a:stretch>
                      <a:fillRect/>
                    </a:stretch>
                  </pic:blipFill>
                  <pic:spPr bwMode="auto">
                    <a:xfrm>
                      <a:off x="0" y="0"/>
                      <a:ext cx="3346338" cy="2182412"/>
                    </a:xfrm>
                    <a:prstGeom prst="rect">
                      <a:avLst/>
                    </a:prstGeom>
                    <a:noFill/>
                    <a:ln w="9525">
                      <a:noFill/>
                      <a:miter lim="800000"/>
                      <a:headEnd/>
                      <a:tailEnd/>
                    </a:ln>
                  </pic:spPr>
                </pic:pic>
              </a:graphicData>
            </a:graphic>
          </wp:inline>
        </w:drawing>
      </w:r>
    </w:p>
    <w:p w:rsidR="00F2472D" w:rsidRDefault="00F2472D" w:rsidP="00F2472D">
      <w:pPr>
        <w:spacing w:after="0"/>
        <w:jc w:val="center"/>
      </w:pPr>
    </w:p>
    <w:p w:rsidR="00F2472D" w:rsidRDefault="00F2472D" w:rsidP="00F2472D">
      <w:pPr>
        <w:spacing w:after="0"/>
        <w:jc w:val="center"/>
      </w:pPr>
    </w:p>
    <w:p w:rsidR="00B863BC" w:rsidRPr="00B51A4C" w:rsidRDefault="00B863BC" w:rsidP="00AF1AC5">
      <w:pPr>
        <w:spacing w:after="0"/>
        <w:jc w:val="both"/>
        <w:rPr>
          <w:b/>
        </w:rPr>
      </w:pPr>
      <w:r w:rsidRPr="00B51A4C">
        <w:rPr>
          <w:b/>
        </w:rPr>
        <w:lastRenderedPageBreak/>
        <w:t>Variação de +1</w:t>
      </w:r>
      <w:r w:rsidR="008A15A2">
        <w:rPr>
          <w:b/>
        </w:rPr>
        <w:t>9</w:t>
      </w:r>
      <w:r w:rsidRPr="00B51A4C">
        <w:rPr>
          <w:b/>
        </w:rPr>
        <w:t>0° no angulo de fase do barramento receptor</w:t>
      </w:r>
    </w:p>
    <w:p w:rsidR="008A15A2" w:rsidRPr="00BE747A" w:rsidRDefault="008A15A2" w:rsidP="008A15A2">
      <w:pPr>
        <w:spacing w:after="0"/>
        <w:jc w:val="both"/>
        <w:rPr>
          <w:i/>
        </w:rPr>
      </w:pPr>
      <w:r>
        <w:rPr>
          <w:i/>
        </w:rPr>
        <w:t>Com</w:t>
      </w:r>
      <w:r w:rsidRPr="00BE747A">
        <w:rPr>
          <w:i/>
        </w:rPr>
        <w:t xml:space="preserve"> compensação</w:t>
      </w:r>
    </w:p>
    <w:p w:rsidR="008A15A2" w:rsidRDefault="00A33A12" w:rsidP="008A15A2">
      <w:pPr>
        <w:spacing w:after="0"/>
        <w:jc w:val="both"/>
      </w:pPr>
      <w:r>
        <w:rPr>
          <w:noProof/>
          <w:lang w:eastAsia="pt-PT"/>
        </w:rPr>
        <w:drawing>
          <wp:inline distT="0" distB="0" distL="0" distR="0">
            <wp:extent cx="5395789" cy="2059388"/>
            <wp:effectExtent l="1905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a:stretch>
                      <a:fillRect/>
                    </a:stretch>
                  </pic:blipFill>
                  <pic:spPr bwMode="auto">
                    <a:xfrm>
                      <a:off x="0" y="0"/>
                      <a:ext cx="5398770" cy="2060526"/>
                    </a:xfrm>
                    <a:prstGeom prst="rect">
                      <a:avLst/>
                    </a:prstGeom>
                    <a:noFill/>
                    <a:ln w="9525">
                      <a:noFill/>
                      <a:miter lim="800000"/>
                      <a:headEnd/>
                      <a:tailEnd/>
                    </a:ln>
                  </pic:spPr>
                </pic:pic>
              </a:graphicData>
            </a:graphic>
          </wp:inline>
        </w:drawing>
      </w:r>
    </w:p>
    <w:p w:rsidR="00B863BC" w:rsidRDefault="00A33A12" w:rsidP="00A33A12">
      <w:pPr>
        <w:spacing w:after="0"/>
        <w:jc w:val="center"/>
      </w:pPr>
      <w:r>
        <w:rPr>
          <w:noProof/>
          <w:lang w:eastAsia="pt-PT"/>
        </w:rPr>
        <w:drawing>
          <wp:inline distT="0" distB="0" distL="0" distR="0">
            <wp:extent cx="3407963" cy="2224867"/>
            <wp:effectExtent l="19050" t="0" r="1987"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9" cstate="print"/>
                    <a:srcRect/>
                    <a:stretch>
                      <a:fillRect/>
                    </a:stretch>
                  </pic:blipFill>
                  <pic:spPr bwMode="auto">
                    <a:xfrm>
                      <a:off x="0" y="0"/>
                      <a:ext cx="3410106" cy="2226266"/>
                    </a:xfrm>
                    <a:prstGeom prst="rect">
                      <a:avLst/>
                    </a:prstGeom>
                    <a:noFill/>
                    <a:ln w="9525">
                      <a:noFill/>
                      <a:miter lim="800000"/>
                      <a:headEnd/>
                      <a:tailEnd/>
                    </a:ln>
                  </pic:spPr>
                </pic:pic>
              </a:graphicData>
            </a:graphic>
          </wp:inline>
        </w:drawing>
      </w:r>
    </w:p>
    <w:p w:rsidR="00A33A12" w:rsidRDefault="00A33A12" w:rsidP="00A33A12">
      <w:pPr>
        <w:spacing w:after="0"/>
        <w:jc w:val="center"/>
      </w:pPr>
    </w:p>
    <w:p w:rsidR="00A33A12" w:rsidRDefault="00A33A12" w:rsidP="00A33A12">
      <w:pPr>
        <w:spacing w:after="0"/>
        <w:jc w:val="center"/>
      </w:pPr>
    </w:p>
    <w:tbl>
      <w:tblPr>
        <w:tblStyle w:val="TableGrid"/>
        <w:tblW w:w="0" w:type="auto"/>
        <w:tblLook w:val="04A0"/>
      </w:tblPr>
      <w:tblGrid>
        <w:gridCol w:w="1728"/>
        <w:gridCol w:w="1729"/>
        <w:gridCol w:w="1729"/>
        <w:gridCol w:w="1729"/>
        <w:gridCol w:w="1729"/>
      </w:tblGrid>
      <w:tr w:rsidR="000778A6" w:rsidTr="00BB10D4">
        <w:tc>
          <w:tcPr>
            <w:tcW w:w="1728" w:type="dxa"/>
            <w:vMerge w:val="restart"/>
            <w:vAlign w:val="center"/>
          </w:tcPr>
          <w:p w:rsidR="000778A6" w:rsidRPr="00BB10D4" w:rsidRDefault="000778A6" w:rsidP="00BB10D4">
            <w:pPr>
              <w:jc w:val="center"/>
              <w:rPr>
                <w:b/>
                <w:sz w:val="18"/>
              </w:rPr>
            </w:pPr>
            <w:r w:rsidRPr="00BB10D4">
              <w:rPr>
                <w:b/>
                <w:sz w:val="18"/>
              </w:rPr>
              <w:t>Δδ</w:t>
            </w:r>
            <w:r w:rsidRPr="00BB10D4">
              <w:rPr>
                <w:b/>
                <w:sz w:val="18"/>
                <w:vertAlign w:val="subscript"/>
              </w:rPr>
              <w:t>barr</w:t>
            </w:r>
            <w:r w:rsidR="00BB10D4">
              <w:rPr>
                <w:b/>
                <w:sz w:val="18"/>
                <w:vertAlign w:val="subscript"/>
              </w:rPr>
              <w:t>.</w:t>
            </w:r>
            <w:r w:rsidRPr="00BB10D4">
              <w:rPr>
                <w:b/>
                <w:sz w:val="18"/>
                <w:vertAlign w:val="subscript"/>
              </w:rPr>
              <w:t xml:space="preserve"> receptor  </w:t>
            </w:r>
            <w:r w:rsidRPr="00BB10D4">
              <w:rPr>
                <w:b/>
                <w:sz w:val="18"/>
              </w:rPr>
              <w:t>(°)</w:t>
            </w:r>
          </w:p>
        </w:tc>
        <w:tc>
          <w:tcPr>
            <w:tcW w:w="3458" w:type="dxa"/>
            <w:gridSpan w:val="2"/>
            <w:vAlign w:val="center"/>
          </w:tcPr>
          <w:p w:rsidR="000778A6" w:rsidRPr="00BB10D4" w:rsidRDefault="000778A6" w:rsidP="00BB10D4">
            <w:pPr>
              <w:jc w:val="center"/>
              <w:rPr>
                <w:b/>
                <w:sz w:val="18"/>
              </w:rPr>
            </w:pPr>
            <w:r w:rsidRPr="00BB10D4">
              <w:rPr>
                <w:b/>
                <w:sz w:val="18"/>
              </w:rPr>
              <w:t>Sem Compensação</w:t>
            </w:r>
          </w:p>
        </w:tc>
        <w:tc>
          <w:tcPr>
            <w:tcW w:w="3458" w:type="dxa"/>
            <w:gridSpan w:val="2"/>
            <w:vAlign w:val="center"/>
          </w:tcPr>
          <w:p w:rsidR="000778A6" w:rsidRPr="00BB10D4" w:rsidRDefault="000778A6" w:rsidP="00BB10D4">
            <w:pPr>
              <w:jc w:val="center"/>
              <w:rPr>
                <w:b/>
                <w:sz w:val="18"/>
              </w:rPr>
            </w:pPr>
            <w:r w:rsidRPr="00BB10D4">
              <w:rPr>
                <w:b/>
                <w:sz w:val="18"/>
              </w:rPr>
              <w:t>Com Compensação</w:t>
            </w:r>
          </w:p>
        </w:tc>
      </w:tr>
      <w:tr w:rsidR="000778A6" w:rsidTr="00BB10D4">
        <w:tc>
          <w:tcPr>
            <w:tcW w:w="1728" w:type="dxa"/>
            <w:vMerge/>
            <w:vAlign w:val="center"/>
          </w:tcPr>
          <w:p w:rsidR="000778A6" w:rsidRPr="00BB10D4" w:rsidRDefault="000778A6" w:rsidP="00BB10D4">
            <w:pPr>
              <w:jc w:val="center"/>
              <w:rPr>
                <w:b/>
                <w:sz w:val="18"/>
              </w:rPr>
            </w:pPr>
          </w:p>
        </w:tc>
        <w:tc>
          <w:tcPr>
            <w:tcW w:w="1729" w:type="dxa"/>
            <w:vAlign w:val="center"/>
          </w:tcPr>
          <w:p w:rsidR="000778A6" w:rsidRPr="00BB10D4" w:rsidRDefault="000778A6" w:rsidP="00BB10D4">
            <w:pPr>
              <w:jc w:val="center"/>
              <w:rPr>
                <w:b/>
                <w:sz w:val="18"/>
              </w:rPr>
            </w:pPr>
            <w:r w:rsidRPr="00BB10D4">
              <w:rPr>
                <w:b/>
                <w:sz w:val="18"/>
              </w:rPr>
              <w:t>desempenho</w:t>
            </w:r>
          </w:p>
        </w:tc>
        <w:tc>
          <w:tcPr>
            <w:tcW w:w="1729" w:type="dxa"/>
            <w:vAlign w:val="center"/>
          </w:tcPr>
          <w:p w:rsidR="000778A6" w:rsidRPr="00BB10D4" w:rsidRDefault="000778A6" w:rsidP="00BB10D4">
            <w:pPr>
              <w:jc w:val="center"/>
              <w:rPr>
                <w:b/>
                <w:sz w:val="18"/>
              </w:rPr>
            </w:pPr>
            <w:r w:rsidRPr="00BB10D4">
              <w:rPr>
                <w:b/>
                <w:sz w:val="18"/>
              </w:rPr>
              <w:t>δ</w:t>
            </w:r>
            <w:r w:rsidRPr="00BB10D4">
              <w:rPr>
                <w:b/>
                <w:sz w:val="18"/>
                <w:vertAlign w:val="subscript"/>
              </w:rPr>
              <w:t>barr</w:t>
            </w:r>
            <w:r w:rsidR="00BB10D4">
              <w:rPr>
                <w:b/>
                <w:sz w:val="18"/>
                <w:vertAlign w:val="subscript"/>
              </w:rPr>
              <w:t>.</w:t>
            </w:r>
            <w:r w:rsidRPr="00BB10D4">
              <w:rPr>
                <w:b/>
                <w:sz w:val="18"/>
                <w:vertAlign w:val="subscript"/>
              </w:rPr>
              <w:t xml:space="preserve"> emissor</w:t>
            </w:r>
            <w:r w:rsidRPr="00BB10D4">
              <w:rPr>
                <w:b/>
                <w:sz w:val="18"/>
              </w:rPr>
              <w:t xml:space="preserve"> max (°)</w:t>
            </w:r>
          </w:p>
        </w:tc>
        <w:tc>
          <w:tcPr>
            <w:tcW w:w="1729" w:type="dxa"/>
            <w:vAlign w:val="center"/>
          </w:tcPr>
          <w:p w:rsidR="000778A6" w:rsidRPr="00BB10D4" w:rsidRDefault="000778A6" w:rsidP="00BB10D4">
            <w:pPr>
              <w:jc w:val="center"/>
              <w:rPr>
                <w:b/>
                <w:sz w:val="18"/>
              </w:rPr>
            </w:pPr>
            <w:r w:rsidRPr="00BB10D4">
              <w:rPr>
                <w:b/>
                <w:sz w:val="18"/>
              </w:rPr>
              <w:t>desempenho</w:t>
            </w:r>
          </w:p>
        </w:tc>
        <w:tc>
          <w:tcPr>
            <w:tcW w:w="1729" w:type="dxa"/>
            <w:vAlign w:val="center"/>
          </w:tcPr>
          <w:p w:rsidR="000778A6" w:rsidRPr="00BB10D4" w:rsidRDefault="000778A6" w:rsidP="00BB10D4">
            <w:pPr>
              <w:jc w:val="center"/>
              <w:rPr>
                <w:b/>
                <w:sz w:val="18"/>
              </w:rPr>
            </w:pPr>
            <w:r w:rsidRPr="00BB10D4">
              <w:rPr>
                <w:b/>
                <w:sz w:val="18"/>
              </w:rPr>
              <w:t>δ</w:t>
            </w:r>
            <w:r w:rsidRPr="00BB10D4">
              <w:rPr>
                <w:b/>
                <w:sz w:val="18"/>
                <w:vertAlign w:val="subscript"/>
              </w:rPr>
              <w:t>barr</w:t>
            </w:r>
            <w:r w:rsidR="00BB10D4">
              <w:rPr>
                <w:b/>
                <w:sz w:val="18"/>
                <w:vertAlign w:val="subscript"/>
              </w:rPr>
              <w:t>.</w:t>
            </w:r>
            <w:r w:rsidRPr="00BB10D4">
              <w:rPr>
                <w:b/>
                <w:sz w:val="18"/>
                <w:vertAlign w:val="subscript"/>
              </w:rPr>
              <w:t xml:space="preserve"> emissor</w:t>
            </w:r>
            <w:r w:rsidRPr="00BB10D4">
              <w:rPr>
                <w:b/>
                <w:sz w:val="18"/>
              </w:rPr>
              <w:t xml:space="preserve"> max (°)</w:t>
            </w:r>
          </w:p>
        </w:tc>
      </w:tr>
      <w:tr w:rsidR="00A33A12" w:rsidTr="00BB10D4">
        <w:tc>
          <w:tcPr>
            <w:tcW w:w="1728" w:type="dxa"/>
            <w:vAlign w:val="center"/>
          </w:tcPr>
          <w:p w:rsidR="00A33A12" w:rsidRDefault="00A33A12" w:rsidP="00BB10D4">
            <w:pPr>
              <w:jc w:val="center"/>
            </w:pPr>
            <w:r>
              <w:t>+70</w:t>
            </w:r>
          </w:p>
        </w:tc>
        <w:tc>
          <w:tcPr>
            <w:tcW w:w="1729" w:type="dxa"/>
            <w:vAlign w:val="center"/>
          </w:tcPr>
          <w:p w:rsidR="00A33A12" w:rsidRDefault="00A33A12" w:rsidP="00BB10D4">
            <w:pPr>
              <w:jc w:val="center"/>
            </w:pPr>
            <w:r>
              <w:t>estável</w:t>
            </w:r>
          </w:p>
        </w:tc>
        <w:tc>
          <w:tcPr>
            <w:tcW w:w="1729" w:type="dxa"/>
            <w:vAlign w:val="center"/>
          </w:tcPr>
          <w:p w:rsidR="00A33A12" w:rsidRDefault="000778A6" w:rsidP="00BB10D4">
            <w:pPr>
              <w:jc w:val="center"/>
            </w:pPr>
            <w:r>
              <w:t>82</w:t>
            </w:r>
          </w:p>
        </w:tc>
        <w:tc>
          <w:tcPr>
            <w:tcW w:w="1729" w:type="dxa"/>
            <w:vAlign w:val="center"/>
          </w:tcPr>
          <w:p w:rsidR="00A33A12" w:rsidRDefault="00A33A12" w:rsidP="00BB10D4">
            <w:pPr>
              <w:jc w:val="center"/>
            </w:pPr>
            <w:r>
              <w:t>estável</w:t>
            </w:r>
          </w:p>
        </w:tc>
        <w:tc>
          <w:tcPr>
            <w:tcW w:w="1729" w:type="dxa"/>
            <w:vAlign w:val="center"/>
          </w:tcPr>
          <w:p w:rsidR="00A33A12" w:rsidRDefault="00A33A12" w:rsidP="00BB10D4">
            <w:pPr>
              <w:jc w:val="center"/>
            </w:pPr>
            <w:r>
              <w:t>67</w:t>
            </w:r>
          </w:p>
        </w:tc>
      </w:tr>
      <w:tr w:rsidR="00A33A12" w:rsidTr="00BB10D4">
        <w:tc>
          <w:tcPr>
            <w:tcW w:w="1728" w:type="dxa"/>
            <w:vAlign w:val="center"/>
          </w:tcPr>
          <w:p w:rsidR="00A33A12" w:rsidRDefault="00A33A12" w:rsidP="00BB10D4">
            <w:pPr>
              <w:jc w:val="center"/>
            </w:pPr>
            <w:r>
              <w:t>+100</w:t>
            </w:r>
          </w:p>
        </w:tc>
        <w:tc>
          <w:tcPr>
            <w:tcW w:w="1729" w:type="dxa"/>
            <w:vAlign w:val="center"/>
          </w:tcPr>
          <w:p w:rsidR="00A33A12" w:rsidRDefault="00A33A12" w:rsidP="00BB10D4">
            <w:pPr>
              <w:jc w:val="center"/>
            </w:pPr>
            <w:r>
              <w:t>estável</w:t>
            </w:r>
          </w:p>
        </w:tc>
        <w:tc>
          <w:tcPr>
            <w:tcW w:w="1729" w:type="dxa"/>
            <w:vAlign w:val="center"/>
          </w:tcPr>
          <w:p w:rsidR="00A33A12" w:rsidRDefault="000778A6" w:rsidP="00BB10D4">
            <w:pPr>
              <w:jc w:val="center"/>
            </w:pPr>
            <w:r>
              <w:t>106</w:t>
            </w:r>
          </w:p>
        </w:tc>
        <w:tc>
          <w:tcPr>
            <w:tcW w:w="1729" w:type="dxa"/>
            <w:vAlign w:val="center"/>
          </w:tcPr>
          <w:p w:rsidR="00A33A12" w:rsidRDefault="00A33A12" w:rsidP="00BB10D4">
            <w:pPr>
              <w:jc w:val="center"/>
            </w:pPr>
            <w:r>
              <w:t>estável</w:t>
            </w:r>
          </w:p>
        </w:tc>
        <w:tc>
          <w:tcPr>
            <w:tcW w:w="1729" w:type="dxa"/>
            <w:vAlign w:val="center"/>
          </w:tcPr>
          <w:p w:rsidR="00A33A12" w:rsidRDefault="000778A6" w:rsidP="00BB10D4">
            <w:pPr>
              <w:jc w:val="center"/>
            </w:pPr>
            <w:r>
              <w:t>76</w:t>
            </w:r>
          </w:p>
        </w:tc>
      </w:tr>
      <w:tr w:rsidR="00A33A12" w:rsidTr="00BB10D4">
        <w:tc>
          <w:tcPr>
            <w:tcW w:w="1728" w:type="dxa"/>
            <w:vAlign w:val="center"/>
          </w:tcPr>
          <w:p w:rsidR="00A33A12" w:rsidRDefault="00A33A12" w:rsidP="00BB10D4">
            <w:pPr>
              <w:jc w:val="center"/>
            </w:pPr>
            <w:r>
              <w:t>+110</w:t>
            </w:r>
          </w:p>
        </w:tc>
        <w:tc>
          <w:tcPr>
            <w:tcW w:w="1729" w:type="dxa"/>
            <w:vAlign w:val="center"/>
          </w:tcPr>
          <w:p w:rsidR="00A33A12" w:rsidRDefault="00A33A12" w:rsidP="00BB10D4">
            <w:pPr>
              <w:jc w:val="center"/>
            </w:pPr>
            <w:r>
              <w:t>instável</w:t>
            </w:r>
          </w:p>
        </w:tc>
        <w:tc>
          <w:tcPr>
            <w:tcW w:w="1729" w:type="dxa"/>
            <w:vAlign w:val="center"/>
          </w:tcPr>
          <w:p w:rsidR="00A33A12" w:rsidRDefault="00A33A12" w:rsidP="00BB10D4">
            <w:pPr>
              <w:jc w:val="center"/>
            </w:pPr>
            <w:r>
              <w:t>∞</w:t>
            </w:r>
          </w:p>
        </w:tc>
        <w:tc>
          <w:tcPr>
            <w:tcW w:w="1729" w:type="dxa"/>
            <w:vAlign w:val="center"/>
          </w:tcPr>
          <w:p w:rsidR="00A33A12" w:rsidRDefault="00A33A12" w:rsidP="00BB10D4">
            <w:pPr>
              <w:jc w:val="center"/>
            </w:pPr>
            <w:r>
              <w:t>estável</w:t>
            </w:r>
          </w:p>
        </w:tc>
        <w:tc>
          <w:tcPr>
            <w:tcW w:w="1729" w:type="dxa"/>
            <w:vAlign w:val="center"/>
          </w:tcPr>
          <w:p w:rsidR="00A33A12" w:rsidRDefault="000778A6" w:rsidP="00BB10D4">
            <w:pPr>
              <w:jc w:val="center"/>
            </w:pPr>
            <w:r>
              <w:t>80</w:t>
            </w:r>
          </w:p>
        </w:tc>
      </w:tr>
      <w:tr w:rsidR="00A33A12" w:rsidTr="00BB10D4">
        <w:tc>
          <w:tcPr>
            <w:tcW w:w="1728" w:type="dxa"/>
            <w:vAlign w:val="center"/>
          </w:tcPr>
          <w:p w:rsidR="00A33A12" w:rsidRDefault="00A33A12" w:rsidP="00BB10D4">
            <w:pPr>
              <w:jc w:val="center"/>
            </w:pPr>
            <w:r>
              <w:t>+140</w:t>
            </w:r>
          </w:p>
        </w:tc>
        <w:tc>
          <w:tcPr>
            <w:tcW w:w="1729" w:type="dxa"/>
            <w:vAlign w:val="center"/>
          </w:tcPr>
          <w:p w:rsidR="00A33A12" w:rsidRDefault="00A33A12" w:rsidP="00BB10D4">
            <w:pPr>
              <w:jc w:val="center"/>
            </w:pPr>
            <w:r>
              <w:t>instável</w:t>
            </w:r>
          </w:p>
        </w:tc>
        <w:tc>
          <w:tcPr>
            <w:tcW w:w="1729" w:type="dxa"/>
            <w:vAlign w:val="center"/>
          </w:tcPr>
          <w:p w:rsidR="00A33A12" w:rsidRDefault="00A33A12" w:rsidP="00BB10D4">
            <w:pPr>
              <w:jc w:val="center"/>
            </w:pPr>
            <w:r>
              <w:t>∞</w:t>
            </w:r>
          </w:p>
        </w:tc>
        <w:tc>
          <w:tcPr>
            <w:tcW w:w="1729" w:type="dxa"/>
            <w:vAlign w:val="center"/>
          </w:tcPr>
          <w:p w:rsidR="00A33A12" w:rsidRDefault="00A33A12" w:rsidP="00BB10D4">
            <w:pPr>
              <w:jc w:val="center"/>
            </w:pPr>
            <w:r>
              <w:t>estável</w:t>
            </w:r>
          </w:p>
        </w:tc>
        <w:tc>
          <w:tcPr>
            <w:tcW w:w="1729" w:type="dxa"/>
            <w:vAlign w:val="center"/>
          </w:tcPr>
          <w:p w:rsidR="00A33A12" w:rsidRDefault="00A33A12" w:rsidP="00BB10D4">
            <w:pPr>
              <w:jc w:val="center"/>
            </w:pPr>
            <w:r>
              <w:t>93</w:t>
            </w:r>
          </w:p>
        </w:tc>
      </w:tr>
      <w:tr w:rsidR="00A33A12" w:rsidTr="00BB10D4">
        <w:tc>
          <w:tcPr>
            <w:tcW w:w="1728" w:type="dxa"/>
            <w:vAlign w:val="center"/>
          </w:tcPr>
          <w:p w:rsidR="00A33A12" w:rsidRDefault="00A33A12" w:rsidP="00BB10D4">
            <w:pPr>
              <w:jc w:val="center"/>
            </w:pPr>
            <w:r>
              <w:t>+190</w:t>
            </w:r>
          </w:p>
        </w:tc>
        <w:tc>
          <w:tcPr>
            <w:tcW w:w="1729" w:type="dxa"/>
            <w:vAlign w:val="center"/>
          </w:tcPr>
          <w:p w:rsidR="00A33A12" w:rsidRDefault="00A33A12" w:rsidP="00BB10D4">
            <w:pPr>
              <w:jc w:val="center"/>
            </w:pPr>
            <w:r>
              <w:t>instável</w:t>
            </w:r>
          </w:p>
        </w:tc>
        <w:tc>
          <w:tcPr>
            <w:tcW w:w="1729" w:type="dxa"/>
            <w:vAlign w:val="center"/>
          </w:tcPr>
          <w:p w:rsidR="00A33A12" w:rsidRDefault="00A33A12" w:rsidP="00BB10D4">
            <w:pPr>
              <w:jc w:val="center"/>
            </w:pPr>
            <w:r>
              <w:t>∞</w:t>
            </w:r>
          </w:p>
        </w:tc>
        <w:tc>
          <w:tcPr>
            <w:tcW w:w="1729" w:type="dxa"/>
            <w:vAlign w:val="center"/>
          </w:tcPr>
          <w:p w:rsidR="00A33A12" w:rsidRDefault="00A33A12" w:rsidP="00BB10D4">
            <w:pPr>
              <w:jc w:val="center"/>
            </w:pPr>
            <w:r>
              <w:t>estável</w:t>
            </w:r>
          </w:p>
        </w:tc>
        <w:tc>
          <w:tcPr>
            <w:tcW w:w="1729" w:type="dxa"/>
            <w:vAlign w:val="center"/>
          </w:tcPr>
          <w:p w:rsidR="00A33A12" w:rsidRDefault="00A33A12" w:rsidP="00BB10D4">
            <w:pPr>
              <w:jc w:val="center"/>
            </w:pPr>
            <w:r>
              <w:t>128</w:t>
            </w:r>
          </w:p>
        </w:tc>
      </w:tr>
      <w:tr w:rsidR="00A33A12" w:rsidTr="00BB10D4">
        <w:tc>
          <w:tcPr>
            <w:tcW w:w="1728" w:type="dxa"/>
            <w:vAlign w:val="center"/>
          </w:tcPr>
          <w:p w:rsidR="00A33A12" w:rsidRDefault="00A33A12" w:rsidP="00BB10D4">
            <w:pPr>
              <w:jc w:val="center"/>
            </w:pPr>
            <w:r>
              <w:t>+200</w:t>
            </w:r>
          </w:p>
        </w:tc>
        <w:tc>
          <w:tcPr>
            <w:tcW w:w="1729" w:type="dxa"/>
            <w:vAlign w:val="center"/>
          </w:tcPr>
          <w:p w:rsidR="00A33A12" w:rsidRDefault="00A33A12" w:rsidP="00BB10D4">
            <w:pPr>
              <w:jc w:val="center"/>
            </w:pPr>
            <w:r>
              <w:t>instável</w:t>
            </w:r>
          </w:p>
        </w:tc>
        <w:tc>
          <w:tcPr>
            <w:tcW w:w="1729" w:type="dxa"/>
            <w:vAlign w:val="center"/>
          </w:tcPr>
          <w:p w:rsidR="00A33A12" w:rsidRDefault="00A33A12" w:rsidP="00BB10D4">
            <w:pPr>
              <w:jc w:val="center"/>
            </w:pPr>
            <w:r>
              <w:t>∞</w:t>
            </w:r>
          </w:p>
        </w:tc>
        <w:tc>
          <w:tcPr>
            <w:tcW w:w="1729" w:type="dxa"/>
            <w:vAlign w:val="center"/>
          </w:tcPr>
          <w:p w:rsidR="00A33A12" w:rsidRDefault="00A33A12" w:rsidP="00BB10D4">
            <w:pPr>
              <w:jc w:val="center"/>
            </w:pPr>
            <w:r>
              <w:t>instável</w:t>
            </w:r>
          </w:p>
        </w:tc>
        <w:tc>
          <w:tcPr>
            <w:tcW w:w="1729" w:type="dxa"/>
            <w:vAlign w:val="center"/>
          </w:tcPr>
          <w:p w:rsidR="00A33A12" w:rsidRDefault="00A33A12" w:rsidP="00BB10D4">
            <w:pPr>
              <w:jc w:val="center"/>
            </w:pPr>
            <w:r>
              <w:t>∞</w:t>
            </w:r>
          </w:p>
        </w:tc>
      </w:tr>
    </w:tbl>
    <w:p w:rsidR="00A33A12" w:rsidRDefault="00A33A12" w:rsidP="00A33A12">
      <w:pPr>
        <w:spacing w:after="0"/>
        <w:jc w:val="both"/>
      </w:pPr>
    </w:p>
    <w:p w:rsidR="00BB0D10" w:rsidRPr="00B51A4C" w:rsidRDefault="00B51A4C" w:rsidP="00AF1AC5">
      <w:pPr>
        <w:spacing w:after="0"/>
        <w:jc w:val="both"/>
      </w:pPr>
      <w:r w:rsidRPr="00B51A4C">
        <w:rPr>
          <w:color w:val="00B050"/>
        </w:rPr>
        <w:t>Bla bla...</w:t>
      </w:r>
    </w:p>
    <w:p w:rsidR="009C0408" w:rsidRDefault="009C0408" w:rsidP="00AF1AC5">
      <w:pPr>
        <w:spacing w:after="0"/>
        <w:jc w:val="both"/>
      </w:pPr>
    </w:p>
    <w:p w:rsidR="00034E25" w:rsidRPr="00E33B19" w:rsidRDefault="00034E25" w:rsidP="00034E25">
      <w:pPr>
        <w:spacing w:after="0"/>
        <w:jc w:val="both"/>
        <w:rPr>
          <w:b/>
        </w:rPr>
      </w:pPr>
      <w:r w:rsidRPr="00E33B19">
        <w:rPr>
          <w:b/>
          <w:sz w:val="24"/>
        </w:rPr>
        <w:t>Resposta contra cavas de tensão e sobtetensões</w:t>
      </w:r>
    </w:p>
    <w:p w:rsidR="00034E25" w:rsidRDefault="00034E25" w:rsidP="00034E25">
      <w:pPr>
        <w:spacing w:after="0"/>
        <w:jc w:val="both"/>
      </w:pPr>
    </w:p>
    <w:p w:rsidR="009C2D27" w:rsidRPr="009C2D27" w:rsidRDefault="009C2D27" w:rsidP="00034E25">
      <w:pPr>
        <w:spacing w:after="0"/>
        <w:jc w:val="both"/>
        <w:rPr>
          <w:b/>
          <w:i/>
        </w:rPr>
      </w:pPr>
      <w:r w:rsidRPr="009C2D27">
        <w:rPr>
          <w:b/>
          <w:i/>
        </w:rPr>
        <w:t>Na rede de transporte</w:t>
      </w:r>
    </w:p>
    <w:p w:rsidR="009C2D27" w:rsidRDefault="009C2D27" w:rsidP="00034E25">
      <w:pPr>
        <w:spacing w:after="0"/>
        <w:jc w:val="both"/>
      </w:pPr>
    </w:p>
    <w:p w:rsidR="009C2D27" w:rsidRDefault="00177DCD" w:rsidP="00034E25">
      <w:pPr>
        <w:spacing w:after="0"/>
        <w:jc w:val="both"/>
        <w:rPr>
          <w:i/>
        </w:rPr>
      </w:pPr>
      <w:r w:rsidRPr="00177DCD">
        <w:rPr>
          <w:i/>
        </w:rPr>
        <w:t>Longa duração</w:t>
      </w:r>
    </w:p>
    <w:p w:rsidR="00177DCD" w:rsidRPr="00177DCD" w:rsidRDefault="00177DCD" w:rsidP="00034E25">
      <w:pPr>
        <w:spacing w:after="0"/>
        <w:jc w:val="both"/>
        <w:rPr>
          <w:i/>
        </w:rPr>
      </w:pPr>
    </w:p>
    <w:p w:rsidR="00177DCD" w:rsidRDefault="00177DCD" w:rsidP="00177DCD">
      <w:pPr>
        <w:spacing w:after="0"/>
        <w:jc w:val="both"/>
      </w:pPr>
      <w:r>
        <w:t>Sem compensação</w:t>
      </w:r>
    </w:p>
    <w:p w:rsidR="00362CCC" w:rsidRDefault="00362CCC" w:rsidP="00177DCD">
      <w:pPr>
        <w:spacing w:after="0"/>
        <w:jc w:val="both"/>
      </w:pPr>
      <w:r>
        <w:rPr>
          <w:noProof/>
          <w:lang w:eastAsia="pt-PT"/>
        </w:rPr>
        <w:lastRenderedPageBreak/>
        <w:drawing>
          <wp:inline distT="0" distB="0" distL="0" distR="0">
            <wp:extent cx="5391150" cy="2329815"/>
            <wp:effectExtent l="1905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srcRect/>
                    <a:stretch>
                      <a:fillRect/>
                    </a:stretch>
                  </pic:blipFill>
                  <pic:spPr bwMode="auto">
                    <a:xfrm>
                      <a:off x="0" y="0"/>
                      <a:ext cx="5391150" cy="2329815"/>
                    </a:xfrm>
                    <a:prstGeom prst="rect">
                      <a:avLst/>
                    </a:prstGeom>
                    <a:noFill/>
                    <a:ln w="9525">
                      <a:noFill/>
                      <a:miter lim="800000"/>
                      <a:headEnd/>
                      <a:tailEnd/>
                    </a:ln>
                  </pic:spPr>
                </pic:pic>
              </a:graphicData>
            </a:graphic>
          </wp:inline>
        </w:drawing>
      </w:r>
    </w:p>
    <w:p w:rsidR="00177DCD" w:rsidRDefault="00177DCD" w:rsidP="00177DCD">
      <w:pPr>
        <w:spacing w:after="0"/>
        <w:jc w:val="both"/>
      </w:pPr>
      <w:r>
        <w:t>Com compensação</w:t>
      </w:r>
    </w:p>
    <w:p w:rsidR="00177DCD" w:rsidRDefault="00362CCC" w:rsidP="00034E25">
      <w:pPr>
        <w:spacing w:after="0"/>
        <w:jc w:val="both"/>
      </w:pPr>
      <w:r>
        <w:rPr>
          <w:noProof/>
          <w:lang w:eastAsia="pt-PT"/>
        </w:rPr>
        <w:drawing>
          <wp:inline distT="0" distB="0" distL="0" distR="0">
            <wp:extent cx="5398770" cy="2313940"/>
            <wp:effectExtent l="1905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398770" cy="2313940"/>
                    </a:xfrm>
                    <a:prstGeom prst="rect">
                      <a:avLst/>
                    </a:prstGeom>
                    <a:noFill/>
                    <a:ln w="9525">
                      <a:noFill/>
                      <a:miter lim="800000"/>
                      <a:headEnd/>
                      <a:tailEnd/>
                    </a:ln>
                  </pic:spPr>
                </pic:pic>
              </a:graphicData>
            </a:graphic>
          </wp:inline>
        </w:drawing>
      </w:r>
    </w:p>
    <w:p w:rsidR="00362CCC" w:rsidRDefault="00362CCC" w:rsidP="00034E25">
      <w:pPr>
        <w:spacing w:after="0"/>
        <w:jc w:val="both"/>
      </w:pPr>
    </w:p>
    <w:p w:rsidR="00177DCD" w:rsidRDefault="00177DCD" w:rsidP="00034E25">
      <w:pPr>
        <w:spacing w:after="0"/>
        <w:jc w:val="both"/>
        <w:rPr>
          <w:i/>
        </w:rPr>
      </w:pPr>
      <w:r w:rsidRPr="00177DCD">
        <w:rPr>
          <w:i/>
        </w:rPr>
        <w:t>Curta duração</w:t>
      </w:r>
    </w:p>
    <w:p w:rsidR="00177DCD" w:rsidRDefault="00177DCD" w:rsidP="00034E25">
      <w:pPr>
        <w:spacing w:after="0"/>
        <w:jc w:val="both"/>
        <w:rPr>
          <w:i/>
        </w:rPr>
      </w:pPr>
    </w:p>
    <w:p w:rsidR="00177DCD" w:rsidRDefault="00177DCD" w:rsidP="00177DCD">
      <w:pPr>
        <w:spacing w:after="0"/>
        <w:jc w:val="both"/>
      </w:pPr>
      <w:r>
        <w:t>Sem compensação</w:t>
      </w:r>
    </w:p>
    <w:p w:rsidR="00362CCC" w:rsidRDefault="00391427" w:rsidP="00177DCD">
      <w:pPr>
        <w:spacing w:after="0"/>
        <w:jc w:val="both"/>
      </w:pPr>
      <w:r>
        <w:rPr>
          <w:noProof/>
          <w:lang w:eastAsia="pt-PT"/>
        </w:rPr>
        <w:drawing>
          <wp:inline distT="0" distB="0" distL="0" distR="0">
            <wp:extent cx="5398770" cy="2337435"/>
            <wp:effectExtent l="19050" t="0" r="0" b="0"/>
            <wp:docPr id="5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 cstate="print"/>
                    <a:srcRect/>
                    <a:stretch>
                      <a:fillRect/>
                    </a:stretch>
                  </pic:blipFill>
                  <pic:spPr bwMode="auto">
                    <a:xfrm>
                      <a:off x="0" y="0"/>
                      <a:ext cx="5398770" cy="2337435"/>
                    </a:xfrm>
                    <a:prstGeom prst="rect">
                      <a:avLst/>
                    </a:prstGeom>
                    <a:noFill/>
                    <a:ln w="9525">
                      <a:noFill/>
                      <a:miter lim="800000"/>
                      <a:headEnd/>
                      <a:tailEnd/>
                    </a:ln>
                  </pic:spPr>
                </pic:pic>
              </a:graphicData>
            </a:graphic>
          </wp:inline>
        </w:drawing>
      </w:r>
    </w:p>
    <w:p w:rsidR="00177DCD" w:rsidRDefault="00177DCD" w:rsidP="00177DCD">
      <w:pPr>
        <w:spacing w:after="0"/>
        <w:jc w:val="both"/>
      </w:pPr>
      <w:r>
        <w:t>Com compensação</w:t>
      </w:r>
    </w:p>
    <w:p w:rsidR="00177DCD" w:rsidRPr="00177DCD" w:rsidRDefault="00391427" w:rsidP="00034E25">
      <w:pPr>
        <w:spacing w:after="0"/>
        <w:jc w:val="both"/>
      </w:pPr>
      <w:r>
        <w:rPr>
          <w:noProof/>
          <w:lang w:eastAsia="pt-PT"/>
        </w:rPr>
        <w:lastRenderedPageBreak/>
        <w:drawing>
          <wp:inline distT="0" distB="0" distL="0" distR="0">
            <wp:extent cx="5398770" cy="2313940"/>
            <wp:effectExtent l="19050" t="0" r="0" b="0"/>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srcRect/>
                    <a:stretch>
                      <a:fillRect/>
                    </a:stretch>
                  </pic:blipFill>
                  <pic:spPr bwMode="auto">
                    <a:xfrm>
                      <a:off x="0" y="0"/>
                      <a:ext cx="5398770" cy="2313940"/>
                    </a:xfrm>
                    <a:prstGeom prst="rect">
                      <a:avLst/>
                    </a:prstGeom>
                    <a:noFill/>
                    <a:ln w="9525">
                      <a:noFill/>
                      <a:miter lim="800000"/>
                      <a:headEnd/>
                      <a:tailEnd/>
                    </a:ln>
                  </pic:spPr>
                </pic:pic>
              </a:graphicData>
            </a:graphic>
          </wp:inline>
        </w:drawing>
      </w:r>
    </w:p>
    <w:p w:rsidR="00177DCD" w:rsidRDefault="00177DCD" w:rsidP="00034E25">
      <w:pPr>
        <w:spacing w:after="0"/>
        <w:jc w:val="both"/>
      </w:pPr>
    </w:p>
    <w:p w:rsidR="00177DCD" w:rsidRDefault="00391427" w:rsidP="00034E25">
      <w:pPr>
        <w:spacing w:after="0"/>
        <w:jc w:val="both"/>
      </w:pPr>
      <w:r w:rsidRPr="009C2D27">
        <w:rPr>
          <w:b/>
          <w:i/>
        </w:rPr>
        <w:t xml:space="preserve">Na rede de </w:t>
      </w:r>
      <w:r>
        <w:rPr>
          <w:b/>
          <w:i/>
        </w:rPr>
        <w:t>distribuição</w:t>
      </w:r>
    </w:p>
    <w:p w:rsidR="00391427" w:rsidRDefault="00391427" w:rsidP="00034E25">
      <w:pPr>
        <w:spacing w:after="0"/>
        <w:jc w:val="both"/>
      </w:pPr>
    </w:p>
    <w:p w:rsidR="00391427" w:rsidRPr="00391427" w:rsidRDefault="00391427" w:rsidP="00034E25">
      <w:pPr>
        <w:spacing w:after="0"/>
        <w:jc w:val="both"/>
        <w:rPr>
          <w:i/>
        </w:rPr>
      </w:pPr>
      <w:r w:rsidRPr="00391427">
        <w:rPr>
          <w:i/>
        </w:rPr>
        <w:t>Longa duração</w:t>
      </w:r>
    </w:p>
    <w:p w:rsidR="00391427" w:rsidRDefault="00391427" w:rsidP="00034E25">
      <w:pPr>
        <w:spacing w:after="0"/>
        <w:jc w:val="both"/>
      </w:pPr>
    </w:p>
    <w:p w:rsidR="00034E25" w:rsidRDefault="00391427" w:rsidP="00034E25">
      <w:pPr>
        <w:spacing w:after="0"/>
        <w:jc w:val="both"/>
      </w:pPr>
      <w:r>
        <w:t>Sem compensação</w:t>
      </w:r>
    </w:p>
    <w:p w:rsidR="000725C9" w:rsidRDefault="000725C9" w:rsidP="00034E25">
      <w:pPr>
        <w:spacing w:after="0"/>
        <w:jc w:val="both"/>
      </w:pPr>
      <w:r>
        <w:rPr>
          <w:noProof/>
          <w:lang w:eastAsia="pt-PT"/>
        </w:rPr>
        <w:drawing>
          <wp:inline distT="0" distB="0" distL="0" distR="0">
            <wp:extent cx="5391150" cy="2289810"/>
            <wp:effectExtent l="19050" t="0" r="0" b="0"/>
            <wp:docPr id="5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srcRect/>
                    <a:stretch>
                      <a:fillRect/>
                    </a:stretch>
                  </pic:blipFill>
                  <pic:spPr bwMode="auto">
                    <a:xfrm>
                      <a:off x="0" y="0"/>
                      <a:ext cx="5391150" cy="2289810"/>
                    </a:xfrm>
                    <a:prstGeom prst="rect">
                      <a:avLst/>
                    </a:prstGeom>
                    <a:noFill/>
                    <a:ln w="9525">
                      <a:noFill/>
                      <a:miter lim="800000"/>
                      <a:headEnd/>
                      <a:tailEnd/>
                    </a:ln>
                  </pic:spPr>
                </pic:pic>
              </a:graphicData>
            </a:graphic>
          </wp:inline>
        </w:drawing>
      </w:r>
    </w:p>
    <w:p w:rsidR="00034E25" w:rsidRDefault="00034E25" w:rsidP="00034E25">
      <w:pPr>
        <w:spacing w:after="0"/>
        <w:jc w:val="both"/>
      </w:pPr>
      <w:r>
        <w:t>Com compensação</w:t>
      </w:r>
    </w:p>
    <w:p w:rsidR="00391427" w:rsidRDefault="000725C9" w:rsidP="00034E25">
      <w:pPr>
        <w:spacing w:after="0"/>
        <w:jc w:val="both"/>
      </w:pPr>
      <w:r>
        <w:rPr>
          <w:noProof/>
          <w:lang w:eastAsia="pt-PT"/>
        </w:rPr>
        <w:drawing>
          <wp:inline distT="0" distB="0" distL="0" distR="0">
            <wp:extent cx="5391150" cy="2266315"/>
            <wp:effectExtent l="19050" t="0" r="0" b="0"/>
            <wp:docPr id="5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srcRect/>
                    <a:stretch>
                      <a:fillRect/>
                    </a:stretch>
                  </pic:blipFill>
                  <pic:spPr bwMode="auto">
                    <a:xfrm>
                      <a:off x="0" y="0"/>
                      <a:ext cx="5391150" cy="2266315"/>
                    </a:xfrm>
                    <a:prstGeom prst="rect">
                      <a:avLst/>
                    </a:prstGeom>
                    <a:noFill/>
                    <a:ln w="9525">
                      <a:noFill/>
                      <a:miter lim="800000"/>
                      <a:headEnd/>
                      <a:tailEnd/>
                    </a:ln>
                  </pic:spPr>
                </pic:pic>
              </a:graphicData>
            </a:graphic>
          </wp:inline>
        </w:drawing>
      </w:r>
    </w:p>
    <w:p w:rsidR="00034E25" w:rsidRDefault="00034E25" w:rsidP="00034E25">
      <w:pPr>
        <w:spacing w:after="0"/>
        <w:jc w:val="both"/>
      </w:pPr>
    </w:p>
    <w:p w:rsidR="00391427" w:rsidRPr="00391427" w:rsidRDefault="00391427" w:rsidP="00391427">
      <w:pPr>
        <w:spacing w:after="0"/>
        <w:jc w:val="both"/>
        <w:rPr>
          <w:i/>
        </w:rPr>
      </w:pPr>
      <w:r>
        <w:rPr>
          <w:i/>
        </w:rPr>
        <w:t>Curta</w:t>
      </w:r>
      <w:r w:rsidRPr="00391427">
        <w:rPr>
          <w:i/>
        </w:rPr>
        <w:t xml:space="preserve"> duração</w:t>
      </w:r>
    </w:p>
    <w:p w:rsidR="00391427" w:rsidRDefault="00391427" w:rsidP="00391427">
      <w:pPr>
        <w:spacing w:after="0"/>
        <w:jc w:val="both"/>
      </w:pPr>
    </w:p>
    <w:p w:rsidR="00391427" w:rsidRDefault="00391427" w:rsidP="00391427">
      <w:pPr>
        <w:spacing w:after="0"/>
        <w:jc w:val="both"/>
      </w:pPr>
      <w:r>
        <w:lastRenderedPageBreak/>
        <w:t>Sem compensação</w:t>
      </w:r>
    </w:p>
    <w:p w:rsidR="008023AF" w:rsidRDefault="008023AF" w:rsidP="00391427">
      <w:pPr>
        <w:spacing w:after="0"/>
        <w:jc w:val="both"/>
      </w:pPr>
      <w:r>
        <w:rPr>
          <w:noProof/>
          <w:lang w:eastAsia="pt-PT"/>
        </w:rPr>
        <w:drawing>
          <wp:inline distT="0" distB="0" distL="0" distR="0">
            <wp:extent cx="5398770" cy="2282190"/>
            <wp:effectExtent l="19050" t="0" r="0" b="0"/>
            <wp:docPr id="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print"/>
                    <a:srcRect/>
                    <a:stretch>
                      <a:fillRect/>
                    </a:stretch>
                  </pic:blipFill>
                  <pic:spPr bwMode="auto">
                    <a:xfrm>
                      <a:off x="0" y="0"/>
                      <a:ext cx="5398770" cy="2282190"/>
                    </a:xfrm>
                    <a:prstGeom prst="rect">
                      <a:avLst/>
                    </a:prstGeom>
                    <a:noFill/>
                    <a:ln w="9525">
                      <a:noFill/>
                      <a:miter lim="800000"/>
                      <a:headEnd/>
                      <a:tailEnd/>
                    </a:ln>
                  </pic:spPr>
                </pic:pic>
              </a:graphicData>
            </a:graphic>
          </wp:inline>
        </w:drawing>
      </w:r>
    </w:p>
    <w:p w:rsidR="008023AF" w:rsidRDefault="008023AF" w:rsidP="00391427">
      <w:pPr>
        <w:spacing w:after="0"/>
        <w:jc w:val="both"/>
      </w:pPr>
    </w:p>
    <w:p w:rsidR="00391427" w:rsidRDefault="00391427" w:rsidP="00391427">
      <w:pPr>
        <w:spacing w:after="0"/>
        <w:jc w:val="both"/>
      </w:pPr>
      <w:r>
        <w:t>Com compensação</w:t>
      </w:r>
    </w:p>
    <w:p w:rsidR="00034E25" w:rsidRDefault="008023AF" w:rsidP="00034E25">
      <w:pPr>
        <w:spacing w:after="0"/>
        <w:jc w:val="both"/>
      </w:pPr>
      <w:r>
        <w:rPr>
          <w:noProof/>
          <w:lang w:eastAsia="pt-PT"/>
        </w:rPr>
        <w:drawing>
          <wp:inline distT="0" distB="0" distL="0" distR="0">
            <wp:extent cx="5398770" cy="2258060"/>
            <wp:effectExtent l="19050" t="0" r="0" b="0"/>
            <wp:docPr id="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7" cstate="print"/>
                    <a:srcRect/>
                    <a:stretch>
                      <a:fillRect/>
                    </a:stretch>
                  </pic:blipFill>
                  <pic:spPr bwMode="auto">
                    <a:xfrm>
                      <a:off x="0" y="0"/>
                      <a:ext cx="5398770" cy="2258060"/>
                    </a:xfrm>
                    <a:prstGeom prst="rect">
                      <a:avLst/>
                    </a:prstGeom>
                    <a:noFill/>
                    <a:ln w="9525">
                      <a:noFill/>
                      <a:miter lim="800000"/>
                      <a:headEnd/>
                      <a:tailEnd/>
                    </a:ln>
                  </pic:spPr>
                </pic:pic>
              </a:graphicData>
            </a:graphic>
          </wp:inline>
        </w:drawing>
      </w:r>
    </w:p>
    <w:p w:rsidR="00034E25" w:rsidRDefault="00034E25" w:rsidP="00E67ABC">
      <w:pPr>
        <w:spacing w:after="0"/>
        <w:jc w:val="center"/>
      </w:pPr>
    </w:p>
    <w:p w:rsidR="0080075B" w:rsidRDefault="0080075B" w:rsidP="0080075B">
      <w:pPr>
        <w:spacing w:after="0"/>
        <w:jc w:val="both"/>
        <w:rPr>
          <w:b/>
        </w:rPr>
      </w:pPr>
      <w:r w:rsidRPr="0080075B">
        <w:rPr>
          <w:b/>
        </w:rPr>
        <w:t>-Resposta a variações discretas de carga</w:t>
      </w:r>
    </w:p>
    <w:p w:rsidR="0080075B" w:rsidRDefault="0080075B" w:rsidP="0080075B">
      <w:pPr>
        <w:spacing w:after="0"/>
        <w:jc w:val="both"/>
        <w:rPr>
          <w:b/>
        </w:rPr>
      </w:pPr>
    </w:p>
    <w:p w:rsidR="00427A43" w:rsidRPr="00815268" w:rsidRDefault="00815268" w:rsidP="0080075B">
      <w:pPr>
        <w:spacing w:after="0"/>
        <w:jc w:val="both"/>
        <w:rPr>
          <w:color w:val="00B050"/>
        </w:rPr>
      </w:pPr>
      <w:r w:rsidRPr="00815268">
        <w:rPr>
          <w:color w:val="00B050"/>
        </w:rPr>
        <w:t>Bla bla...</w:t>
      </w:r>
    </w:p>
    <w:p w:rsidR="00427A43" w:rsidRDefault="00427A43" w:rsidP="0080075B">
      <w:pPr>
        <w:spacing w:after="0"/>
        <w:jc w:val="both"/>
      </w:pPr>
    </w:p>
    <w:p w:rsidR="00427A43" w:rsidRDefault="00427A43" w:rsidP="0080075B">
      <w:pPr>
        <w:spacing w:after="0"/>
        <w:jc w:val="both"/>
      </w:pPr>
      <w:r>
        <w:t>Sem compensação</w:t>
      </w:r>
    </w:p>
    <w:p w:rsidR="00427A43" w:rsidRDefault="00E67ABC" w:rsidP="0080075B">
      <w:pPr>
        <w:spacing w:after="0"/>
        <w:jc w:val="both"/>
      </w:pPr>
      <w:r>
        <w:rPr>
          <w:noProof/>
          <w:lang w:eastAsia="pt-PT"/>
        </w:rPr>
        <w:drawing>
          <wp:inline distT="0" distB="0" distL="0" distR="0">
            <wp:extent cx="5391150" cy="2298065"/>
            <wp:effectExtent l="19050" t="0" r="0" b="0"/>
            <wp:docPr id="5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print"/>
                    <a:srcRect/>
                    <a:stretch>
                      <a:fillRect/>
                    </a:stretch>
                  </pic:blipFill>
                  <pic:spPr bwMode="auto">
                    <a:xfrm>
                      <a:off x="0" y="0"/>
                      <a:ext cx="5391150" cy="2298065"/>
                    </a:xfrm>
                    <a:prstGeom prst="rect">
                      <a:avLst/>
                    </a:prstGeom>
                    <a:noFill/>
                    <a:ln w="9525">
                      <a:noFill/>
                      <a:miter lim="800000"/>
                      <a:headEnd/>
                      <a:tailEnd/>
                    </a:ln>
                  </pic:spPr>
                </pic:pic>
              </a:graphicData>
            </a:graphic>
          </wp:inline>
        </w:drawing>
      </w:r>
    </w:p>
    <w:p w:rsidR="00E67ABC" w:rsidRDefault="00E67ABC" w:rsidP="0080075B">
      <w:pPr>
        <w:spacing w:after="0"/>
        <w:jc w:val="both"/>
      </w:pPr>
    </w:p>
    <w:p w:rsidR="00815268" w:rsidRPr="00815268" w:rsidRDefault="00427A43" w:rsidP="0080075B">
      <w:pPr>
        <w:spacing w:after="0"/>
        <w:jc w:val="both"/>
      </w:pPr>
      <w:r>
        <w:lastRenderedPageBreak/>
        <w:t>Com compensação</w:t>
      </w:r>
    </w:p>
    <w:p w:rsidR="00815268" w:rsidRDefault="00427A43" w:rsidP="00D62342">
      <w:pPr>
        <w:spacing w:after="0"/>
        <w:jc w:val="center"/>
      </w:pPr>
      <w:r>
        <w:rPr>
          <w:noProof/>
          <w:lang w:eastAsia="pt-PT"/>
        </w:rPr>
        <w:drawing>
          <wp:inline distT="0" distB="0" distL="0" distR="0">
            <wp:extent cx="2573076" cy="2234317"/>
            <wp:effectExtent l="19050" t="0" r="0" b="0"/>
            <wp:docPr id="4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r="52243"/>
                    <a:stretch>
                      <a:fillRect/>
                    </a:stretch>
                  </pic:blipFill>
                  <pic:spPr bwMode="auto">
                    <a:xfrm>
                      <a:off x="0" y="0"/>
                      <a:ext cx="2573076" cy="2234317"/>
                    </a:xfrm>
                    <a:prstGeom prst="rect">
                      <a:avLst/>
                    </a:prstGeom>
                    <a:noFill/>
                    <a:ln w="9525">
                      <a:noFill/>
                      <a:miter lim="800000"/>
                      <a:headEnd/>
                      <a:tailEnd/>
                    </a:ln>
                  </pic:spPr>
                </pic:pic>
              </a:graphicData>
            </a:graphic>
          </wp:inline>
        </w:drawing>
      </w:r>
      <w:r w:rsidR="00E67ABC" w:rsidRPr="00E67ABC">
        <w:rPr>
          <w:noProof/>
          <w:lang w:eastAsia="pt-PT"/>
        </w:rPr>
        <w:drawing>
          <wp:inline distT="0" distB="0" distL="0" distR="0">
            <wp:extent cx="2663687" cy="2234316"/>
            <wp:effectExtent l="19050" t="0" r="3313"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srcRect l="50561"/>
                    <a:stretch>
                      <a:fillRect/>
                    </a:stretch>
                  </pic:blipFill>
                  <pic:spPr bwMode="auto">
                    <a:xfrm>
                      <a:off x="0" y="0"/>
                      <a:ext cx="2663687" cy="2234316"/>
                    </a:xfrm>
                    <a:prstGeom prst="rect">
                      <a:avLst/>
                    </a:prstGeom>
                    <a:noFill/>
                    <a:ln w="9525">
                      <a:noFill/>
                      <a:miter lim="800000"/>
                      <a:headEnd/>
                      <a:tailEnd/>
                    </a:ln>
                  </pic:spPr>
                </pic:pic>
              </a:graphicData>
            </a:graphic>
          </wp:inline>
        </w:drawing>
      </w:r>
    </w:p>
    <w:p w:rsidR="00427A43" w:rsidRDefault="00427A43" w:rsidP="00427A43">
      <w:pPr>
        <w:spacing w:after="0"/>
        <w:jc w:val="center"/>
      </w:pPr>
      <w:r>
        <w:rPr>
          <w:noProof/>
          <w:lang w:eastAsia="pt-PT"/>
        </w:rPr>
        <w:drawing>
          <wp:inline distT="0" distB="0" distL="0" distR="0">
            <wp:extent cx="3169423" cy="2341209"/>
            <wp:effectExtent l="19050" t="0" r="0" b="0"/>
            <wp:docPr id="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0" cstate="print"/>
                    <a:srcRect/>
                    <a:stretch>
                      <a:fillRect/>
                    </a:stretch>
                  </pic:blipFill>
                  <pic:spPr bwMode="auto">
                    <a:xfrm>
                      <a:off x="0" y="0"/>
                      <a:ext cx="3171857" cy="2343007"/>
                    </a:xfrm>
                    <a:prstGeom prst="rect">
                      <a:avLst/>
                    </a:prstGeom>
                    <a:noFill/>
                    <a:ln w="9525">
                      <a:noFill/>
                      <a:miter lim="800000"/>
                      <a:headEnd/>
                      <a:tailEnd/>
                    </a:ln>
                  </pic:spPr>
                </pic:pic>
              </a:graphicData>
            </a:graphic>
          </wp:inline>
        </w:drawing>
      </w:r>
    </w:p>
    <w:p w:rsidR="00427A43" w:rsidRPr="00815268" w:rsidRDefault="00427A43" w:rsidP="0080075B">
      <w:pPr>
        <w:spacing w:after="0"/>
        <w:jc w:val="both"/>
      </w:pPr>
    </w:p>
    <w:p w:rsidR="0080075B" w:rsidRPr="0080075B" w:rsidRDefault="0080075B" w:rsidP="0080075B">
      <w:pPr>
        <w:spacing w:after="0"/>
        <w:jc w:val="both"/>
        <w:rPr>
          <w:b/>
        </w:rPr>
      </w:pPr>
    </w:p>
    <w:p w:rsidR="0080075B" w:rsidRDefault="0080075B" w:rsidP="0080075B">
      <w:pPr>
        <w:spacing w:after="0"/>
        <w:jc w:val="both"/>
        <w:rPr>
          <w:b/>
        </w:rPr>
      </w:pPr>
      <w:r w:rsidRPr="0080075B">
        <w:rPr>
          <w:b/>
        </w:rPr>
        <w:t>-</w:t>
      </w:r>
      <w:r w:rsidR="002B2B63">
        <w:rPr>
          <w:b/>
        </w:rPr>
        <w:t>Correcção</w:t>
      </w:r>
      <w:r w:rsidRPr="0080075B">
        <w:rPr>
          <w:b/>
        </w:rPr>
        <w:t xml:space="preserve"> do factor de potência  </w:t>
      </w:r>
    </w:p>
    <w:p w:rsidR="002B2B63" w:rsidRDefault="002B2B63" w:rsidP="0080075B">
      <w:pPr>
        <w:spacing w:after="0"/>
        <w:jc w:val="both"/>
        <w:rPr>
          <w:b/>
        </w:rPr>
      </w:pPr>
    </w:p>
    <w:p w:rsidR="002B2B63" w:rsidRPr="00201F18" w:rsidRDefault="002B2B63" w:rsidP="0080075B">
      <w:pPr>
        <w:spacing w:after="0"/>
        <w:jc w:val="both"/>
      </w:pPr>
      <w:r w:rsidRPr="00201F18">
        <w:t>Sem compensação</w:t>
      </w:r>
    </w:p>
    <w:p w:rsidR="002B2B63" w:rsidRDefault="00201F18" w:rsidP="0080075B">
      <w:pPr>
        <w:spacing w:after="0"/>
        <w:jc w:val="both"/>
      </w:pPr>
      <w:r>
        <w:rPr>
          <w:noProof/>
          <w:lang w:eastAsia="pt-PT"/>
        </w:rPr>
        <w:drawing>
          <wp:inline distT="0" distB="0" distL="0" distR="0">
            <wp:extent cx="5391150" cy="2250440"/>
            <wp:effectExtent l="19050" t="0" r="0" b="0"/>
            <wp:docPr id="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1" cstate="print"/>
                    <a:srcRect/>
                    <a:stretch>
                      <a:fillRect/>
                    </a:stretch>
                  </pic:blipFill>
                  <pic:spPr bwMode="auto">
                    <a:xfrm>
                      <a:off x="0" y="0"/>
                      <a:ext cx="5391150" cy="2250440"/>
                    </a:xfrm>
                    <a:prstGeom prst="rect">
                      <a:avLst/>
                    </a:prstGeom>
                    <a:noFill/>
                    <a:ln w="9525">
                      <a:noFill/>
                      <a:miter lim="800000"/>
                      <a:headEnd/>
                      <a:tailEnd/>
                    </a:ln>
                  </pic:spPr>
                </pic:pic>
              </a:graphicData>
            </a:graphic>
          </wp:inline>
        </w:drawing>
      </w:r>
    </w:p>
    <w:p w:rsidR="00201F18" w:rsidRDefault="00201F18" w:rsidP="00201F18">
      <w:pPr>
        <w:spacing w:after="0"/>
        <w:jc w:val="center"/>
      </w:pPr>
      <w:r>
        <w:rPr>
          <w:noProof/>
          <w:lang w:eastAsia="pt-PT"/>
        </w:rPr>
        <w:lastRenderedPageBreak/>
        <w:drawing>
          <wp:inline distT="0" distB="0" distL="0" distR="0">
            <wp:extent cx="2843420" cy="2520270"/>
            <wp:effectExtent l="19050" t="0" r="0" b="0"/>
            <wp:docPr id="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a:stretch>
                      <a:fillRect/>
                    </a:stretch>
                  </pic:blipFill>
                  <pic:spPr bwMode="auto">
                    <a:xfrm>
                      <a:off x="0" y="0"/>
                      <a:ext cx="2845105" cy="2521763"/>
                    </a:xfrm>
                    <a:prstGeom prst="rect">
                      <a:avLst/>
                    </a:prstGeom>
                    <a:noFill/>
                    <a:ln w="9525">
                      <a:noFill/>
                      <a:miter lim="800000"/>
                      <a:headEnd/>
                      <a:tailEnd/>
                    </a:ln>
                  </pic:spPr>
                </pic:pic>
              </a:graphicData>
            </a:graphic>
          </wp:inline>
        </w:drawing>
      </w:r>
    </w:p>
    <w:p w:rsidR="00201F18" w:rsidRPr="00201F18" w:rsidRDefault="00201F18" w:rsidP="00201F18">
      <w:pPr>
        <w:spacing w:after="0"/>
        <w:jc w:val="center"/>
      </w:pPr>
    </w:p>
    <w:p w:rsidR="002B2B63" w:rsidRPr="00201F18" w:rsidRDefault="002B2B63" w:rsidP="0080075B">
      <w:pPr>
        <w:spacing w:after="0"/>
        <w:jc w:val="both"/>
      </w:pPr>
      <w:r w:rsidRPr="00201F18">
        <w:t>Com compensação</w:t>
      </w:r>
    </w:p>
    <w:p w:rsidR="002B2B63" w:rsidRDefault="00F37607" w:rsidP="0080075B">
      <w:pPr>
        <w:spacing w:after="0"/>
        <w:jc w:val="both"/>
        <w:rPr>
          <w:b/>
        </w:rPr>
      </w:pPr>
      <w:r>
        <w:rPr>
          <w:b/>
          <w:noProof/>
          <w:lang w:eastAsia="pt-PT"/>
        </w:rPr>
        <w:drawing>
          <wp:inline distT="0" distB="0" distL="0" distR="0">
            <wp:extent cx="5391150" cy="2289810"/>
            <wp:effectExtent l="19050" t="0" r="0" b="0"/>
            <wp:docPr id="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3" cstate="print"/>
                    <a:srcRect/>
                    <a:stretch>
                      <a:fillRect/>
                    </a:stretch>
                  </pic:blipFill>
                  <pic:spPr bwMode="auto">
                    <a:xfrm>
                      <a:off x="0" y="0"/>
                      <a:ext cx="5391150" cy="2289810"/>
                    </a:xfrm>
                    <a:prstGeom prst="rect">
                      <a:avLst/>
                    </a:prstGeom>
                    <a:noFill/>
                    <a:ln w="9525">
                      <a:noFill/>
                      <a:miter lim="800000"/>
                      <a:headEnd/>
                      <a:tailEnd/>
                    </a:ln>
                  </pic:spPr>
                </pic:pic>
              </a:graphicData>
            </a:graphic>
          </wp:inline>
        </w:drawing>
      </w:r>
    </w:p>
    <w:p w:rsidR="00F37607" w:rsidRDefault="00F37607" w:rsidP="00F37607">
      <w:pPr>
        <w:spacing w:after="0"/>
        <w:jc w:val="center"/>
        <w:rPr>
          <w:b/>
        </w:rPr>
      </w:pPr>
      <w:r>
        <w:rPr>
          <w:b/>
          <w:noProof/>
          <w:lang w:eastAsia="pt-PT"/>
        </w:rPr>
        <w:drawing>
          <wp:inline distT="0" distB="0" distL="0" distR="0">
            <wp:extent cx="2986543" cy="2620779"/>
            <wp:effectExtent l="19050" t="0" r="4307" b="0"/>
            <wp:docPr id="6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srcRect/>
                    <a:stretch>
                      <a:fillRect/>
                    </a:stretch>
                  </pic:blipFill>
                  <pic:spPr bwMode="auto">
                    <a:xfrm>
                      <a:off x="0" y="0"/>
                      <a:ext cx="2989419" cy="2623303"/>
                    </a:xfrm>
                    <a:prstGeom prst="rect">
                      <a:avLst/>
                    </a:prstGeom>
                    <a:noFill/>
                    <a:ln w="9525">
                      <a:noFill/>
                      <a:miter lim="800000"/>
                      <a:headEnd/>
                      <a:tailEnd/>
                    </a:ln>
                  </pic:spPr>
                </pic:pic>
              </a:graphicData>
            </a:graphic>
          </wp:inline>
        </w:drawing>
      </w:r>
    </w:p>
    <w:p w:rsidR="00C84F5A" w:rsidRPr="0080075B" w:rsidRDefault="00C84F5A" w:rsidP="00F37607">
      <w:pPr>
        <w:spacing w:after="0"/>
        <w:jc w:val="center"/>
        <w:rPr>
          <w:b/>
        </w:rPr>
      </w:pPr>
      <w:r>
        <w:rPr>
          <w:b/>
          <w:noProof/>
          <w:lang w:eastAsia="pt-PT"/>
        </w:rPr>
        <w:lastRenderedPageBreak/>
        <w:drawing>
          <wp:inline distT="0" distB="0" distL="0" distR="0">
            <wp:extent cx="3066056" cy="2339434"/>
            <wp:effectExtent l="19050" t="0" r="994" b="0"/>
            <wp:docPr id="6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cstate="print"/>
                    <a:srcRect/>
                    <a:stretch>
                      <a:fillRect/>
                    </a:stretch>
                  </pic:blipFill>
                  <pic:spPr bwMode="auto">
                    <a:xfrm>
                      <a:off x="0" y="0"/>
                      <a:ext cx="3066205" cy="2339548"/>
                    </a:xfrm>
                    <a:prstGeom prst="rect">
                      <a:avLst/>
                    </a:prstGeom>
                    <a:noFill/>
                    <a:ln w="9525">
                      <a:noFill/>
                      <a:miter lim="800000"/>
                      <a:headEnd/>
                      <a:tailEnd/>
                    </a:ln>
                  </pic:spPr>
                </pic:pic>
              </a:graphicData>
            </a:graphic>
          </wp:inline>
        </w:drawing>
      </w:r>
    </w:p>
    <w:p w:rsidR="0080075B" w:rsidRPr="0080075B" w:rsidRDefault="0080075B" w:rsidP="00545ACD">
      <w:pPr>
        <w:autoSpaceDE w:val="0"/>
        <w:autoSpaceDN w:val="0"/>
        <w:adjustRightInd w:val="0"/>
        <w:spacing w:after="0" w:line="240" w:lineRule="auto"/>
        <w:rPr>
          <w:rFonts w:ascii="Calibri" w:hAnsi="Calibri" w:cs="Calibri"/>
          <w:sz w:val="20"/>
          <w:szCs w:val="20"/>
        </w:rPr>
      </w:pPr>
    </w:p>
    <w:p w:rsidR="00034E25" w:rsidRPr="0080075B" w:rsidRDefault="00034E25" w:rsidP="00545ACD">
      <w:pPr>
        <w:autoSpaceDE w:val="0"/>
        <w:autoSpaceDN w:val="0"/>
        <w:adjustRightInd w:val="0"/>
        <w:spacing w:after="0" w:line="240" w:lineRule="auto"/>
        <w:rPr>
          <w:rFonts w:ascii="Calibri" w:hAnsi="Calibri" w:cs="Calibri"/>
          <w:sz w:val="20"/>
          <w:szCs w:val="20"/>
        </w:rPr>
      </w:pPr>
    </w:p>
    <w:p w:rsidR="00867E54" w:rsidRDefault="00867E54" w:rsidP="00545ACD">
      <w:pPr>
        <w:autoSpaceDE w:val="0"/>
        <w:autoSpaceDN w:val="0"/>
        <w:adjustRightInd w:val="0"/>
        <w:spacing w:after="0" w:line="240" w:lineRule="auto"/>
        <w:rPr>
          <w:rFonts w:ascii="Calibri" w:hAnsi="Calibri" w:cs="Calibri"/>
          <w:sz w:val="20"/>
          <w:szCs w:val="20"/>
          <w:lang w:val="en-US"/>
        </w:rPr>
      </w:pPr>
      <w:r w:rsidRPr="009915D7">
        <w:rPr>
          <w:rFonts w:ascii="Calibri" w:hAnsi="Calibri" w:cs="Calibri"/>
          <w:sz w:val="20"/>
          <w:szCs w:val="20"/>
          <w:lang w:val="en-US"/>
        </w:rPr>
        <w:t>[43] - Zhang, X. P., Rehtanz, C.</w:t>
      </w:r>
      <w:r w:rsidRPr="002A6BE2">
        <w:rPr>
          <w:rFonts w:ascii="Calibri" w:hAnsi="Calibri" w:cs="Calibri"/>
          <w:sz w:val="20"/>
          <w:szCs w:val="20"/>
          <w:lang w:val="en-US"/>
        </w:rPr>
        <w:t xml:space="preserve">, Pal, B. (2006), </w:t>
      </w:r>
      <w:r w:rsidRPr="002A6BE2">
        <w:rPr>
          <w:rFonts w:ascii="Calibri,Italic" w:hAnsi="Calibri,Italic" w:cs="Calibri,Italic"/>
          <w:i/>
          <w:iCs/>
          <w:sz w:val="20"/>
          <w:szCs w:val="20"/>
          <w:lang w:val="en-US"/>
        </w:rPr>
        <w:t>Flexible AC transmission systems – Modelling and Control</w:t>
      </w:r>
      <w:r w:rsidR="00081859">
        <w:rPr>
          <w:rFonts w:ascii="Calibri" w:hAnsi="Calibri" w:cs="Calibri"/>
          <w:sz w:val="20"/>
          <w:szCs w:val="20"/>
          <w:lang w:val="en-US"/>
        </w:rPr>
        <w:t>,</w:t>
      </w:r>
      <w:r w:rsidR="00545ACD">
        <w:rPr>
          <w:rFonts w:ascii="Calibri" w:hAnsi="Calibri" w:cs="Calibri"/>
          <w:sz w:val="20"/>
          <w:szCs w:val="20"/>
          <w:lang w:val="en-US"/>
        </w:rPr>
        <w:t xml:space="preserve"> </w:t>
      </w:r>
      <w:r w:rsidRPr="00130994">
        <w:rPr>
          <w:rFonts w:ascii="Calibri" w:hAnsi="Calibri" w:cs="Calibri"/>
          <w:sz w:val="20"/>
          <w:szCs w:val="20"/>
          <w:lang w:val="en-US"/>
        </w:rPr>
        <w:t>Berlim, Alemanha, Springler.</w:t>
      </w:r>
    </w:p>
    <w:p w:rsidR="00E863C4" w:rsidRDefault="00E863C4" w:rsidP="00545ACD">
      <w:pPr>
        <w:autoSpaceDE w:val="0"/>
        <w:autoSpaceDN w:val="0"/>
        <w:adjustRightInd w:val="0"/>
        <w:spacing w:after="0" w:line="240" w:lineRule="auto"/>
        <w:rPr>
          <w:rFonts w:ascii="Calibri" w:hAnsi="Calibri" w:cs="Calibri"/>
          <w:sz w:val="20"/>
          <w:szCs w:val="20"/>
          <w:lang w:val="en-US"/>
        </w:rPr>
      </w:pPr>
    </w:p>
    <w:p w:rsidR="00E863C4" w:rsidRPr="00492107" w:rsidRDefault="00E863C4" w:rsidP="00545ACD">
      <w:pPr>
        <w:autoSpaceDE w:val="0"/>
        <w:autoSpaceDN w:val="0"/>
        <w:adjustRightInd w:val="0"/>
        <w:spacing w:after="0" w:line="240" w:lineRule="auto"/>
        <w:rPr>
          <w:rFonts w:ascii="Calibri" w:hAnsi="Calibri" w:cs="Calibri"/>
          <w:sz w:val="20"/>
          <w:szCs w:val="20"/>
          <w:lang w:val="en-US"/>
        </w:rPr>
      </w:pPr>
      <w:r w:rsidRPr="00492107">
        <w:rPr>
          <w:rFonts w:ascii="Calibri" w:hAnsi="Calibri" w:cs="Calibri"/>
          <w:sz w:val="20"/>
          <w:szCs w:val="20"/>
          <w:lang w:val="en-US"/>
        </w:rPr>
        <w:t>[80] - Franklin, Gene F.</w:t>
      </w:r>
      <w:r w:rsidR="00081859" w:rsidRPr="00492107">
        <w:rPr>
          <w:rFonts w:ascii="Calibri" w:hAnsi="Calibri" w:cs="Calibri"/>
          <w:sz w:val="20"/>
          <w:szCs w:val="20"/>
          <w:lang w:val="en-US"/>
        </w:rPr>
        <w:t>, Powel, J. D. and Workman, M. L., (1997)</w:t>
      </w:r>
      <w:r w:rsidRPr="00492107">
        <w:rPr>
          <w:rFonts w:ascii="Calibri" w:hAnsi="Calibri" w:cs="Calibri"/>
          <w:sz w:val="20"/>
          <w:szCs w:val="20"/>
          <w:lang w:val="en-US"/>
        </w:rPr>
        <w:t xml:space="preserve">, </w:t>
      </w:r>
      <w:r w:rsidRPr="00EF2A75">
        <w:rPr>
          <w:rFonts w:ascii="Calibri" w:hAnsi="Calibri" w:cs="Calibri"/>
          <w:i/>
          <w:sz w:val="20"/>
          <w:szCs w:val="20"/>
          <w:lang w:val="en-US"/>
        </w:rPr>
        <w:t>Digital control of dynamic systems</w:t>
      </w:r>
      <w:r w:rsidRPr="00492107">
        <w:rPr>
          <w:rFonts w:ascii="Calibri" w:hAnsi="Calibri" w:cs="Calibri"/>
          <w:sz w:val="20"/>
          <w:szCs w:val="20"/>
          <w:lang w:val="en-US"/>
        </w:rPr>
        <w:t>, Menlo Park,</w:t>
      </w:r>
      <w:r w:rsidR="00081859" w:rsidRPr="00492107">
        <w:rPr>
          <w:rFonts w:ascii="Calibri" w:hAnsi="Calibri" w:cs="Calibri"/>
          <w:sz w:val="20"/>
          <w:szCs w:val="20"/>
          <w:lang w:val="en-US"/>
        </w:rPr>
        <w:t xml:space="preserve"> EUA, </w:t>
      </w:r>
      <w:r w:rsidRPr="00492107">
        <w:rPr>
          <w:rFonts w:ascii="Calibri" w:hAnsi="Calibri" w:cs="Calibri"/>
          <w:sz w:val="20"/>
          <w:szCs w:val="20"/>
          <w:lang w:val="en-US"/>
        </w:rPr>
        <w:t xml:space="preserve">CA : Addison Wesley, </w:t>
      </w:r>
    </w:p>
    <w:p w:rsidR="00867E54" w:rsidRPr="00130994" w:rsidRDefault="00867E54" w:rsidP="00AF1AC5">
      <w:pPr>
        <w:spacing w:after="0"/>
        <w:jc w:val="both"/>
        <w:rPr>
          <w:lang w:val="en-US"/>
        </w:rPr>
      </w:pPr>
    </w:p>
    <w:sectPr w:rsidR="00867E54" w:rsidRPr="00130994" w:rsidSect="00A37D88">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1AD3" w:rsidRDefault="00331AD3" w:rsidP="00C61F39">
      <w:pPr>
        <w:spacing w:after="0" w:line="240" w:lineRule="auto"/>
      </w:pPr>
      <w:r>
        <w:separator/>
      </w:r>
    </w:p>
  </w:endnote>
  <w:endnote w:type="continuationSeparator" w:id="0">
    <w:p w:rsidR="00331AD3" w:rsidRDefault="00331AD3" w:rsidP="00C61F3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AFF" w:usb1="C000605B" w:usb2="00000029" w:usb3="00000000" w:csb0="000101FF" w:csb1="00000000"/>
  </w:font>
  <w:font w:name="Cambria Math">
    <w:panose1 w:val="02040503050406030204"/>
    <w:charset w:val="00"/>
    <w:family w:val="roman"/>
    <w:pitch w:val="variable"/>
    <w:sig w:usb0="A00002EF" w:usb1="420020EB" w:usb2="00000000" w:usb3="00000000" w:csb0="0000009F" w:csb1="00000000"/>
  </w:font>
  <w:font w:name="Calibri,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1AD3" w:rsidRDefault="00331AD3" w:rsidP="00C61F39">
      <w:pPr>
        <w:spacing w:after="0" w:line="240" w:lineRule="auto"/>
      </w:pPr>
      <w:r>
        <w:separator/>
      </w:r>
    </w:p>
  </w:footnote>
  <w:footnote w:type="continuationSeparator" w:id="0">
    <w:p w:rsidR="00331AD3" w:rsidRDefault="00331AD3" w:rsidP="00C61F39">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footnotePr>
    <w:footnote w:id="-1"/>
    <w:footnote w:id="0"/>
  </w:footnotePr>
  <w:endnotePr>
    <w:endnote w:id="-1"/>
    <w:endnote w:id="0"/>
  </w:endnotePr>
  <w:compat/>
  <w:rsids>
    <w:rsidRoot w:val="009066C6"/>
    <w:rsid w:val="00012091"/>
    <w:rsid w:val="000133C6"/>
    <w:rsid w:val="00013534"/>
    <w:rsid w:val="00016203"/>
    <w:rsid w:val="00020E43"/>
    <w:rsid w:val="00023E66"/>
    <w:rsid w:val="000243CB"/>
    <w:rsid w:val="00026D6F"/>
    <w:rsid w:val="00030129"/>
    <w:rsid w:val="00031B5C"/>
    <w:rsid w:val="00032290"/>
    <w:rsid w:val="00034E25"/>
    <w:rsid w:val="00034E9F"/>
    <w:rsid w:val="00036624"/>
    <w:rsid w:val="00037896"/>
    <w:rsid w:val="00041061"/>
    <w:rsid w:val="00043AA7"/>
    <w:rsid w:val="000513B5"/>
    <w:rsid w:val="000519B1"/>
    <w:rsid w:val="00062485"/>
    <w:rsid w:val="00066D18"/>
    <w:rsid w:val="000725C9"/>
    <w:rsid w:val="000778A6"/>
    <w:rsid w:val="00080CFB"/>
    <w:rsid w:val="00081859"/>
    <w:rsid w:val="00082BEA"/>
    <w:rsid w:val="00092982"/>
    <w:rsid w:val="00093B19"/>
    <w:rsid w:val="00097D7D"/>
    <w:rsid w:val="000A7671"/>
    <w:rsid w:val="000A7825"/>
    <w:rsid w:val="000B093C"/>
    <w:rsid w:val="000B13A0"/>
    <w:rsid w:val="000B2AD0"/>
    <w:rsid w:val="000C0007"/>
    <w:rsid w:val="000C30D0"/>
    <w:rsid w:val="000C7BC8"/>
    <w:rsid w:val="000C7CEE"/>
    <w:rsid w:val="000D1046"/>
    <w:rsid w:val="000D49C1"/>
    <w:rsid w:val="000D6D65"/>
    <w:rsid w:val="000E116D"/>
    <w:rsid w:val="000E2FFE"/>
    <w:rsid w:val="000E6B16"/>
    <w:rsid w:val="000F25EE"/>
    <w:rsid w:val="000F3B0C"/>
    <w:rsid w:val="000F51BC"/>
    <w:rsid w:val="000F6BC9"/>
    <w:rsid w:val="000F7095"/>
    <w:rsid w:val="000F7C33"/>
    <w:rsid w:val="00101A05"/>
    <w:rsid w:val="00106CDD"/>
    <w:rsid w:val="001117EF"/>
    <w:rsid w:val="00112DFD"/>
    <w:rsid w:val="00115B44"/>
    <w:rsid w:val="00116D48"/>
    <w:rsid w:val="001206DB"/>
    <w:rsid w:val="0012199D"/>
    <w:rsid w:val="001221F0"/>
    <w:rsid w:val="00123ADA"/>
    <w:rsid w:val="001278E9"/>
    <w:rsid w:val="00130994"/>
    <w:rsid w:val="0013495E"/>
    <w:rsid w:val="00136052"/>
    <w:rsid w:val="00136FC7"/>
    <w:rsid w:val="0014338D"/>
    <w:rsid w:val="00144998"/>
    <w:rsid w:val="00144B06"/>
    <w:rsid w:val="00145F30"/>
    <w:rsid w:val="0015703D"/>
    <w:rsid w:val="00171639"/>
    <w:rsid w:val="0017404D"/>
    <w:rsid w:val="00177BFC"/>
    <w:rsid w:val="00177DCD"/>
    <w:rsid w:val="00181665"/>
    <w:rsid w:val="00182362"/>
    <w:rsid w:val="0018514D"/>
    <w:rsid w:val="0019552E"/>
    <w:rsid w:val="00197E03"/>
    <w:rsid w:val="001A2015"/>
    <w:rsid w:val="001A4276"/>
    <w:rsid w:val="001A4C71"/>
    <w:rsid w:val="001A4F05"/>
    <w:rsid w:val="001A6A8D"/>
    <w:rsid w:val="001B0277"/>
    <w:rsid w:val="001B240E"/>
    <w:rsid w:val="001B37B1"/>
    <w:rsid w:val="001B3A9F"/>
    <w:rsid w:val="001B4411"/>
    <w:rsid w:val="001B49DB"/>
    <w:rsid w:val="001B7D2E"/>
    <w:rsid w:val="001C334F"/>
    <w:rsid w:val="001C6C26"/>
    <w:rsid w:val="001D1875"/>
    <w:rsid w:val="001D4A12"/>
    <w:rsid w:val="001E3DFF"/>
    <w:rsid w:val="001F1FE9"/>
    <w:rsid w:val="001F270D"/>
    <w:rsid w:val="00201F18"/>
    <w:rsid w:val="0020377E"/>
    <w:rsid w:val="00203C08"/>
    <w:rsid w:val="00204259"/>
    <w:rsid w:val="002066DB"/>
    <w:rsid w:val="00217E36"/>
    <w:rsid w:val="0022243C"/>
    <w:rsid w:val="00222B28"/>
    <w:rsid w:val="00225E84"/>
    <w:rsid w:val="002337B7"/>
    <w:rsid w:val="00236219"/>
    <w:rsid w:val="00241C3B"/>
    <w:rsid w:val="00244FBD"/>
    <w:rsid w:val="002528F7"/>
    <w:rsid w:val="00254A90"/>
    <w:rsid w:val="00257780"/>
    <w:rsid w:val="00257CBA"/>
    <w:rsid w:val="00263FC1"/>
    <w:rsid w:val="00267747"/>
    <w:rsid w:val="0027163C"/>
    <w:rsid w:val="00275C51"/>
    <w:rsid w:val="00276870"/>
    <w:rsid w:val="00276A1D"/>
    <w:rsid w:val="002774FB"/>
    <w:rsid w:val="002841BD"/>
    <w:rsid w:val="0029023F"/>
    <w:rsid w:val="00291004"/>
    <w:rsid w:val="002956E6"/>
    <w:rsid w:val="002A263F"/>
    <w:rsid w:val="002A2D6A"/>
    <w:rsid w:val="002A4EF7"/>
    <w:rsid w:val="002A6312"/>
    <w:rsid w:val="002A6BE2"/>
    <w:rsid w:val="002B04E4"/>
    <w:rsid w:val="002B1A65"/>
    <w:rsid w:val="002B1CC1"/>
    <w:rsid w:val="002B1F84"/>
    <w:rsid w:val="002B2B63"/>
    <w:rsid w:val="002C3DC2"/>
    <w:rsid w:val="002C481D"/>
    <w:rsid w:val="002C6EF2"/>
    <w:rsid w:val="002C7B83"/>
    <w:rsid w:val="002D2603"/>
    <w:rsid w:val="002D55E1"/>
    <w:rsid w:val="002E225D"/>
    <w:rsid w:val="002E5225"/>
    <w:rsid w:val="002F2C2C"/>
    <w:rsid w:val="002F54D8"/>
    <w:rsid w:val="002F7B57"/>
    <w:rsid w:val="003002AF"/>
    <w:rsid w:val="00310CED"/>
    <w:rsid w:val="00311121"/>
    <w:rsid w:val="00321AC9"/>
    <w:rsid w:val="00323BE2"/>
    <w:rsid w:val="00327BC4"/>
    <w:rsid w:val="00327CCC"/>
    <w:rsid w:val="00331AD3"/>
    <w:rsid w:val="00340F88"/>
    <w:rsid w:val="00342D38"/>
    <w:rsid w:val="00343A5B"/>
    <w:rsid w:val="00345A1F"/>
    <w:rsid w:val="00347B38"/>
    <w:rsid w:val="003523C0"/>
    <w:rsid w:val="003561F2"/>
    <w:rsid w:val="00357CB9"/>
    <w:rsid w:val="00362CCC"/>
    <w:rsid w:val="0036301B"/>
    <w:rsid w:val="0036414E"/>
    <w:rsid w:val="003737CF"/>
    <w:rsid w:val="0037489E"/>
    <w:rsid w:val="00380EC9"/>
    <w:rsid w:val="00380ED8"/>
    <w:rsid w:val="00384472"/>
    <w:rsid w:val="003863AB"/>
    <w:rsid w:val="00387C39"/>
    <w:rsid w:val="00391089"/>
    <w:rsid w:val="00391346"/>
    <w:rsid w:val="00391427"/>
    <w:rsid w:val="003929EE"/>
    <w:rsid w:val="00396CB6"/>
    <w:rsid w:val="003A063C"/>
    <w:rsid w:val="003A3687"/>
    <w:rsid w:val="003A7032"/>
    <w:rsid w:val="003B4575"/>
    <w:rsid w:val="003B4CC7"/>
    <w:rsid w:val="003B7D1A"/>
    <w:rsid w:val="003C7445"/>
    <w:rsid w:val="003D0F04"/>
    <w:rsid w:val="003D1D75"/>
    <w:rsid w:val="003D33FE"/>
    <w:rsid w:val="003D3C1C"/>
    <w:rsid w:val="003D3F35"/>
    <w:rsid w:val="003D6D46"/>
    <w:rsid w:val="003D78E8"/>
    <w:rsid w:val="003E0086"/>
    <w:rsid w:val="003E2B17"/>
    <w:rsid w:val="003E421F"/>
    <w:rsid w:val="003F1D55"/>
    <w:rsid w:val="003F2331"/>
    <w:rsid w:val="003F766F"/>
    <w:rsid w:val="00401385"/>
    <w:rsid w:val="0040525D"/>
    <w:rsid w:val="00411790"/>
    <w:rsid w:val="00411E56"/>
    <w:rsid w:val="0041273D"/>
    <w:rsid w:val="004143BD"/>
    <w:rsid w:val="004144B7"/>
    <w:rsid w:val="00415DA2"/>
    <w:rsid w:val="004227EC"/>
    <w:rsid w:val="00427A43"/>
    <w:rsid w:val="0043531D"/>
    <w:rsid w:val="004369A5"/>
    <w:rsid w:val="00444BD8"/>
    <w:rsid w:val="00445D46"/>
    <w:rsid w:val="00457207"/>
    <w:rsid w:val="00457A38"/>
    <w:rsid w:val="00464E2A"/>
    <w:rsid w:val="0046530F"/>
    <w:rsid w:val="00466E4C"/>
    <w:rsid w:val="00473F4D"/>
    <w:rsid w:val="0047570C"/>
    <w:rsid w:val="00487012"/>
    <w:rsid w:val="00492107"/>
    <w:rsid w:val="00492439"/>
    <w:rsid w:val="00492BBC"/>
    <w:rsid w:val="00493468"/>
    <w:rsid w:val="00494EAC"/>
    <w:rsid w:val="0049688F"/>
    <w:rsid w:val="004A021D"/>
    <w:rsid w:val="004A7745"/>
    <w:rsid w:val="004B2C01"/>
    <w:rsid w:val="004B3557"/>
    <w:rsid w:val="004B36D1"/>
    <w:rsid w:val="004B7030"/>
    <w:rsid w:val="004B711A"/>
    <w:rsid w:val="004B71B6"/>
    <w:rsid w:val="004B7CEB"/>
    <w:rsid w:val="004C2E1B"/>
    <w:rsid w:val="004C761B"/>
    <w:rsid w:val="004D4942"/>
    <w:rsid w:val="004D6571"/>
    <w:rsid w:val="004E2A65"/>
    <w:rsid w:val="004E556B"/>
    <w:rsid w:val="004E6714"/>
    <w:rsid w:val="004E742E"/>
    <w:rsid w:val="004E7B9A"/>
    <w:rsid w:val="004F0F99"/>
    <w:rsid w:val="004F112D"/>
    <w:rsid w:val="004F3FCA"/>
    <w:rsid w:val="00500F7E"/>
    <w:rsid w:val="0050749D"/>
    <w:rsid w:val="005108A8"/>
    <w:rsid w:val="005225E1"/>
    <w:rsid w:val="00523544"/>
    <w:rsid w:val="0052568D"/>
    <w:rsid w:val="00526429"/>
    <w:rsid w:val="00527BA9"/>
    <w:rsid w:val="00530499"/>
    <w:rsid w:val="00536FAF"/>
    <w:rsid w:val="0053764A"/>
    <w:rsid w:val="00540060"/>
    <w:rsid w:val="00543CE5"/>
    <w:rsid w:val="00544FE5"/>
    <w:rsid w:val="00545ACD"/>
    <w:rsid w:val="00545C0D"/>
    <w:rsid w:val="00550236"/>
    <w:rsid w:val="00554EDB"/>
    <w:rsid w:val="00555402"/>
    <w:rsid w:val="005556C9"/>
    <w:rsid w:val="0055704D"/>
    <w:rsid w:val="005608AE"/>
    <w:rsid w:val="00560A75"/>
    <w:rsid w:val="00562EDE"/>
    <w:rsid w:val="00564548"/>
    <w:rsid w:val="00570E02"/>
    <w:rsid w:val="0057399F"/>
    <w:rsid w:val="00574A2B"/>
    <w:rsid w:val="00576022"/>
    <w:rsid w:val="00587858"/>
    <w:rsid w:val="005906E0"/>
    <w:rsid w:val="00590E95"/>
    <w:rsid w:val="0059254A"/>
    <w:rsid w:val="00596D1F"/>
    <w:rsid w:val="005A223C"/>
    <w:rsid w:val="005A2795"/>
    <w:rsid w:val="005A60C8"/>
    <w:rsid w:val="005A6C24"/>
    <w:rsid w:val="005B208E"/>
    <w:rsid w:val="005B5027"/>
    <w:rsid w:val="005B76EC"/>
    <w:rsid w:val="005C1945"/>
    <w:rsid w:val="005C2821"/>
    <w:rsid w:val="005C4AE7"/>
    <w:rsid w:val="005D12CC"/>
    <w:rsid w:val="005D29DE"/>
    <w:rsid w:val="005D44A6"/>
    <w:rsid w:val="005F1C86"/>
    <w:rsid w:val="005F2945"/>
    <w:rsid w:val="005F5708"/>
    <w:rsid w:val="00601449"/>
    <w:rsid w:val="006155C4"/>
    <w:rsid w:val="00623982"/>
    <w:rsid w:val="006244E2"/>
    <w:rsid w:val="00625FB8"/>
    <w:rsid w:val="0062619F"/>
    <w:rsid w:val="00635CAA"/>
    <w:rsid w:val="00640947"/>
    <w:rsid w:val="00640A77"/>
    <w:rsid w:val="00640F3B"/>
    <w:rsid w:val="00646D37"/>
    <w:rsid w:val="0065451A"/>
    <w:rsid w:val="006578E4"/>
    <w:rsid w:val="00657935"/>
    <w:rsid w:val="00660636"/>
    <w:rsid w:val="00667E92"/>
    <w:rsid w:val="0067386C"/>
    <w:rsid w:val="0067394C"/>
    <w:rsid w:val="00677542"/>
    <w:rsid w:val="006931E2"/>
    <w:rsid w:val="006936FC"/>
    <w:rsid w:val="00697F04"/>
    <w:rsid w:val="006A77D4"/>
    <w:rsid w:val="006B25FF"/>
    <w:rsid w:val="006C5130"/>
    <w:rsid w:val="006C7F38"/>
    <w:rsid w:val="006D1725"/>
    <w:rsid w:val="006D17FE"/>
    <w:rsid w:val="006D3B62"/>
    <w:rsid w:val="006D421D"/>
    <w:rsid w:val="006D64E4"/>
    <w:rsid w:val="006D6A60"/>
    <w:rsid w:val="006E004E"/>
    <w:rsid w:val="006E01BE"/>
    <w:rsid w:val="006E0A14"/>
    <w:rsid w:val="006E43F9"/>
    <w:rsid w:val="006E4468"/>
    <w:rsid w:val="006E6CE2"/>
    <w:rsid w:val="006F0DED"/>
    <w:rsid w:val="006F57CC"/>
    <w:rsid w:val="006F7415"/>
    <w:rsid w:val="00700E64"/>
    <w:rsid w:val="00704797"/>
    <w:rsid w:val="00706D7D"/>
    <w:rsid w:val="00711FCA"/>
    <w:rsid w:val="007167C6"/>
    <w:rsid w:val="00724463"/>
    <w:rsid w:val="00725D72"/>
    <w:rsid w:val="00737C8A"/>
    <w:rsid w:val="00743C4B"/>
    <w:rsid w:val="007473DC"/>
    <w:rsid w:val="007506B5"/>
    <w:rsid w:val="00753662"/>
    <w:rsid w:val="007556D2"/>
    <w:rsid w:val="007608BE"/>
    <w:rsid w:val="0076250E"/>
    <w:rsid w:val="00764A16"/>
    <w:rsid w:val="007657CA"/>
    <w:rsid w:val="007716C5"/>
    <w:rsid w:val="007720A4"/>
    <w:rsid w:val="0077314A"/>
    <w:rsid w:val="007861CA"/>
    <w:rsid w:val="007A4A40"/>
    <w:rsid w:val="007A62C2"/>
    <w:rsid w:val="007B0F25"/>
    <w:rsid w:val="007B1927"/>
    <w:rsid w:val="007B2D14"/>
    <w:rsid w:val="007C1DA3"/>
    <w:rsid w:val="007C2B84"/>
    <w:rsid w:val="007C57ED"/>
    <w:rsid w:val="007C5C59"/>
    <w:rsid w:val="007C662E"/>
    <w:rsid w:val="007C7B8B"/>
    <w:rsid w:val="007D6234"/>
    <w:rsid w:val="007E3755"/>
    <w:rsid w:val="007E53E0"/>
    <w:rsid w:val="007E5A63"/>
    <w:rsid w:val="007E6439"/>
    <w:rsid w:val="007E7CF4"/>
    <w:rsid w:val="007F6757"/>
    <w:rsid w:val="0080075B"/>
    <w:rsid w:val="008023AF"/>
    <w:rsid w:val="00804E7A"/>
    <w:rsid w:val="00805693"/>
    <w:rsid w:val="00810B86"/>
    <w:rsid w:val="00814759"/>
    <w:rsid w:val="00815268"/>
    <w:rsid w:val="0081677F"/>
    <w:rsid w:val="008245BD"/>
    <w:rsid w:val="00825D4B"/>
    <w:rsid w:val="00835068"/>
    <w:rsid w:val="00841202"/>
    <w:rsid w:val="00845D0F"/>
    <w:rsid w:val="008523F8"/>
    <w:rsid w:val="00853D2A"/>
    <w:rsid w:val="00857C00"/>
    <w:rsid w:val="0086276F"/>
    <w:rsid w:val="00864ADE"/>
    <w:rsid w:val="00867DC5"/>
    <w:rsid w:val="00867E54"/>
    <w:rsid w:val="00871942"/>
    <w:rsid w:val="00874A44"/>
    <w:rsid w:val="00875F8C"/>
    <w:rsid w:val="00876D03"/>
    <w:rsid w:val="00876ECB"/>
    <w:rsid w:val="00880573"/>
    <w:rsid w:val="00881BFC"/>
    <w:rsid w:val="008843F3"/>
    <w:rsid w:val="00892A7E"/>
    <w:rsid w:val="008955A6"/>
    <w:rsid w:val="0089691F"/>
    <w:rsid w:val="00897B92"/>
    <w:rsid w:val="00897EA9"/>
    <w:rsid w:val="008A15A2"/>
    <w:rsid w:val="008A35D1"/>
    <w:rsid w:val="008A403B"/>
    <w:rsid w:val="008A66C1"/>
    <w:rsid w:val="008B0EA9"/>
    <w:rsid w:val="008B1CEC"/>
    <w:rsid w:val="008B4A7B"/>
    <w:rsid w:val="008B53A2"/>
    <w:rsid w:val="008B721D"/>
    <w:rsid w:val="008C16DB"/>
    <w:rsid w:val="008C202A"/>
    <w:rsid w:val="008C4DA9"/>
    <w:rsid w:val="008C533A"/>
    <w:rsid w:val="008C7BAE"/>
    <w:rsid w:val="008D0221"/>
    <w:rsid w:val="008D5EAC"/>
    <w:rsid w:val="008D7B18"/>
    <w:rsid w:val="008E12C3"/>
    <w:rsid w:val="008E6D98"/>
    <w:rsid w:val="008F0C3B"/>
    <w:rsid w:val="008F32B8"/>
    <w:rsid w:val="008F37F1"/>
    <w:rsid w:val="008F5080"/>
    <w:rsid w:val="008F5ACB"/>
    <w:rsid w:val="00901913"/>
    <w:rsid w:val="0090213A"/>
    <w:rsid w:val="00902C3A"/>
    <w:rsid w:val="00905CC9"/>
    <w:rsid w:val="009066C6"/>
    <w:rsid w:val="009069FC"/>
    <w:rsid w:val="00911C30"/>
    <w:rsid w:val="009132DE"/>
    <w:rsid w:val="00916B26"/>
    <w:rsid w:val="00916D12"/>
    <w:rsid w:val="009173B5"/>
    <w:rsid w:val="009316AD"/>
    <w:rsid w:val="00933E6D"/>
    <w:rsid w:val="009411E5"/>
    <w:rsid w:val="009419AD"/>
    <w:rsid w:val="00942691"/>
    <w:rsid w:val="009557A1"/>
    <w:rsid w:val="00957AEB"/>
    <w:rsid w:val="00960E01"/>
    <w:rsid w:val="0096239D"/>
    <w:rsid w:val="00963DBF"/>
    <w:rsid w:val="00971602"/>
    <w:rsid w:val="009721EE"/>
    <w:rsid w:val="0098125B"/>
    <w:rsid w:val="00983970"/>
    <w:rsid w:val="00984A8F"/>
    <w:rsid w:val="00984BAA"/>
    <w:rsid w:val="009915D7"/>
    <w:rsid w:val="00993041"/>
    <w:rsid w:val="009939AC"/>
    <w:rsid w:val="00996229"/>
    <w:rsid w:val="009A13CE"/>
    <w:rsid w:val="009A2855"/>
    <w:rsid w:val="009A47A1"/>
    <w:rsid w:val="009A4C1E"/>
    <w:rsid w:val="009A62A6"/>
    <w:rsid w:val="009B15F4"/>
    <w:rsid w:val="009B1E25"/>
    <w:rsid w:val="009B2A51"/>
    <w:rsid w:val="009B3A20"/>
    <w:rsid w:val="009B74D0"/>
    <w:rsid w:val="009C0408"/>
    <w:rsid w:val="009C2962"/>
    <w:rsid w:val="009C2D27"/>
    <w:rsid w:val="009D23DA"/>
    <w:rsid w:val="009D3C89"/>
    <w:rsid w:val="009D4DC7"/>
    <w:rsid w:val="009D5304"/>
    <w:rsid w:val="009E1D56"/>
    <w:rsid w:val="009E2EF7"/>
    <w:rsid w:val="009F075D"/>
    <w:rsid w:val="009F2556"/>
    <w:rsid w:val="009F3ED9"/>
    <w:rsid w:val="009F640A"/>
    <w:rsid w:val="009F6786"/>
    <w:rsid w:val="009F72D7"/>
    <w:rsid w:val="00A016E1"/>
    <w:rsid w:val="00A0520D"/>
    <w:rsid w:val="00A07497"/>
    <w:rsid w:val="00A12275"/>
    <w:rsid w:val="00A129EF"/>
    <w:rsid w:val="00A12E50"/>
    <w:rsid w:val="00A15FF1"/>
    <w:rsid w:val="00A16E02"/>
    <w:rsid w:val="00A26F3B"/>
    <w:rsid w:val="00A27424"/>
    <w:rsid w:val="00A33A12"/>
    <w:rsid w:val="00A35041"/>
    <w:rsid w:val="00A37D0F"/>
    <w:rsid w:val="00A37D88"/>
    <w:rsid w:val="00A40FC1"/>
    <w:rsid w:val="00A40FFE"/>
    <w:rsid w:val="00A41C7F"/>
    <w:rsid w:val="00A423A7"/>
    <w:rsid w:val="00A428C9"/>
    <w:rsid w:val="00A46AE2"/>
    <w:rsid w:val="00A5415C"/>
    <w:rsid w:val="00A55FA3"/>
    <w:rsid w:val="00A60695"/>
    <w:rsid w:val="00A6091C"/>
    <w:rsid w:val="00A62121"/>
    <w:rsid w:val="00A63F92"/>
    <w:rsid w:val="00A64113"/>
    <w:rsid w:val="00A66D84"/>
    <w:rsid w:val="00A82FC6"/>
    <w:rsid w:val="00A912A0"/>
    <w:rsid w:val="00A932DD"/>
    <w:rsid w:val="00A945F2"/>
    <w:rsid w:val="00A967E6"/>
    <w:rsid w:val="00AB3B18"/>
    <w:rsid w:val="00AB5C0E"/>
    <w:rsid w:val="00AD2436"/>
    <w:rsid w:val="00AD3EF0"/>
    <w:rsid w:val="00AD493D"/>
    <w:rsid w:val="00AD577B"/>
    <w:rsid w:val="00AD5B1D"/>
    <w:rsid w:val="00AD7AB8"/>
    <w:rsid w:val="00AE0408"/>
    <w:rsid w:val="00AE07A4"/>
    <w:rsid w:val="00AE30C8"/>
    <w:rsid w:val="00AF0CB5"/>
    <w:rsid w:val="00AF1AC5"/>
    <w:rsid w:val="00AF40BD"/>
    <w:rsid w:val="00B01E02"/>
    <w:rsid w:val="00B03279"/>
    <w:rsid w:val="00B132FD"/>
    <w:rsid w:val="00B16149"/>
    <w:rsid w:val="00B16B21"/>
    <w:rsid w:val="00B16C68"/>
    <w:rsid w:val="00B17D52"/>
    <w:rsid w:val="00B239F6"/>
    <w:rsid w:val="00B2620E"/>
    <w:rsid w:val="00B30308"/>
    <w:rsid w:val="00B3413D"/>
    <w:rsid w:val="00B354F1"/>
    <w:rsid w:val="00B35656"/>
    <w:rsid w:val="00B44F32"/>
    <w:rsid w:val="00B51A4C"/>
    <w:rsid w:val="00B56AB3"/>
    <w:rsid w:val="00B63C8D"/>
    <w:rsid w:val="00B6669E"/>
    <w:rsid w:val="00B70797"/>
    <w:rsid w:val="00B73153"/>
    <w:rsid w:val="00B7490A"/>
    <w:rsid w:val="00B76163"/>
    <w:rsid w:val="00B7782E"/>
    <w:rsid w:val="00B80993"/>
    <w:rsid w:val="00B82C37"/>
    <w:rsid w:val="00B8619E"/>
    <w:rsid w:val="00B8626A"/>
    <w:rsid w:val="00B863BC"/>
    <w:rsid w:val="00B92992"/>
    <w:rsid w:val="00B97115"/>
    <w:rsid w:val="00BA10CE"/>
    <w:rsid w:val="00BA7485"/>
    <w:rsid w:val="00BA7664"/>
    <w:rsid w:val="00BA7D6D"/>
    <w:rsid w:val="00BB0D10"/>
    <w:rsid w:val="00BB10D4"/>
    <w:rsid w:val="00BB2F3F"/>
    <w:rsid w:val="00BB381F"/>
    <w:rsid w:val="00BB6F08"/>
    <w:rsid w:val="00BC6E6A"/>
    <w:rsid w:val="00BC76AA"/>
    <w:rsid w:val="00BD1EC2"/>
    <w:rsid w:val="00BD448B"/>
    <w:rsid w:val="00BD45D5"/>
    <w:rsid w:val="00BD7098"/>
    <w:rsid w:val="00BD7D3D"/>
    <w:rsid w:val="00BE2C47"/>
    <w:rsid w:val="00BE33DE"/>
    <w:rsid w:val="00BE389B"/>
    <w:rsid w:val="00BE5E9A"/>
    <w:rsid w:val="00BE5F7F"/>
    <w:rsid w:val="00BE747A"/>
    <w:rsid w:val="00BF01A4"/>
    <w:rsid w:val="00BF0586"/>
    <w:rsid w:val="00C00E27"/>
    <w:rsid w:val="00C11D3F"/>
    <w:rsid w:val="00C1798C"/>
    <w:rsid w:val="00C20AD8"/>
    <w:rsid w:val="00C253F4"/>
    <w:rsid w:val="00C26BF8"/>
    <w:rsid w:val="00C33351"/>
    <w:rsid w:val="00C3607A"/>
    <w:rsid w:val="00C372CD"/>
    <w:rsid w:val="00C37EE9"/>
    <w:rsid w:val="00C4178B"/>
    <w:rsid w:val="00C47BE4"/>
    <w:rsid w:val="00C50374"/>
    <w:rsid w:val="00C50742"/>
    <w:rsid w:val="00C55E02"/>
    <w:rsid w:val="00C603BC"/>
    <w:rsid w:val="00C60A84"/>
    <w:rsid w:val="00C61F39"/>
    <w:rsid w:val="00C675A0"/>
    <w:rsid w:val="00C761BE"/>
    <w:rsid w:val="00C76E79"/>
    <w:rsid w:val="00C80E2E"/>
    <w:rsid w:val="00C84F5A"/>
    <w:rsid w:val="00C8749D"/>
    <w:rsid w:val="00C87EAC"/>
    <w:rsid w:val="00C90C8B"/>
    <w:rsid w:val="00CA18EF"/>
    <w:rsid w:val="00CA5B64"/>
    <w:rsid w:val="00CB1E81"/>
    <w:rsid w:val="00CB2755"/>
    <w:rsid w:val="00CB4B6E"/>
    <w:rsid w:val="00CB644B"/>
    <w:rsid w:val="00CC3E61"/>
    <w:rsid w:val="00CD1C46"/>
    <w:rsid w:val="00CD2C27"/>
    <w:rsid w:val="00CD5B56"/>
    <w:rsid w:val="00CD6DCE"/>
    <w:rsid w:val="00CE29BD"/>
    <w:rsid w:val="00CE64AC"/>
    <w:rsid w:val="00CE6E67"/>
    <w:rsid w:val="00CE7157"/>
    <w:rsid w:val="00CE77DD"/>
    <w:rsid w:val="00CE7957"/>
    <w:rsid w:val="00D0284E"/>
    <w:rsid w:val="00D05A08"/>
    <w:rsid w:val="00D06AE1"/>
    <w:rsid w:val="00D07AC4"/>
    <w:rsid w:val="00D10D4A"/>
    <w:rsid w:val="00D11DCD"/>
    <w:rsid w:val="00D1227F"/>
    <w:rsid w:val="00D16A02"/>
    <w:rsid w:val="00D21519"/>
    <w:rsid w:val="00D25CDE"/>
    <w:rsid w:val="00D26D73"/>
    <w:rsid w:val="00D279DA"/>
    <w:rsid w:val="00D34A89"/>
    <w:rsid w:val="00D358C6"/>
    <w:rsid w:val="00D41A4B"/>
    <w:rsid w:val="00D4237E"/>
    <w:rsid w:val="00D42600"/>
    <w:rsid w:val="00D46B17"/>
    <w:rsid w:val="00D5213D"/>
    <w:rsid w:val="00D567D8"/>
    <w:rsid w:val="00D62342"/>
    <w:rsid w:val="00D6375A"/>
    <w:rsid w:val="00D675AE"/>
    <w:rsid w:val="00D70BEA"/>
    <w:rsid w:val="00D715F0"/>
    <w:rsid w:val="00D80036"/>
    <w:rsid w:val="00D820AF"/>
    <w:rsid w:val="00D8357B"/>
    <w:rsid w:val="00D86170"/>
    <w:rsid w:val="00D90DFA"/>
    <w:rsid w:val="00D91BA5"/>
    <w:rsid w:val="00D97D08"/>
    <w:rsid w:val="00DA0952"/>
    <w:rsid w:val="00DA24A1"/>
    <w:rsid w:val="00DB0E68"/>
    <w:rsid w:val="00DB24F3"/>
    <w:rsid w:val="00DC1146"/>
    <w:rsid w:val="00DC364D"/>
    <w:rsid w:val="00DD1463"/>
    <w:rsid w:val="00DD27E0"/>
    <w:rsid w:val="00DD48C8"/>
    <w:rsid w:val="00DD79D2"/>
    <w:rsid w:val="00DE41F5"/>
    <w:rsid w:val="00DE502B"/>
    <w:rsid w:val="00DF4368"/>
    <w:rsid w:val="00DF6577"/>
    <w:rsid w:val="00E00116"/>
    <w:rsid w:val="00E03B12"/>
    <w:rsid w:val="00E03DF7"/>
    <w:rsid w:val="00E1248F"/>
    <w:rsid w:val="00E14EC6"/>
    <w:rsid w:val="00E156D9"/>
    <w:rsid w:val="00E176AA"/>
    <w:rsid w:val="00E2229F"/>
    <w:rsid w:val="00E27762"/>
    <w:rsid w:val="00E27FAE"/>
    <w:rsid w:val="00E30451"/>
    <w:rsid w:val="00E33B19"/>
    <w:rsid w:val="00E36A8C"/>
    <w:rsid w:val="00E406AC"/>
    <w:rsid w:val="00E42FCC"/>
    <w:rsid w:val="00E4340C"/>
    <w:rsid w:val="00E441F1"/>
    <w:rsid w:val="00E46CCC"/>
    <w:rsid w:val="00E51988"/>
    <w:rsid w:val="00E537A8"/>
    <w:rsid w:val="00E60B69"/>
    <w:rsid w:val="00E62F16"/>
    <w:rsid w:val="00E63A78"/>
    <w:rsid w:val="00E650FE"/>
    <w:rsid w:val="00E66E39"/>
    <w:rsid w:val="00E67ABC"/>
    <w:rsid w:val="00E67E4E"/>
    <w:rsid w:val="00E7043B"/>
    <w:rsid w:val="00E74C78"/>
    <w:rsid w:val="00E74E69"/>
    <w:rsid w:val="00E757B5"/>
    <w:rsid w:val="00E76D82"/>
    <w:rsid w:val="00E77589"/>
    <w:rsid w:val="00E8068C"/>
    <w:rsid w:val="00E863C4"/>
    <w:rsid w:val="00E8675F"/>
    <w:rsid w:val="00E92D7C"/>
    <w:rsid w:val="00E948AA"/>
    <w:rsid w:val="00E975B9"/>
    <w:rsid w:val="00EA05CE"/>
    <w:rsid w:val="00EB3474"/>
    <w:rsid w:val="00EB44B7"/>
    <w:rsid w:val="00EB5CD3"/>
    <w:rsid w:val="00EC2D8C"/>
    <w:rsid w:val="00ED1120"/>
    <w:rsid w:val="00ED28E3"/>
    <w:rsid w:val="00ED2CEA"/>
    <w:rsid w:val="00EE5341"/>
    <w:rsid w:val="00EF2A75"/>
    <w:rsid w:val="00EF2B16"/>
    <w:rsid w:val="00EF5140"/>
    <w:rsid w:val="00EF61E6"/>
    <w:rsid w:val="00F021C2"/>
    <w:rsid w:val="00F04092"/>
    <w:rsid w:val="00F0465D"/>
    <w:rsid w:val="00F06859"/>
    <w:rsid w:val="00F120D1"/>
    <w:rsid w:val="00F1551D"/>
    <w:rsid w:val="00F17F88"/>
    <w:rsid w:val="00F2472D"/>
    <w:rsid w:val="00F256DD"/>
    <w:rsid w:val="00F30477"/>
    <w:rsid w:val="00F31090"/>
    <w:rsid w:val="00F325BF"/>
    <w:rsid w:val="00F35AD8"/>
    <w:rsid w:val="00F36B26"/>
    <w:rsid w:val="00F37607"/>
    <w:rsid w:val="00F464FF"/>
    <w:rsid w:val="00F516EF"/>
    <w:rsid w:val="00F56841"/>
    <w:rsid w:val="00F56FE7"/>
    <w:rsid w:val="00F57909"/>
    <w:rsid w:val="00F629C1"/>
    <w:rsid w:val="00F663D0"/>
    <w:rsid w:val="00F66FA9"/>
    <w:rsid w:val="00F700C3"/>
    <w:rsid w:val="00F7506F"/>
    <w:rsid w:val="00F756BE"/>
    <w:rsid w:val="00F75C9D"/>
    <w:rsid w:val="00F77497"/>
    <w:rsid w:val="00F80A68"/>
    <w:rsid w:val="00F83A47"/>
    <w:rsid w:val="00F873C2"/>
    <w:rsid w:val="00F9328A"/>
    <w:rsid w:val="00F96B3F"/>
    <w:rsid w:val="00F96DF0"/>
    <w:rsid w:val="00FA3382"/>
    <w:rsid w:val="00FA4C17"/>
    <w:rsid w:val="00FA715F"/>
    <w:rsid w:val="00FA76C9"/>
    <w:rsid w:val="00FB1DEF"/>
    <w:rsid w:val="00FB3A39"/>
    <w:rsid w:val="00FB5EFE"/>
    <w:rsid w:val="00FB5F1B"/>
    <w:rsid w:val="00FB6632"/>
    <w:rsid w:val="00FB7BA6"/>
    <w:rsid w:val="00FC0C67"/>
    <w:rsid w:val="00FC26A0"/>
    <w:rsid w:val="00FD3ACF"/>
    <w:rsid w:val="00FD5A5B"/>
    <w:rsid w:val="00FE1C1D"/>
    <w:rsid w:val="00FE2D12"/>
    <w:rsid w:val="00FE55C9"/>
    <w:rsid w:val="00FE69D0"/>
    <w:rsid w:val="00FE7A6C"/>
    <w:rsid w:val="00FF40D0"/>
    <w:rsid w:val="00FF71FC"/>
    <w:rsid w:val="00FF7332"/>
  </w:rsids>
  <m:mathPr>
    <m:mathFont m:val="Cambria Math"/>
    <m:brkBin m:val="before"/>
    <m:brkBinSub m:val="--"/>
    <m:smallFrac m:val="off"/>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481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7D8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A42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A4276"/>
    <w:rPr>
      <w:rFonts w:ascii="Tahoma" w:hAnsi="Tahoma" w:cs="Tahoma"/>
      <w:sz w:val="16"/>
      <w:szCs w:val="16"/>
    </w:rPr>
  </w:style>
  <w:style w:type="character" w:styleId="PlaceholderText">
    <w:name w:val="Placeholder Text"/>
    <w:basedOn w:val="DefaultParagraphFont"/>
    <w:uiPriority w:val="99"/>
    <w:semiHidden/>
    <w:rsid w:val="00A12E50"/>
    <w:rPr>
      <w:color w:val="808080"/>
    </w:rPr>
  </w:style>
  <w:style w:type="character" w:customStyle="1" w:styleId="ib">
    <w:name w:val="ib"/>
    <w:basedOn w:val="DefaultParagraphFont"/>
    <w:rsid w:val="009A4C1E"/>
  </w:style>
  <w:style w:type="character" w:customStyle="1" w:styleId="ff4">
    <w:name w:val="ff4"/>
    <w:basedOn w:val="DefaultParagraphFont"/>
    <w:rsid w:val="009A4C1E"/>
  </w:style>
  <w:style w:type="paragraph" w:customStyle="1" w:styleId="pl">
    <w:name w:val="pl"/>
    <w:basedOn w:val="Normal"/>
    <w:rsid w:val="009A4C1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ff1">
    <w:name w:val="ff1"/>
    <w:basedOn w:val="DefaultParagraphFont"/>
    <w:rsid w:val="009A4C1E"/>
  </w:style>
  <w:style w:type="character" w:customStyle="1" w:styleId="ff0">
    <w:name w:val="ff0"/>
    <w:basedOn w:val="DefaultParagraphFont"/>
    <w:rsid w:val="009A4C1E"/>
  </w:style>
  <w:style w:type="paragraph" w:customStyle="1" w:styleId="pj">
    <w:name w:val="pj"/>
    <w:basedOn w:val="Normal"/>
    <w:rsid w:val="009A4C1E"/>
    <w:pPr>
      <w:spacing w:before="100" w:beforeAutospacing="1" w:after="100" w:afterAutospacing="1" w:line="240" w:lineRule="auto"/>
    </w:pPr>
    <w:rPr>
      <w:rFonts w:ascii="Times New Roman" w:eastAsia="Times New Roman" w:hAnsi="Times New Roman" w:cs="Times New Roman"/>
      <w:sz w:val="24"/>
      <w:szCs w:val="24"/>
      <w:lang w:eastAsia="pt-PT"/>
    </w:rPr>
  </w:style>
  <w:style w:type="character" w:customStyle="1" w:styleId="nw">
    <w:name w:val="nw"/>
    <w:basedOn w:val="DefaultParagraphFont"/>
    <w:rsid w:val="009A4C1E"/>
  </w:style>
  <w:style w:type="table" w:styleId="TableGrid">
    <w:name w:val="Table Grid"/>
    <w:basedOn w:val="TableNormal"/>
    <w:uiPriority w:val="59"/>
    <w:rsid w:val="005608A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C61F39"/>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C61F39"/>
  </w:style>
  <w:style w:type="paragraph" w:styleId="Footer">
    <w:name w:val="footer"/>
    <w:basedOn w:val="Normal"/>
    <w:link w:val="FooterChar"/>
    <w:uiPriority w:val="99"/>
    <w:semiHidden/>
    <w:unhideWhenUsed/>
    <w:rsid w:val="00C61F39"/>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C61F39"/>
  </w:style>
</w:styles>
</file>

<file path=word/webSettings.xml><?xml version="1.0" encoding="utf-8"?>
<w:webSettings xmlns:r="http://schemas.openxmlformats.org/officeDocument/2006/relationships" xmlns:w="http://schemas.openxmlformats.org/wordprocessingml/2006/main">
  <w:divs>
    <w:div w:id="236478981">
      <w:bodyDiv w:val="1"/>
      <w:marLeft w:val="0"/>
      <w:marRight w:val="0"/>
      <w:marTop w:val="0"/>
      <w:marBottom w:val="0"/>
      <w:divBdr>
        <w:top w:val="none" w:sz="0" w:space="0" w:color="auto"/>
        <w:left w:val="none" w:sz="0" w:space="0" w:color="auto"/>
        <w:bottom w:val="none" w:sz="0" w:space="0" w:color="auto"/>
        <w:right w:val="none" w:sz="0" w:space="0" w:color="auto"/>
      </w:divBdr>
    </w:div>
    <w:div w:id="855844062">
      <w:bodyDiv w:val="1"/>
      <w:marLeft w:val="0"/>
      <w:marRight w:val="0"/>
      <w:marTop w:val="0"/>
      <w:marBottom w:val="0"/>
      <w:divBdr>
        <w:top w:val="none" w:sz="0" w:space="0" w:color="auto"/>
        <w:left w:val="none" w:sz="0" w:space="0" w:color="auto"/>
        <w:bottom w:val="none" w:sz="0" w:space="0" w:color="auto"/>
        <w:right w:val="none" w:sz="0" w:space="0" w:color="auto"/>
      </w:divBdr>
      <w:divsChild>
        <w:div w:id="1955869150">
          <w:marLeft w:val="0"/>
          <w:marRight w:val="0"/>
          <w:marTop w:val="0"/>
          <w:marBottom w:val="0"/>
          <w:divBdr>
            <w:top w:val="none" w:sz="0" w:space="0" w:color="auto"/>
            <w:left w:val="none" w:sz="0" w:space="0" w:color="auto"/>
            <w:bottom w:val="none" w:sz="0" w:space="0" w:color="auto"/>
            <w:right w:val="none" w:sz="0" w:space="0" w:color="auto"/>
          </w:divBdr>
          <w:divsChild>
            <w:div w:id="530801120">
              <w:marLeft w:val="0"/>
              <w:marRight w:val="0"/>
              <w:marTop w:val="0"/>
              <w:marBottom w:val="0"/>
              <w:divBdr>
                <w:top w:val="none" w:sz="0" w:space="0" w:color="auto"/>
                <w:left w:val="none" w:sz="0" w:space="0" w:color="auto"/>
                <w:bottom w:val="none" w:sz="0" w:space="0" w:color="auto"/>
                <w:right w:val="none" w:sz="0" w:space="0" w:color="auto"/>
              </w:divBdr>
              <w:divsChild>
                <w:div w:id="824006880">
                  <w:marLeft w:val="0"/>
                  <w:marRight w:val="0"/>
                  <w:marTop w:val="0"/>
                  <w:marBottom w:val="0"/>
                  <w:divBdr>
                    <w:top w:val="none" w:sz="0" w:space="0" w:color="auto"/>
                    <w:left w:val="none" w:sz="0" w:space="0" w:color="auto"/>
                    <w:bottom w:val="none" w:sz="0" w:space="0" w:color="auto"/>
                    <w:right w:val="none" w:sz="0" w:space="0" w:color="auto"/>
                  </w:divBdr>
                  <w:divsChild>
                    <w:div w:id="1429306461">
                      <w:marLeft w:val="0"/>
                      <w:marRight w:val="0"/>
                      <w:marTop w:val="0"/>
                      <w:marBottom w:val="0"/>
                      <w:divBdr>
                        <w:top w:val="none" w:sz="0" w:space="0" w:color="auto"/>
                        <w:left w:val="none" w:sz="0" w:space="0" w:color="auto"/>
                        <w:bottom w:val="none" w:sz="0" w:space="0" w:color="auto"/>
                        <w:right w:val="none" w:sz="0" w:space="0" w:color="auto"/>
                      </w:divBdr>
                      <w:divsChild>
                        <w:div w:id="1620605731">
                          <w:marLeft w:val="0"/>
                          <w:marRight w:val="0"/>
                          <w:marTop w:val="0"/>
                          <w:marBottom w:val="0"/>
                          <w:divBdr>
                            <w:top w:val="none" w:sz="0" w:space="0" w:color="auto"/>
                            <w:left w:val="none" w:sz="0" w:space="0" w:color="auto"/>
                            <w:bottom w:val="none" w:sz="0" w:space="0" w:color="auto"/>
                            <w:right w:val="none" w:sz="0" w:space="0" w:color="auto"/>
                          </w:divBdr>
                        </w:div>
                        <w:div w:id="126633825">
                          <w:marLeft w:val="0"/>
                          <w:marRight w:val="0"/>
                          <w:marTop w:val="0"/>
                          <w:marBottom w:val="0"/>
                          <w:divBdr>
                            <w:top w:val="none" w:sz="0" w:space="0" w:color="auto"/>
                            <w:left w:val="none" w:sz="0" w:space="0" w:color="auto"/>
                            <w:bottom w:val="none" w:sz="0" w:space="0" w:color="auto"/>
                            <w:right w:val="none" w:sz="0" w:space="0" w:color="auto"/>
                          </w:divBdr>
                        </w:div>
                        <w:div w:id="1798180002">
                          <w:marLeft w:val="0"/>
                          <w:marRight w:val="0"/>
                          <w:marTop w:val="0"/>
                          <w:marBottom w:val="0"/>
                          <w:divBdr>
                            <w:top w:val="none" w:sz="0" w:space="0" w:color="auto"/>
                            <w:left w:val="none" w:sz="0" w:space="0" w:color="auto"/>
                            <w:bottom w:val="none" w:sz="0" w:space="0" w:color="auto"/>
                            <w:right w:val="none" w:sz="0" w:space="0" w:color="auto"/>
                          </w:divBdr>
                        </w:div>
                        <w:div w:id="987785731">
                          <w:marLeft w:val="0"/>
                          <w:marRight w:val="0"/>
                          <w:marTop w:val="0"/>
                          <w:marBottom w:val="0"/>
                          <w:divBdr>
                            <w:top w:val="none" w:sz="0" w:space="0" w:color="auto"/>
                            <w:left w:val="none" w:sz="0" w:space="0" w:color="auto"/>
                            <w:bottom w:val="none" w:sz="0" w:space="0" w:color="auto"/>
                            <w:right w:val="none" w:sz="0" w:space="0" w:color="auto"/>
                          </w:divBdr>
                        </w:div>
                        <w:div w:id="623583145">
                          <w:marLeft w:val="0"/>
                          <w:marRight w:val="0"/>
                          <w:marTop w:val="0"/>
                          <w:marBottom w:val="0"/>
                          <w:divBdr>
                            <w:top w:val="none" w:sz="0" w:space="0" w:color="auto"/>
                            <w:left w:val="none" w:sz="0" w:space="0" w:color="auto"/>
                            <w:bottom w:val="none" w:sz="0" w:space="0" w:color="auto"/>
                            <w:right w:val="none" w:sz="0" w:space="0" w:color="auto"/>
                          </w:divBdr>
                        </w:div>
                        <w:div w:id="862287170">
                          <w:marLeft w:val="0"/>
                          <w:marRight w:val="0"/>
                          <w:marTop w:val="0"/>
                          <w:marBottom w:val="0"/>
                          <w:divBdr>
                            <w:top w:val="none" w:sz="0" w:space="0" w:color="auto"/>
                            <w:left w:val="none" w:sz="0" w:space="0" w:color="auto"/>
                            <w:bottom w:val="none" w:sz="0" w:space="0" w:color="auto"/>
                            <w:right w:val="none" w:sz="0" w:space="0" w:color="auto"/>
                          </w:divBdr>
                        </w:div>
                        <w:div w:id="585069947">
                          <w:marLeft w:val="0"/>
                          <w:marRight w:val="0"/>
                          <w:marTop w:val="0"/>
                          <w:marBottom w:val="0"/>
                          <w:divBdr>
                            <w:top w:val="none" w:sz="0" w:space="0" w:color="auto"/>
                            <w:left w:val="none" w:sz="0" w:space="0" w:color="auto"/>
                            <w:bottom w:val="none" w:sz="0" w:space="0" w:color="auto"/>
                            <w:right w:val="none" w:sz="0" w:space="0" w:color="auto"/>
                          </w:divBdr>
                        </w:div>
                        <w:div w:id="354694344">
                          <w:marLeft w:val="0"/>
                          <w:marRight w:val="0"/>
                          <w:marTop w:val="0"/>
                          <w:marBottom w:val="0"/>
                          <w:divBdr>
                            <w:top w:val="none" w:sz="0" w:space="0" w:color="auto"/>
                            <w:left w:val="none" w:sz="0" w:space="0" w:color="auto"/>
                            <w:bottom w:val="none" w:sz="0" w:space="0" w:color="auto"/>
                            <w:right w:val="none" w:sz="0" w:space="0" w:color="auto"/>
                          </w:divBdr>
                        </w:div>
                        <w:div w:id="55738363">
                          <w:marLeft w:val="0"/>
                          <w:marRight w:val="0"/>
                          <w:marTop w:val="0"/>
                          <w:marBottom w:val="0"/>
                          <w:divBdr>
                            <w:top w:val="none" w:sz="0" w:space="0" w:color="auto"/>
                            <w:left w:val="none" w:sz="0" w:space="0" w:color="auto"/>
                            <w:bottom w:val="none" w:sz="0" w:space="0" w:color="auto"/>
                            <w:right w:val="none" w:sz="0" w:space="0" w:color="auto"/>
                          </w:divBdr>
                        </w:div>
                        <w:div w:id="1638411306">
                          <w:marLeft w:val="0"/>
                          <w:marRight w:val="0"/>
                          <w:marTop w:val="0"/>
                          <w:marBottom w:val="0"/>
                          <w:divBdr>
                            <w:top w:val="none" w:sz="0" w:space="0" w:color="auto"/>
                            <w:left w:val="none" w:sz="0" w:space="0" w:color="auto"/>
                            <w:bottom w:val="none" w:sz="0" w:space="0" w:color="auto"/>
                            <w:right w:val="none" w:sz="0" w:space="0" w:color="auto"/>
                          </w:divBdr>
                        </w:div>
                        <w:div w:id="1831672403">
                          <w:marLeft w:val="0"/>
                          <w:marRight w:val="0"/>
                          <w:marTop w:val="0"/>
                          <w:marBottom w:val="0"/>
                          <w:divBdr>
                            <w:top w:val="none" w:sz="0" w:space="0" w:color="auto"/>
                            <w:left w:val="none" w:sz="0" w:space="0" w:color="auto"/>
                            <w:bottom w:val="none" w:sz="0" w:space="0" w:color="auto"/>
                            <w:right w:val="none" w:sz="0" w:space="0" w:color="auto"/>
                          </w:divBdr>
                        </w:div>
                        <w:div w:id="1600285848">
                          <w:marLeft w:val="0"/>
                          <w:marRight w:val="0"/>
                          <w:marTop w:val="0"/>
                          <w:marBottom w:val="0"/>
                          <w:divBdr>
                            <w:top w:val="none" w:sz="0" w:space="0" w:color="auto"/>
                            <w:left w:val="none" w:sz="0" w:space="0" w:color="auto"/>
                            <w:bottom w:val="none" w:sz="0" w:space="0" w:color="auto"/>
                            <w:right w:val="none" w:sz="0" w:space="0" w:color="auto"/>
                          </w:divBdr>
                        </w:div>
                        <w:div w:id="648753043">
                          <w:marLeft w:val="0"/>
                          <w:marRight w:val="0"/>
                          <w:marTop w:val="0"/>
                          <w:marBottom w:val="0"/>
                          <w:divBdr>
                            <w:top w:val="none" w:sz="0" w:space="0" w:color="auto"/>
                            <w:left w:val="none" w:sz="0" w:space="0" w:color="auto"/>
                            <w:bottom w:val="none" w:sz="0" w:space="0" w:color="auto"/>
                            <w:right w:val="none" w:sz="0" w:space="0" w:color="auto"/>
                          </w:divBdr>
                        </w:div>
                        <w:div w:id="57208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61" Type="http://schemas.openxmlformats.org/officeDocument/2006/relationships/image" Target="media/image55.png"/><Relationship Id="rId10" Type="http://schemas.openxmlformats.org/officeDocument/2006/relationships/image" Target="media/image4.emf"/><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theme" Target="theme/theme1.xml"/><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930F2B-CFE6-4199-9FEE-F16416A2CA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6504</TotalTime>
  <Pages>42</Pages>
  <Words>10205</Words>
  <Characters>55109</Characters>
  <Application>Microsoft Office Word</Application>
  <DocSecurity>0</DocSecurity>
  <Lines>459</Lines>
  <Paragraphs>130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65184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worten</dc:creator>
  <cp:lastModifiedBy>worten</cp:lastModifiedBy>
  <cp:revision>739</cp:revision>
  <cp:lastPrinted>2010-06-16T01:45:00Z</cp:lastPrinted>
  <dcterms:created xsi:type="dcterms:W3CDTF">2010-05-11T13:06:00Z</dcterms:created>
  <dcterms:modified xsi:type="dcterms:W3CDTF">2010-06-18T16:23:00Z</dcterms:modified>
</cp:coreProperties>
</file>